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84e3" w14:textId="c318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отчетов кастодианом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12 июня 2004 года № 155. Зарегистрировано Министерством юстиции Республики Казахстан от 12 июля 2004 года № 2941. Утратило силу постановлением Правления Национального Банка Республики Казахстан от 23 сентября 2013 года №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23.09.2013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15)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рынке ценных бумаг", в целях повышения степени прозрачности и эффективности функционирования рынка ценных бумаг Правление Агентства Республики Казахстан по регулированию и надзору финансового рынка и финансовых организаций (далее - Агентство) 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представления отчетов кастодианом.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стратегии и анализа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всех заинтересованных подразделений Агентства и кастодианов.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по обеспечению деятельности Агентства (Несипбаев Р.Р.) принять меры к публикации настоящего постановления в средствах массовой информации Республики Казахстан.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Утверждены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финансовых организаций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июня 2004 года N 155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отчетов кастодианом"   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представления отчетов кастодианом 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устанавливают порядок и формы представления отчетов кастодианом в уполномоченный орган, осуществляющий государственное регулирование и надзор финансового рынка и финансовых организаций (далее - уполномоченный орган).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Кастодиан ежеквартально, не позднее последнего рабочего дня месяца, следующего за отчетным кварталом, представляет в уполномоченный орган следующие отчеты: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отчет о ценных бумагах, находящихся в номинальном держании кастодиана, по форме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отчет о блокированных (неисполненных) поручениях организаций, осуществляющих инвестиционное управление пенсионными активами, и управляющих инвестиционным портфелем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отчет о количестве клиентов кастодиана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Правления Агентства РК по регулированию и надзору финансового рынка и финансовых организаций от 28.05.2005 </w:t>
      </w:r>
      <w:r>
        <w:rPr>
          <w:rFonts w:ascii="Times New Roman"/>
          <w:b w:val="false"/>
          <w:i w:val="false"/>
          <w:color w:val="000000"/>
          <w:sz w:val="28"/>
        </w:rPr>
        <w:t>N 164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 п. 2); от 25.06.2007 N </w:t>
      </w:r>
      <w:r>
        <w:rPr>
          <w:rFonts w:ascii="Times New Roman"/>
          <w:b w:val="false"/>
          <w:i w:val="false"/>
          <w:color w:val="000000"/>
          <w:sz w:val="28"/>
        </w:rPr>
        <w:t>173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регистрации); от 01.06.2010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 исключен - Постановлением Правления Агентства Республики Казахстан по регулированию и надзору финансового рынка и финансовых организаций от 28 мая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164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 п.2)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Отчеты представляются на бумажном носителе и в электронной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Отчеты направляются в уполномоченный орган с сопроводительным письмом, составленным в произвольной форме, подписанным руководителем кастодиана.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Отчеты, составленные в электронной форме, представляются на электронном носителе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3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постановления Правления Агентства РК по регулированию и надзору фин. рынка и фин. организаций от 25 июня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173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Отчеты подписываются руководителем кастодиана и заверяются печатью.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листы отчета, нумеруются, общее количество листов указывается в сопроводительном письме.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Отчеты, содержащие исправления и подчистки, подлежат возврату.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внесения изменений и/или дополнений в представляемые отчеты, кастодиан в течение трех дней представляет в уполномоченный орган исправленный вариант отчета с объяснением причин необходимости внесения изменений и/или дополнений.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может запросить у кастодиана сведения и документы, необходимые для проверки информации, указанной в отчетах.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 несвоевременное представление, непредставление отчетов или представление недостоверных сведений кастодиан и его должностные лица несут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Вопросы, не урегулированные настоящими Правилами, разрешаются в порядке, предусмотренном законодательством Республики Казахстан.  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1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представления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отчетов кастодианом 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 Сноска. Приложение 1 - в редакции Постановления Правления Агентства Республики Казахстан по регулированию и надзору финансового рынка и финансовых организаций от 28 мая 2005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164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 п.2).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Отчет о ценных бумагах,  </w:t>
      </w:r>
      <w:r>
        <w:br/>
      </w:r>
      <w:r>
        <w:rPr>
          <w:rFonts w:ascii="Times New Roman"/>
          <w:b/>
          <w:i w:val="false"/>
          <w:color w:val="000000"/>
        </w:rPr>
        <w:t xml:space="preserve">
находящихся в номинальном держании  </w:t>
      </w:r>
      <w:r>
        <w:br/>
      </w:r>
      <w:r>
        <w:rPr>
          <w:rFonts w:ascii="Times New Roman"/>
          <w:b/>
          <w:i w:val="false"/>
          <w:color w:val="000000"/>
        </w:rPr>
        <w:t xml:space="preserve">
[наименование кастодиана] 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конец отчетного периода </w:t>
      </w:r>
    </w:p>
    <w:bookmarkStart w:name="z21"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2953"/>
        <w:gridCol w:w="2353"/>
        <w:gridCol w:w="5833"/>
      </w:tblGrid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номер ценной бумаги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эмитента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депозитария, кастодиана, регистратора или иной организации, в которой кастодиан осуществляет номинальное держание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 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592"/>
        <w:gridCol w:w="1726"/>
        <w:gridCol w:w="1769"/>
        <w:gridCol w:w="1726"/>
        <w:gridCol w:w="1770"/>
        <w:gridCol w:w="1780"/>
        <w:gridCol w:w="1487"/>
      </w:tblGrid>
      <w:tr>
        <w:trPr>
          <w:trHeight w:val="8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ценных бумаг, находящихся на счетах клиентов кастодиана по состоянию на конец отчетного периода (штук) и количество держателей ценных бумаг </w:t>
            </w:r>
          </w:p>
        </w:tc>
      </w:tr>
      <w:tr>
        <w:trPr>
          <w:trHeight w:val="26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накопительных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(пенсионные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(активы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 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(собственников) </w:t>
            </w:r>
          </w:p>
        </w:tc>
      </w:tr>
      <w:tr>
        <w:trPr>
          <w:trHeight w:val="150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(штук)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ценных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(штук)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(штук)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(штук)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</w:tr>
      <w:tr>
        <w:trPr>
          <w:trHeight w:val="27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592"/>
        <w:gridCol w:w="1726"/>
        <w:gridCol w:w="1769"/>
        <w:gridCol w:w="1726"/>
        <w:gridCol w:w="1770"/>
        <w:gridCol w:w="1780"/>
        <w:gridCol w:w="1487"/>
      </w:tblGrid>
      <w:tr>
        <w:trPr>
          <w:trHeight w:val="8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ценных бумаг, находящихся на счетах клиентов кастодиана по состоянию на конец отчетного периода (штук) и количество держателей ценных бумаг </w:t>
            </w:r>
          </w:p>
        </w:tc>
      </w:tr>
      <w:tr>
        <w:trPr>
          <w:trHeight w:val="26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страховых (перестра-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ховочных) организаций Республики Казахстан (собственников)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брокеров-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дилеров Республики Казахстан (собственников-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небанков)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прочих лицензиатов финансового рынка Республики Казахстан (собственников)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номинальных держателей - резидентов Республики Казахстан   </w:t>
            </w:r>
          </w:p>
        </w:tc>
      </w:tr>
      <w:tr>
        <w:trPr>
          <w:trHeight w:val="150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(штук)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ценных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(штук)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(штук)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(штук)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</w:tr>
      <w:tr>
        <w:trPr>
          <w:trHeight w:val="27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592"/>
        <w:gridCol w:w="1726"/>
        <w:gridCol w:w="1769"/>
        <w:gridCol w:w="1726"/>
        <w:gridCol w:w="1770"/>
        <w:gridCol w:w="1780"/>
        <w:gridCol w:w="1487"/>
      </w:tblGrid>
      <w:tr>
        <w:trPr>
          <w:trHeight w:val="8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ценных бумаг, находящихся на счетах клиентов кастодиана по состоянию на конец отчетного периода (штук) и количество держателей ценных бумаг </w:t>
            </w:r>
          </w:p>
        </w:tc>
      </w:tr>
      <w:tr>
        <w:trPr>
          <w:trHeight w:val="26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номинальных держателей - нерезидентов Республики Казахстан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прочих юридических лиц - резидентов Республики Казахстан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прочих юридических лиц - нерезидентов Республики Казахстан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лиц - резидентов Республики Казахстан  </w:t>
            </w:r>
          </w:p>
        </w:tc>
      </w:tr>
      <w:tr>
        <w:trPr>
          <w:trHeight w:val="150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(штук)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ценных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(штук)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(штук)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(штук)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</w:tr>
      <w:tr>
        <w:trPr>
          <w:trHeight w:val="27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1893"/>
      </w:tblGrid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лиц - нерезидентов Республики Казахстан </w:t>
            </w:r>
          </w:p>
        </w:tc>
      </w:tr>
      <w:tr>
        <w:trPr>
          <w:trHeight w:val="150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(штук)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</w:tr>
      <w:tr>
        <w:trPr>
          <w:trHeight w:val="27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      [подпись]   Фамилия, имя, отчество (при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[подпись]   Фамилия, имя,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       [подпись,   Фамилия, имя,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номер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телефона]     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отчетов кастодианом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блокированных (неисполненных) поручениях организаций,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инвестиционное управление пенсионными активами,</w:t>
      </w:r>
      <w:r>
        <w:br/>
      </w:r>
      <w:r>
        <w:rPr>
          <w:rFonts w:ascii="Times New Roman"/>
          <w:b/>
          <w:i w:val="false"/>
          <w:color w:val="000000"/>
        </w:rPr>
        <w:t>
и управляющих инвестиционным портфелем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постановления Правления Агентства РК по регулированию и надзору финансового рынка и финансовых организаций от 01.06.2010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1111"/>
        <w:gridCol w:w="1054"/>
        <w:gridCol w:w="1340"/>
        <w:gridCol w:w="1169"/>
        <w:gridCol w:w="1207"/>
        <w:gridCol w:w="1264"/>
        <w:gridCol w:w="1054"/>
        <w:gridCol w:w="1477"/>
        <w:gridCol w:w="1461"/>
        <w:gridCol w:w="1233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      (подпись)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   (подпись)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     (подпись, номер телефона)  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(при наличии)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наименование организации, осуществляющей инвестиционное управление пенсионными активами, организации, осуществляющей управление инвестиционным портфелем, организации, осуществляющей брокерскую и дилерскую деятельность, являющихся клиентами кастодиана.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собственные, пенсионные активы либо активы клиентов организаций, осуществляющих инвестиционное управление пенсионными активами, организаций, осуществляющих управление инвестиционным портфелем, организаций, осуществляющих брокерскую и дилерскую деятельность, находящихся на кастодиальном обслуживании кастодиана.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наименование рынка в формате "фондовая биржа", "неорганизованный рынок", "международный рынок", в случае если сделка осуществлена в торговой системе фондовой биржи, указывается страна ее резидентства в формате "наименование фондовой биржи/страна".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вид блокированной (неисполненной) сделки (покупка, продажа, операции открытия и закрытия "репо", заключение договора банковского вклада и иные сделки). По операциям "репо" также указывается вид операций "репо": прямое или обратное "репо".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основания, по которым банком-кастодианом было блокировано (не исполнено) поручение о заключении сделки.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3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кастодианом                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Постановление дополнено приложением 3 в соответствии с   постановлением Правления Агентства РК по регулированию и надзору фин. рынка и фин. организаций от 25 июня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173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Отчет о количестве клиентов кастодиана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(наименование кастодиана)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 период с _____________ по 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773"/>
        <w:gridCol w:w="1813"/>
        <w:gridCol w:w="3053"/>
        <w:gridCol w:w="1953"/>
        <w:gridCol w:w="1733"/>
      </w:tblGrid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клиента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клиентов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указанием вида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лицензией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лиц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лиц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           (подпись)          фамилия, имя, при наличии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      (подпись)          фамилия, имя, при наличии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            (подпись,          фамилия, имя, при наличии 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номер телефона)   отчество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