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138d" w14:textId="dbc1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и дополнений в постановление Правления Национального Банка Республики Казахстан от 29 мая 2003 года N 179 "Об утверждении Правил представления отчетности юридическими лицами, осуществляющими инвестиционное управление пенсионными активами", зарегистрированное в Министерстве юстиции Республики Казахстан под N 2394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Правлений Национального Банка Республики Казахстан от 24 мая 2004 года N 77 и Агентства Республики Казахстан по регулированию и надзору финансового рынка и финансовых организаций от 24 мая 2004 года N 145. Зарегистрировано в Министерстве юстиции Республики Казахстан 5 июля 2004 года N 2927. Утратило силу - постановлением Правления Национального Банка РК от 15 декабря 2004 года N 173 (V043381) (вводится в действие с 1 февраля 2005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л-2)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Национальном Банке Республики Казахстан", подпунктом 6)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государственном регулировании и надзоре финансового рынка и финансовых организаций", в целях повышения степени прозрачности и эффективности функционирования юридических лиц, осуществляющих инвестиционное управление пенсионными активами, Правление Национального Банка Республики Казахстан (далее - Национальный Банк) и Правление Агентства Республики Казахстан по регулированию и надзору финансового рынка и финансовых организаций (далее - Агентство) постановляют: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29 мая 2003 года N 179 "Об утверждении Правил представления отчетности юридическими лицами, осуществляющими инвестиционное управление пенсионными активами" (зарегистрированное в Реестре государственной регистрации нормативных правовых актов Республики Казахстан под N 2394, опубликованное 12-27 июля 2003 года в изданиях Национального Банка Республики Казахстан "Казакстан Улттык Банкiнiн Хабаршысы" и "Вестник Национального Банка Республики Казахстан")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"со статьей 57 Закона" заменить словами "с Законом";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представления отчетности юридическими лицами, осуществляющими инвестиционное управление пенсионными активами,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"со статьей 57 Закона Республики Казахстан "О пенсионном обеспечении в Республике Казахстан" от 20 июня 1997 года" заменить словами "с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</w:t>
      </w:r>
      <w:r>
        <w:rPr>
          <w:rFonts w:ascii="Times New Roman"/>
          <w:b w:val="false"/>
          <w:i w:val="false"/>
          <w:color w:val="000000"/>
          <w:sz w:val="28"/>
        </w:rPr>
        <w:t>
 Банке Республики Казахстан",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пенсионном </w:t>
      </w:r>
      <w:r>
        <w:rPr>
          <w:rFonts w:ascii="Times New Roman"/>
          <w:b w:val="false"/>
          <w:i w:val="false"/>
          <w:color w:val="000000"/>
          <w:sz w:val="28"/>
        </w:rPr>
        <w:t>
 обеспечении в Республике Казахстан",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</w:t>
      </w:r>
      <w:r>
        <w:rPr>
          <w:rFonts w:ascii="Times New Roman"/>
          <w:b w:val="false"/>
          <w:i w:val="false"/>
          <w:color w:val="000000"/>
          <w:sz w:val="28"/>
        </w:rPr>
        <w:t>
 регулировании и надзоре финансового рынка и финансовых организаций";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Уполномоченный орган - государственный орган, осуществляющий регулирование и надзор финансового рынка и финансовых организаций.";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1) и 2) слова "алматинского времени" заменить словами "часов времени города Астаны";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"не позднее 16.00 алматинского времени пятого рабочего дня" заменить словами "не позднее 18.00 часов времени города Астаны четвертого рабочего дня";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"алматинского времени" заменить словами "часов времени города Астаны";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"не позднее 16.00 алматинского времени пятого рабочего дня" заменить словами "не позднее 18.00 часов времени города Астаны четвертого рабочего дня";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четвертым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"отчет о структуре собственных активов в соответствии с Приложением 5 к настоящим Правилам;";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Отчетность составляется на бумажном и электронном носителях.";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Отчетность на бумажном носителе направляется сопроводительным письмом, составленным в произвольной форме и подписанным руководителем юридического лица, осуществляющего инвестиционное управление пенсионными активами.";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"8-1. Сведения в отчетности, представленной на бумажном носителе, должны быть идентичны сведениям в отчетности, представленной на электронном носителе.";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7 после слов "начало дня" дополнить словами ", в том числе:";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7.1.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"7.1. Аффинированное золото";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10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Всего стоимость финансовых инвестиций на конец дня [(7)+(8)-(9)+(11)-(11.3.1.)], в том числе:";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10.1.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"10.1. Аффинированное золото";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11.3.1. и 11.3.2.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"11.3.1. Доходы от переоценки денег на инвестиционном счете и прочих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11.3.2. Доходы от переоценки финансовых инвестиций";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Порядке заполнения Отчета о структуре пенсионных активов: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после слов "(далее - система S.W.I.F.T.)" дополнить словами ", включая вознаграждение, начисленное за период до момента приобретения";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столбце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"Ценные бумаги, предназначенные для торговли (за вычетом резервов по сомнительным долгам)" дополнить строкой следующего содержания "Операция "Обратное РЕПО";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"Краткосрочные полученные займы" дополнить строкой следующего содержания "Операция "РЕПО";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"Неоплаченный капитал" и "Дополнительный неоплаченный капитал"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столбца 3 изложить в следующей редакции: "на конец предыдущего года";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7 и 8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"Приложение 7  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юридическими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лицами, осуществляющими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инвестиционное управление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пенсионными активами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Отчет о доходах и расходах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(полное наименование организации, осуществляющей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инвестиционное управление пенсионными активами)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на __ ____ __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(в тысячах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  |Приме- |За период с |  За     |  За       |  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статей     |чание  |  начала    |отчетный |аналогичный|аналогич-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     | текущего   |период   |период     |ный период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     |   года     |         |предыдущего| с начала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     |(с нарастаю-|         |года       |предыдуще-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     | щим итогом |         |           |го года (с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     |            |         |           |нарастаю-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     |            |         |           щим итогом)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 |   2   |     3      |   4     |    5      |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Комиссионные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пенсионных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инвестицион-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ного дохода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пенсионным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Доходы в виде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размещенным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Доходы в виде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(купона/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дисконта)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ценным бумагам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Иные доходы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(убытки)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(нетто):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доходы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купли-продажи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(нетто)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доходы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ценных бумаг,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торговли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имеющихся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продажи (нетто)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Доходы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"обратное РЕПО"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(убытки)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иностранной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валюты (нетто)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Доходы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ассоциированные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компании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Прочие доходы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 доходов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Комиссионные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Расходы в виде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(премии)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ценным бумагам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Расходы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"РЕПО"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Расходы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займам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финансовому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лизингу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Расходы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(провизии)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сомнительным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долгам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Восстановление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(провизии)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сомнительным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долгам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Общие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текущие налоги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другие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платежи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 (кроме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корпоративного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подоходного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расходы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персонал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расходы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рекламу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расходы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текущей аренде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Амортизацион-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ные отчисления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Прочие расходы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 расходов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Доход (убыток)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уплаты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Корпоративный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подоходный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Доход (убыток)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 уплаты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Чистый доход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(убыток)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Доход (убыток)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ситуаций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меньшинства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Чистый доход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(убыток)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учетом доли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меньшинства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руководитель [подпись]          Главный бухгалтер [подпись]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 [подпись, номер телефона]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  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юридическими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лицами, осуществляющими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инвестиционное управление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пенсионными активами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Отчет о движении денег (косвенный метод)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(полное наименование организации, осуществляющей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инвестиционное управление пенсионными активами)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на __ _____ __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(в тысячах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статей  |Примечание |За период с начала |За аналогичный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|           |текущего года (с   |  период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|           |  нарастающим      |   начала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|           |   итогом)         | предыдущего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|           |                   |   года (с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|           |                   |  нарастающим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|           |                   |    итогом)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 |     2     |        3          |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Денежные поступления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платежи, связанные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Чистая прибыль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(убыток)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налогообложения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Корректировки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неденежные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операционные статьи: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Амортизационные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отчисления и износ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Расходы по резервам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возможные потери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Нереализованные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доходы и расходы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виде курсовой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разницы по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иностранной валютой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Доходы, начисленные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виде вознаграждения 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Расходы на выплату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Прочие корректировки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неденежные статьи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Операционный доход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(убыток) до изменения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операционных активах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обязательствах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Увеличение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(уменьшение)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операционных активах: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Увеличение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(уменьшение)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долгосрочной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дебиторской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Увеличение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(уменьшение) 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бумаг, имеющихся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 для продажи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Увеличение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(уменьшение)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расходов будущих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Увеличение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(уменьшение)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краткосрочной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дебиторской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Увеличение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(уменьшение)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"Обратное РЕПО"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Увеличение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(уменьшение)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ценных бумаг,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торговли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Увеличение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(уменьшение)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вкладов размещенных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 сроком погашения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свыше трех месяцев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Увеличение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(уменьшение) прочих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Увеличение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(уменьшение)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обязательствах: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Увеличение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(уменьшение)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долгосрочной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кредиторской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Увеличение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(уменьшение)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доходов будущих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Увеличение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(уменьшение)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краткосрочной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кредиторской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Увеличение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(уменьшение)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операции "РЕПО"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Увеличение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(уменьшение)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прочих обязательств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Увеличение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(уменьшение) денег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Корпоративный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подоходный налог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 увеличение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(уменьшение) денег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налогообложения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Денежные поступления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платежи, связанные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Покупка (продажа)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ценных бумаг,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удерживаемых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погашения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Покупка основных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нематериальных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Продажа основных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нематериальных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Инвестиции в капитал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других юридических лиц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Прочие поступления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платежи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 увеличение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(уменьшение)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денег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Денежные поступления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платежи, связанные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финансовой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Выпуск акций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Выпуск долговых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ценных бумаг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Изъятие или погашение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акций и долей участия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Займы полученные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Выплата дивидендов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Прочие поступления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платежи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 увеличение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(уменьшение) денег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 чистое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увеличение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(уменьшение) денег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отчетный период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Остаток денег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начало периода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Остаток денег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конец периода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руководитель [подпись]          Главный бухгалтер [подпись]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 [подпись, номер телефона]";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9 столбцы "Неоплаченный капитал" и "Дополнительный неоплаченный капитал"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и анализа Агентства (Еденбаев Е.С.):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Агентства (Байсынов М.Б.) принять меры к государственной регистрации в Министерстве юстиции Республики Казахстан настоящего совместного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совместного постановления довести его до сведения заинтересованных подразделений Агентства, Национального Банка, юридических лиц, осуществляющих инвестиционное управление пенсионными активами, накопительных пенсионных фондов, объединения юридических лиц в форме Ассоциации "Ассоциация управляющих активами".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по обеспечению деятельности руководства Национального Банка (Терентьев А.Л.) в трехдневный срок со дня получения настоящего совместного постановления принять меры к опубликованию его в печатных изданиях Национального Банка.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над исполнением настоящего постановления возложить на заместителя Председателя Агентства Бахмутову Е.Л (по пункту 3) и Председателя Национального Банка Сайденова А.Г. (по пункту 4).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                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Национального Банка               Агентства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 Казахстан по регулированию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 надзору финансового рынка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 финансовых организаций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