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90c8" w14:textId="fdc9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лицензии на производство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 июня 2004 года N 260. Зарегистрирован в Министерстве юстиции Республики Казахстан 22 июня 2004 года N 2908. Утратил силу приказом Министра финансов Республики Казахстан от 20 июля 2009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финансов РК от 20.07.2009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государственном регулировании производства и оборота табачных изделий"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1995 года N 1894 "О реализации Закона Республики Казахстан "О лицензировании"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лицензии на производство табачных изделий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бланка лицензии на производство табачных изделий согласно приложению 2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администрирования акцизов Налогового комитета Министерства финансов Республики Казахстан (Ким Р.Ю.)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приказу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 июня 2004 года N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"Об утверждении формы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лицензии на производство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табачных изделий"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ГОСУДАРСТВЕННАЯ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юридического лица, 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отчество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       на производство табачных изделий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вида деятельности (действия)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Законом Республики Казахстан "О лицензировании")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Особые условия действия лицензии: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Генеральная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(в соответствии со статьей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4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 "О лицензировании")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Филиалы, представительства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(местонахождение,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Орган, выдавший лицензию: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(полное наименование органа лицензирования)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(уполномоченное лицо)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(фамилия и инициалы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(уполномоченного лица) органа,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Дата выдачи лицензии "___"_____________200__г.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Номер лицензии   N__________________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Астана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приказу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Налогового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 июня 2004 года N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"Об утверждении формы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лицензии на производство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табачных изделий"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бланка лицензии на производство табачных изделий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Лицензия на производство табачных изделий (далее - Лицензия) - двухсторонний бланк строгой отчетности размером 200х210 мм и должен иметь типографские степени защиты (тангирная сетка, микрошрифт, защитная рамка).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Защитная тангирная концентрическая лучевая сетка, обеспечивает защиту от цветного и черно-белого ксерокопирования, механических подчисток, химического вытравливания.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Вверху в центре - изображение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левом нижнем углу бланка находится семизначный номер, выполняемый специальной краской с добавлением ультрафиолета.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 Лицензии изготавливается из плотной гладкой бумаги белого цвета с орнаментальной защитной рамкой бордового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 Лицензии оформляется с текстом на государственном языке с одной стороны, с текстом на русском языке с другой стороны, номер бланка Лицензии должен быть одинаковым с двух сторон.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