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1ea6" w14:textId="90f1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Инструкцию по оформлению отчетов о геологическом изучении недр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геологии и охраны недр Министерства энергетики и минеральных ресурсов Республики Казахстан от 21 апреля 2004 года N 69-п. Зарегистрирован в Министерстве юстиции от 21 мая 2004 года N 2867. Утратил силу приказом и.о. Председателя Комитета геологии и недропользования Министерства энергетики и минеральных ресурсов Республики Казахстан от 8 июля 2009 года № 54-п</w:t>
      </w:r>
    </w:p>
    <w:p>
      <w:pPr>
        <w:spacing w:after="0"/>
        <w:ind w:left="0"/>
        <w:jc w:val="both"/>
      </w:pPr>
      <w:bookmarkStart w:name="z1" w:id="0"/>
      <w:r>
        <w:rPr>
          <w:rFonts w:ascii="Times New Roman"/>
          <w:b w:val="false"/>
          <w:i w:val="false"/>
          <w:color w:val="ff0000"/>
          <w:sz w:val="28"/>
        </w:rPr>
        <w:t xml:space="preserve">
       Сноска. Утратил силу приказом и.о. Председателя Комитета геологии и недропользования Министерства энергетики и минеральных ресурсов РК от 08.07.2009 </w:t>
      </w:r>
      <w:r>
        <w:rPr>
          <w:rFonts w:ascii="Times New Roman"/>
          <w:b w:val="false"/>
          <w:i w:val="false"/>
          <w:color w:val="ff0000"/>
          <w:sz w:val="28"/>
        </w:rPr>
        <w:t xml:space="preserve">№ 54-п </w:t>
      </w:r>
    </w:p>
    <w:bookmarkEnd w:id="0"/>
    <w:p>
      <w:pPr>
        <w:spacing w:after="0"/>
        <w:ind w:left="0"/>
        <w:jc w:val="both"/>
      </w:pPr>
      <w:r>
        <w:rPr>
          <w:rFonts w:ascii="Times New Roman"/>
          <w:b w:val="false"/>
          <w:i w:val="false"/>
          <w:color w:val="000000"/>
          <w:sz w:val="28"/>
        </w:rPr>
        <w:t>      В соответствии с пунктами 1 и 2 </w:t>
      </w:r>
      <w:r>
        <w:rPr>
          <w:rFonts w:ascii="Times New Roman"/>
          <w:b w:val="false"/>
          <w:i w:val="false"/>
          <w:color w:val="000000"/>
          <w:sz w:val="28"/>
        </w:rPr>
        <w:t xml:space="preserve">статьи 69 </w:t>
      </w:r>
      <w:r>
        <w:rPr>
          <w:rFonts w:ascii="Times New Roman"/>
          <w:b w:val="false"/>
          <w:i w:val="false"/>
          <w:color w:val="000000"/>
          <w:sz w:val="28"/>
        </w:rPr>
        <w:t>Указа Президента Республики Казахстан, имеющего силу закона, "О недрах и недропользовании", а также подпунктом 8) пункта 11, подпунктами 1) и 6) пункта 12 Положения о Комитете геологии и охраны недр Министерства энергетики и минеральных ресурсов Республики Казахстан,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15 февраля 2001 года N 232, приказываю:</w:t>
      </w:r>
    </w:p>
    <w:bookmarkStart w:name="z2" w:id="1"/>
    <w:p>
      <w:pPr>
        <w:spacing w:after="0"/>
        <w:ind w:left="0"/>
        <w:jc w:val="both"/>
      </w:pPr>
      <w:r>
        <w:rPr>
          <w:rFonts w:ascii="Times New Roman"/>
          <w:b w:val="false"/>
          <w:i w:val="false"/>
          <w:color w:val="000000"/>
          <w:sz w:val="28"/>
        </w:rPr>
        <w:t>
      1. Утвердить прилагаемую "Инструкцию по оформлению отчетов о геологическом изучении недр Республики Казахстан".</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приказа возложить на Первого заместителя Председателя Комитета геологии и охраны недр Сайдуакасова М.А.</w:t>
      </w:r>
    </w:p>
    <w:bookmarkEnd w:id="2"/>
    <w:bookmarkStart w:name="z4" w:id="3"/>
    <w:p>
      <w:pPr>
        <w:spacing w:after="0"/>
        <w:ind w:left="0"/>
        <w:jc w:val="both"/>
      </w:pPr>
      <w:r>
        <w:rPr>
          <w:rFonts w:ascii="Times New Roman"/>
          <w:b w:val="false"/>
          <w:i w:val="false"/>
          <w:color w:val="000000"/>
          <w:sz w:val="28"/>
        </w:rPr>
        <w:t xml:space="preserve">
      3. Настоящий приказ вступает в силу со дня государственной регистрации в Министерстве юстиции Республики Казахстан.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bookmarkStart w:name="z5" w:id="4"/>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геологии и охраны недр     </w:t>
      </w:r>
      <w:r>
        <w:br/>
      </w:r>
      <w:r>
        <w:rPr>
          <w:rFonts w:ascii="Times New Roman"/>
          <w:b w:val="false"/>
          <w:i w:val="false"/>
          <w:color w:val="000000"/>
          <w:sz w:val="28"/>
        </w:rPr>
        <w:t xml:space="preserve">
Министерства энергетики    </w:t>
      </w:r>
      <w:r>
        <w:br/>
      </w:r>
      <w:r>
        <w:rPr>
          <w:rFonts w:ascii="Times New Roman"/>
          <w:b w:val="false"/>
          <w:i w:val="false"/>
          <w:color w:val="000000"/>
          <w:sz w:val="28"/>
        </w:rPr>
        <w:t xml:space="preserve">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апреля 2004 года N 69-п  </w:t>
      </w:r>
      <w:r>
        <w:br/>
      </w:r>
      <w:r>
        <w:rPr>
          <w:rFonts w:ascii="Times New Roman"/>
          <w:b w:val="false"/>
          <w:i w:val="false"/>
          <w:color w:val="000000"/>
          <w:sz w:val="28"/>
        </w:rPr>
        <w:t xml:space="preserve">
"Об утверждении Инструкции   </w:t>
      </w:r>
      <w:r>
        <w:br/>
      </w:r>
      <w:r>
        <w:rPr>
          <w:rFonts w:ascii="Times New Roman"/>
          <w:b w:val="false"/>
          <w:i w:val="false"/>
          <w:color w:val="000000"/>
          <w:sz w:val="28"/>
        </w:rPr>
        <w:t xml:space="preserve">
по оформлению отчетов      </w:t>
      </w:r>
      <w:r>
        <w:br/>
      </w:r>
      <w:r>
        <w:rPr>
          <w:rFonts w:ascii="Times New Roman"/>
          <w:b w:val="false"/>
          <w:i w:val="false"/>
          <w:color w:val="000000"/>
          <w:sz w:val="28"/>
        </w:rPr>
        <w:t xml:space="preserve">
о геологическом изучении недр </w:t>
      </w:r>
      <w:r>
        <w:br/>
      </w:r>
      <w:r>
        <w:rPr>
          <w:rFonts w:ascii="Times New Roman"/>
          <w:b w:val="false"/>
          <w:i w:val="false"/>
          <w:color w:val="000000"/>
          <w:sz w:val="28"/>
        </w:rPr>
        <w:t xml:space="preserve">
Республики Казахстан"     </w:t>
      </w:r>
    </w:p>
    <w:bookmarkEnd w:id="4"/>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оформлению отчетов о геологическом изучении недр </w:t>
      </w:r>
      <w:r>
        <w:br/>
      </w:r>
      <w:r>
        <w:rPr>
          <w:rFonts w:ascii="Times New Roman"/>
          <w:b/>
          <w:i w:val="false"/>
          <w:color w:val="000000"/>
        </w:rPr>
        <w:t xml:space="preserve">
Республики Казахстан </w:t>
      </w:r>
    </w:p>
    <w:bookmarkStart w:name="z24" w:id="5"/>
    <w:p>
      <w:pPr>
        <w:spacing w:after="0"/>
        <w:ind w:left="0"/>
        <w:jc w:val="left"/>
      </w:pPr>
      <w:r>
        <w:rPr>
          <w:rFonts w:ascii="Times New Roman"/>
          <w:b/>
          <w:i w:val="false"/>
          <w:color w:val="000000"/>
        </w:rPr>
        <w:t xml:space="preserve"> 
1. Общие положения </w:t>
      </w:r>
    </w:p>
    <w:bookmarkEnd w:id="5"/>
    <w:p>
      <w:pPr>
        <w:spacing w:after="0"/>
        <w:ind w:left="0"/>
        <w:jc w:val="both"/>
      </w:pPr>
      <w:r>
        <w:rPr>
          <w:rFonts w:ascii="Times New Roman"/>
          <w:b w:val="false"/>
          <w:i w:val="false"/>
          <w:color w:val="000000"/>
          <w:sz w:val="28"/>
        </w:rPr>
        <w:t xml:space="preserve">      1. "Инструкция по оформлению отчетов о геологическом изучении недр Республики Казахстан" (далее - Инструкция) устанавливает структуру и общие требования к содержанию и оформлению отчетов о завершенных работах по геологическому изучению недр, подлежащих сдаче в Республиканский центр геологической информации "Казгеоинформ" (далее - РЦГИ "Казгеоинформ") и в территориальные управления охраны и использования недр. </w:t>
      </w:r>
      <w:r>
        <w:br/>
      </w:r>
      <w:r>
        <w:rPr>
          <w:rFonts w:ascii="Times New Roman"/>
          <w:b w:val="false"/>
          <w:i w:val="false"/>
          <w:color w:val="000000"/>
          <w:sz w:val="28"/>
        </w:rPr>
        <w:t xml:space="preserve">
      2. Требования Инструкции распространяются на геологические отчеты по всем видам геологоразведочных, научно-исследовательских и тематических работ независимо от источника их финансирования и ведомственной принадлежности организации-исполнителя, соисполнителя или заказчика. Для отчетов по геологоразведочным работам с подсчетом запасов полезных ископаемых, подлежащих утверждению в Государственной или территориальной комиссии по запасам полезных ископаемых, настоящая Инструкция регламентирует только техническую сторону оформления геологического отчета. </w:t>
      </w:r>
      <w:r>
        <w:br/>
      </w:r>
      <w:r>
        <w:rPr>
          <w:rFonts w:ascii="Times New Roman"/>
          <w:b w:val="false"/>
          <w:i w:val="false"/>
          <w:color w:val="000000"/>
          <w:sz w:val="28"/>
        </w:rPr>
        <w:t xml:space="preserve">
      3. Отчет о разработке новой и совершенствовании существующей техники и основанной на ее применении методов и технологических процессов оформляется в соответствии с настоящей Инструкцией. Структура и содержание отчета в этом случае должны учитывать требования, предъявляемые действующими стандартами и иными нормативными правовыми актами в области данной продукции. </w:t>
      </w:r>
      <w:r>
        <w:br/>
      </w:r>
      <w:r>
        <w:rPr>
          <w:rFonts w:ascii="Times New Roman"/>
          <w:b w:val="false"/>
          <w:i w:val="false"/>
          <w:color w:val="000000"/>
          <w:sz w:val="28"/>
        </w:rPr>
        <w:t xml:space="preserve">
      4. Информационные материалы, использованные в отчете, должны быть обработаны и систематизированы. Общими требованиями к отчету являются: </w:t>
      </w:r>
      <w:r>
        <w:br/>
      </w:r>
      <w:r>
        <w:rPr>
          <w:rFonts w:ascii="Times New Roman"/>
          <w:b w:val="false"/>
          <w:i w:val="false"/>
          <w:color w:val="000000"/>
          <w:sz w:val="28"/>
        </w:rPr>
        <w:t xml:space="preserve">
      объективность, четкость, последовательность и полнота изложения фактического материала; </w:t>
      </w:r>
      <w:r>
        <w:br/>
      </w:r>
      <w:r>
        <w:rPr>
          <w:rFonts w:ascii="Times New Roman"/>
          <w:b w:val="false"/>
          <w:i w:val="false"/>
          <w:color w:val="000000"/>
          <w:sz w:val="28"/>
        </w:rPr>
        <w:t xml:space="preserve">
      убедительность аргументации; </w:t>
      </w:r>
      <w:r>
        <w:br/>
      </w:r>
      <w:r>
        <w:rPr>
          <w:rFonts w:ascii="Times New Roman"/>
          <w:b w:val="false"/>
          <w:i w:val="false"/>
          <w:color w:val="000000"/>
          <w:sz w:val="28"/>
        </w:rPr>
        <w:t xml:space="preserve">
      краткость и точность формулировок, исключающие возможность неоднозначного толкования; </w:t>
      </w:r>
      <w:r>
        <w:br/>
      </w:r>
      <w:r>
        <w:rPr>
          <w:rFonts w:ascii="Times New Roman"/>
          <w:b w:val="false"/>
          <w:i w:val="false"/>
          <w:color w:val="000000"/>
          <w:sz w:val="28"/>
        </w:rPr>
        <w:t xml:space="preserve">
      конкретность изложения результатов работы и обоснованность выводов и рекомендаций; </w:t>
      </w:r>
      <w:r>
        <w:br/>
      </w:r>
      <w:r>
        <w:rPr>
          <w:rFonts w:ascii="Times New Roman"/>
          <w:b w:val="false"/>
          <w:i w:val="false"/>
          <w:color w:val="000000"/>
          <w:sz w:val="28"/>
        </w:rPr>
        <w:t xml:space="preserve">
      максимально возможное представление результатов работ в виде таблиц и графиков в целях сокращения текстовой части. </w:t>
      </w:r>
      <w:r>
        <w:br/>
      </w:r>
      <w:r>
        <w:rPr>
          <w:rFonts w:ascii="Times New Roman"/>
          <w:b w:val="false"/>
          <w:i w:val="false"/>
          <w:color w:val="000000"/>
          <w:sz w:val="28"/>
        </w:rPr>
        <w:t xml:space="preserve">
      5. Отчеты по работам, финансируемым из республиканского бюджета и прошедшим государственную регистрацию в территориальном управлении охраны и использования недр (далее - территориальное управление), рассматриваются коллегиальным органом - Научно-техническим советом (далее - НТС) территориального управления и утверждаются его руководством в порядке, предусмотренном Комитетом геологии и охраны недр (далее - Комитет) Министерства энергетики и минеральных ресурсов Республики Казахстан (далее - Министерство). </w:t>
      </w:r>
      <w:r>
        <w:br/>
      </w:r>
      <w:r>
        <w:rPr>
          <w:rFonts w:ascii="Times New Roman"/>
          <w:b w:val="false"/>
          <w:i w:val="false"/>
          <w:color w:val="000000"/>
          <w:sz w:val="28"/>
        </w:rPr>
        <w:t xml:space="preserve">
      Отчеты по работам, курируемым Комитетом, по объектам, имеющим республиканское значение, рассматриваются Научно-технической коллегией (далее - НТК) Комитета. </w:t>
      </w:r>
      <w:r>
        <w:br/>
      </w:r>
      <w:r>
        <w:rPr>
          <w:rFonts w:ascii="Times New Roman"/>
          <w:b w:val="false"/>
          <w:i w:val="false"/>
          <w:color w:val="000000"/>
          <w:sz w:val="28"/>
        </w:rPr>
        <w:t xml:space="preserve">
      Отчеты по работам, выполняемым за счет инвестиций (лицензионные/контрактные объекты), утверждаются начальником территориального управления, на территории которого выполнялись эти работы. </w:t>
      </w:r>
      <w:r>
        <w:br/>
      </w:r>
      <w:r>
        <w:rPr>
          <w:rFonts w:ascii="Times New Roman"/>
          <w:b w:val="false"/>
          <w:i w:val="false"/>
          <w:color w:val="000000"/>
          <w:sz w:val="28"/>
        </w:rPr>
        <w:t xml:space="preserve">
      6. Первый экземпляр утвержденного отчета на бумажном и электронном носителях в обязательном порядке сдается на постоянное хранение в РЦГИ "Казгеоинформ". При электронном варианте исполнения геологического отчета применяются форматы согласно перечню, приведенному в приложении 1 настоящей Инструкции. Перечень уточняется и направляется ежегодно в территориальные управления Комитета. Электронные носители информации, сдаваемые на хранение в геологические фонды, должны соответствовать требованиям максимальной надежности и долговечности. Приемлемыми носителями являются сертифицированные компакт-диски однократной записи (CD-R) или DVD. </w:t>
      </w:r>
      <w:r>
        <w:br/>
      </w:r>
      <w:r>
        <w:rPr>
          <w:rFonts w:ascii="Times New Roman"/>
          <w:b w:val="false"/>
          <w:i w:val="false"/>
          <w:color w:val="000000"/>
          <w:sz w:val="28"/>
        </w:rPr>
        <w:t xml:space="preserve">
      Второй экземпляр отчета направляется на постоянное хранение в геологический фонд территориального управления, в котором работа была зарегистрирована. </w:t>
      </w:r>
      <w:r>
        <w:br/>
      </w:r>
      <w:r>
        <w:rPr>
          <w:rFonts w:ascii="Times New Roman"/>
          <w:b w:val="false"/>
          <w:i w:val="false"/>
          <w:color w:val="000000"/>
          <w:sz w:val="28"/>
        </w:rPr>
        <w:t xml:space="preserve">
      7. Если геологические исследования (независимо от их источника финансирования) проведены на территории, контролируемой двумя и более территориальными управлениями, то второй экземпляр отчета и первичные материалы сдаются в то территориальное управление, где была проведена регистрация работ, а в остальные территориальные управления направляется краткая информация о результатах проведенных работ. </w:t>
      </w:r>
      <w:r>
        <w:br/>
      </w:r>
      <w:r>
        <w:rPr>
          <w:rFonts w:ascii="Times New Roman"/>
          <w:b w:val="false"/>
          <w:i w:val="false"/>
          <w:color w:val="000000"/>
          <w:sz w:val="28"/>
        </w:rPr>
        <w:t xml:space="preserve">
      8. Геологические отчеты по работам, прошедшим государственную регистрацию, подлежат единому государственному учету в РЦГИ "Казгеоинформ" и соответствующем территориальном управлении. </w:t>
      </w:r>
    </w:p>
    <w:bookmarkStart w:name="z6" w:id="6"/>
    <w:p>
      <w:pPr>
        <w:spacing w:after="0"/>
        <w:ind w:left="0"/>
        <w:jc w:val="left"/>
      </w:pPr>
      <w:r>
        <w:rPr>
          <w:rFonts w:ascii="Times New Roman"/>
          <w:b/>
          <w:i w:val="false"/>
          <w:color w:val="000000"/>
        </w:rPr>
        <w:t xml:space="preserve"> 
      2. Структура отчета </w:t>
      </w:r>
    </w:p>
    <w:bookmarkEnd w:id="6"/>
    <w:bookmarkStart w:name="z7" w:id="7"/>
    <w:p>
      <w:pPr>
        <w:spacing w:after="0"/>
        <w:ind w:left="0"/>
        <w:jc w:val="both"/>
      </w:pPr>
      <w:r>
        <w:rPr>
          <w:rFonts w:ascii="Times New Roman"/>
          <w:b w:val="false"/>
          <w:i w:val="false"/>
          <w:color w:val="000000"/>
          <w:sz w:val="28"/>
        </w:rPr>
        <w:t xml:space="preserve">      9. Отчет должен содержать обязательные структурные элементы и структурные элементы, помещаемые в отчет только при их наличии. Структурные элементы должны располагаться в отчетах в следующем порядке: </w:t>
      </w:r>
      <w:r>
        <w:br/>
      </w:r>
      <w:r>
        <w:rPr>
          <w:rFonts w:ascii="Times New Roman"/>
          <w:b w:val="false"/>
          <w:i w:val="false"/>
          <w:color w:val="000000"/>
          <w:sz w:val="28"/>
        </w:rPr>
        <w:t xml:space="preserve">
      1) этикетка (на обложке); </w:t>
      </w:r>
      <w:r>
        <w:br/>
      </w:r>
      <w:r>
        <w:rPr>
          <w:rFonts w:ascii="Times New Roman"/>
          <w:b w:val="false"/>
          <w:i w:val="false"/>
          <w:color w:val="000000"/>
          <w:sz w:val="28"/>
        </w:rPr>
        <w:t xml:space="preserve">
      2) титульный лист; </w:t>
      </w:r>
      <w:r>
        <w:br/>
      </w:r>
      <w:r>
        <w:rPr>
          <w:rFonts w:ascii="Times New Roman"/>
          <w:b w:val="false"/>
          <w:i w:val="false"/>
          <w:color w:val="000000"/>
          <w:sz w:val="28"/>
        </w:rPr>
        <w:t xml:space="preserve">
      3) список исполнителей; </w:t>
      </w:r>
      <w:r>
        <w:br/>
      </w:r>
      <w:r>
        <w:rPr>
          <w:rFonts w:ascii="Times New Roman"/>
          <w:b w:val="false"/>
          <w:i w:val="false"/>
          <w:color w:val="000000"/>
          <w:sz w:val="28"/>
        </w:rPr>
        <w:t xml:space="preserve">
      4) реферат; </w:t>
      </w:r>
      <w:r>
        <w:br/>
      </w:r>
      <w:r>
        <w:rPr>
          <w:rFonts w:ascii="Times New Roman"/>
          <w:b w:val="false"/>
          <w:i w:val="false"/>
          <w:color w:val="000000"/>
          <w:sz w:val="28"/>
        </w:rPr>
        <w:t xml:space="preserve">
      5) геологическое задание (техническое задание, тематическая карта, заказ-наряд и так далее.); </w:t>
      </w:r>
      <w:r>
        <w:br/>
      </w:r>
      <w:r>
        <w:rPr>
          <w:rFonts w:ascii="Times New Roman"/>
          <w:b w:val="false"/>
          <w:i w:val="false"/>
          <w:color w:val="000000"/>
          <w:sz w:val="28"/>
        </w:rPr>
        <w:t xml:space="preserve">
      6) оглавление; </w:t>
      </w:r>
      <w:r>
        <w:br/>
      </w:r>
      <w:r>
        <w:rPr>
          <w:rFonts w:ascii="Times New Roman"/>
          <w:b w:val="false"/>
          <w:i w:val="false"/>
          <w:color w:val="000000"/>
          <w:sz w:val="28"/>
        </w:rPr>
        <w:t xml:space="preserve">
      7) список иллюстраций (при их наличии); </w:t>
      </w:r>
      <w:r>
        <w:br/>
      </w:r>
      <w:r>
        <w:rPr>
          <w:rFonts w:ascii="Times New Roman"/>
          <w:b w:val="false"/>
          <w:i w:val="false"/>
          <w:color w:val="000000"/>
          <w:sz w:val="28"/>
        </w:rPr>
        <w:t xml:space="preserve">
      8) список таблиц (при их наличии); </w:t>
      </w:r>
      <w:r>
        <w:br/>
      </w:r>
      <w:r>
        <w:rPr>
          <w:rFonts w:ascii="Times New Roman"/>
          <w:b w:val="false"/>
          <w:i w:val="false"/>
          <w:color w:val="000000"/>
          <w:sz w:val="28"/>
        </w:rPr>
        <w:t xml:space="preserve">
      9) список текстовых приложений (при их наличии); </w:t>
      </w:r>
      <w:r>
        <w:br/>
      </w:r>
      <w:r>
        <w:rPr>
          <w:rFonts w:ascii="Times New Roman"/>
          <w:b w:val="false"/>
          <w:i w:val="false"/>
          <w:color w:val="000000"/>
          <w:sz w:val="28"/>
        </w:rPr>
        <w:t xml:space="preserve">
      10) список графических приложений (при их наличии); </w:t>
      </w:r>
      <w:r>
        <w:br/>
      </w:r>
      <w:r>
        <w:rPr>
          <w:rFonts w:ascii="Times New Roman"/>
          <w:b w:val="false"/>
          <w:i w:val="false"/>
          <w:color w:val="000000"/>
          <w:sz w:val="28"/>
        </w:rPr>
        <w:t xml:space="preserve">
      11) перечень условных обозначений, символов, малораспространенных терминов и сокращений (при их наличии); </w:t>
      </w:r>
      <w:r>
        <w:br/>
      </w:r>
      <w:r>
        <w:rPr>
          <w:rFonts w:ascii="Times New Roman"/>
          <w:b w:val="false"/>
          <w:i w:val="false"/>
          <w:color w:val="000000"/>
          <w:sz w:val="28"/>
        </w:rPr>
        <w:t xml:space="preserve">
      12) текстовая часть отчета, состоящая из введения, основной части, заключения; </w:t>
      </w:r>
      <w:r>
        <w:br/>
      </w:r>
      <w:r>
        <w:rPr>
          <w:rFonts w:ascii="Times New Roman"/>
          <w:b w:val="false"/>
          <w:i w:val="false"/>
          <w:color w:val="000000"/>
          <w:sz w:val="28"/>
        </w:rPr>
        <w:t xml:space="preserve">
      13) список использованных источников; </w:t>
      </w:r>
      <w:r>
        <w:br/>
      </w:r>
      <w:r>
        <w:rPr>
          <w:rFonts w:ascii="Times New Roman"/>
          <w:b w:val="false"/>
          <w:i w:val="false"/>
          <w:color w:val="000000"/>
          <w:sz w:val="28"/>
        </w:rPr>
        <w:t xml:space="preserve">
      14) текстовые приложения (при их наличии и если они не вынесены в отдельную книгу); </w:t>
      </w:r>
      <w:r>
        <w:br/>
      </w:r>
      <w:r>
        <w:rPr>
          <w:rFonts w:ascii="Times New Roman"/>
          <w:b w:val="false"/>
          <w:i w:val="false"/>
          <w:color w:val="000000"/>
          <w:sz w:val="28"/>
        </w:rPr>
        <w:t xml:space="preserve">
      15) заключение метрологической экспертизы; </w:t>
      </w:r>
      <w:r>
        <w:br/>
      </w:r>
      <w:r>
        <w:rPr>
          <w:rFonts w:ascii="Times New Roman"/>
          <w:b w:val="false"/>
          <w:i w:val="false"/>
          <w:color w:val="000000"/>
          <w:sz w:val="28"/>
        </w:rPr>
        <w:t xml:space="preserve">
      16) заключение о патентных исследованиях (при наличии); </w:t>
      </w:r>
      <w:r>
        <w:br/>
      </w:r>
      <w:r>
        <w:rPr>
          <w:rFonts w:ascii="Times New Roman"/>
          <w:b w:val="false"/>
          <w:i w:val="false"/>
          <w:color w:val="000000"/>
          <w:sz w:val="28"/>
        </w:rPr>
        <w:t xml:space="preserve">
      17) формуляр; </w:t>
      </w:r>
      <w:r>
        <w:br/>
      </w:r>
      <w:r>
        <w:rPr>
          <w:rFonts w:ascii="Times New Roman"/>
          <w:b w:val="false"/>
          <w:i w:val="false"/>
          <w:color w:val="000000"/>
          <w:sz w:val="28"/>
        </w:rPr>
        <w:t xml:space="preserve">
      18) рецензия (рецензии); </w:t>
      </w:r>
      <w:r>
        <w:br/>
      </w:r>
      <w:r>
        <w:rPr>
          <w:rFonts w:ascii="Times New Roman"/>
          <w:b w:val="false"/>
          <w:i w:val="false"/>
          <w:color w:val="000000"/>
          <w:sz w:val="28"/>
        </w:rPr>
        <w:t xml:space="preserve">
      19) протокол (протоколы) рассмотрения и принятия отчета; </w:t>
      </w:r>
      <w:r>
        <w:br/>
      </w:r>
      <w:r>
        <w:rPr>
          <w:rFonts w:ascii="Times New Roman"/>
          <w:b w:val="false"/>
          <w:i w:val="false"/>
          <w:color w:val="000000"/>
          <w:sz w:val="28"/>
        </w:rPr>
        <w:t xml:space="preserve">
      20) акт сдачи первичных материалов; </w:t>
      </w:r>
      <w:r>
        <w:br/>
      </w:r>
      <w:r>
        <w:rPr>
          <w:rFonts w:ascii="Times New Roman"/>
          <w:b w:val="false"/>
          <w:i w:val="false"/>
          <w:color w:val="000000"/>
          <w:sz w:val="28"/>
        </w:rPr>
        <w:t xml:space="preserve">
      21) справка о выполненных объемах работ и списании затрат; </w:t>
      </w:r>
      <w:r>
        <w:br/>
      </w:r>
      <w:r>
        <w:rPr>
          <w:rFonts w:ascii="Times New Roman"/>
          <w:b w:val="false"/>
          <w:i w:val="false"/>
          <w:color w:val="000000"/>
          <w:sz w:val="28"/>
        </w:rPr>
        <w:t xml:space="preserve">
      22) графические приложения (при их наличии) в отдельной папке; </w:t>
      </w:r>
      <w:r>
        <w:br/>
      </w:r>
      <w:r>
        <w:rPr>
          <w:rFonts w:ascii="Times New Roman"/>
          <w:b w:val="false"/>
          <w:i w:val="false"/>
          <w:color w:val="000000"/>
          <w:sz w:val="28"/>
        </w:rPr>
        <w:t xml:space="preserve">
      23) перечень организаций, куда рассылается отчет. </w:t>
      </w:r>
      <w:r>
        <w:br/>
      </w:r>
      <w:r>
        <w:rPr>
          <w:rFonts w:ascii="Times New Roman"/>
          <w:b w:val="false"/>
          <w:i w:val="false"/>
          <w:color w:val="000000"/>
          <w:sz w:val="28"/>
        </w:rPr>
        <w:t xml:space="preserve">
      При формировании электронных версий геологических отчетов необходимо называть и располагать файлы разделов текста, рисунков, текстовых, табличных и графических приложений согласно содержанию отчета. Компакт-диск должен сопровождаться отпечатанным содержанием диска с расшифровкой цифровых обозначений записанных файлов. Рекомендуется следующая структура организации электронной версии геологического отчета: </w:t>
      </w:r>
      <w:r>
        <w:br/>
      </w:r>
      <w:r>
        <w:rPr>
          <w:rFonts w:ascii="Times New Roman"/>
          <w:b w:val="false"/>
          <w:i w:val="false"/>
          <w:color w:val="000000"/>
          <w:sz w:val="28"/>
        </w:rPr>
        <w:t xml:space="preserve">
      D:\ Название отчета </w:t>
      </w:r>
      <w:r>
        <w:br/>
      </w:r>
      <w:r>
        <w:rPr>
          <w:rFonts w:ascii="Times New Roman"/>
          <w:b w:val="false"/>
          <w:i w:val="false"/>
          <w:color w:val="000000"/>
          <w:sz w:val="28"/>
        </w:rPr>
        <w:t xml:space="preserve">
            Книга 1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Список графических приложений </w:t>
      </w:r>
      <w:r>
        <w:br/>
      </w:r>
      <w:r>
        <w:rPr>
          <w:rFonts w:ascii="Times New Roman"/>
          <w:b w:val="false"/>
          <w:i w:val="false"/>
          <w:color w:val="000000"/>
          <w:sz w:val="28"/>
        </w:rPr>
        <w:t xml:space="preserve">
                  Список.... </w:t>
      </w:r>
      <w:r>
        <w:br/>
      </w:r>
      <w:r>
        <w:rPr>
          <w:rFonts w:ascii="Times New Roman"/>
          <w:b w:val="false"/>
          <w:i w:val="false"/>
          <w:color w:val="000000"/>
          <w:sz w:val="28"/>
        </w:rPr>
        <w:t xml:space="preserve">
                  Текстовая часть </w:t>
      </w:r>
      <w:r>
        <w:br/>
      </w:r>
      <w:r>
        <w:rPr>
          <w:rFonts w:ascii="Times New Roman"/>
          <w:b w:val="false"/>
          <w:i w:val="false"/>
          <w:color w:val="000000"/>
          <w:sz w:val="28"/>
        </w:rPr>
        <w:t xml:space="preserve">
            Рисунки в тексте </w:t>
      </w:r>
      <w:r>
        <w:br/>
      </w:r>
      <w:r>
        <w:rPr>
          <w:rFonts w:ascii="Times New Roman"/>
          <w:b w:val="false"/>
          <w:i w:val="false"/>
          <w:color w:val="000000"/>
          <w:sz w:val="28"/>
        </w:rPr>
        <w:t xml:space="preserve">
                  Рис 1 </w:t>
      </w:r>
      <w:r>
        <w:br/>
      </w:r>
      <w:r>
        <w:rPr>
          <w:rFonts w:ascii="Times New Roman"/>
          <w:b w:val="false"/>
          <w:i w:val="false"/>
          <w:color w:val="000000"/>
          <w:sz w:val="28"/>
        </w:rPr>
        <w:t xml:space="preserve">
                  и так далее </w:t>
      </w:r>
      <w:r>
        <w:br/>
      </w:r>
      <w:r>
        <w:rPr>
          <w:rFonts w:ascii="Times New Roman"/>
          <w:b w:val="false"/>
          <w:i w:val="false"/>
          <w:color w:val="000000"/>
          <w:sz w:val="28"/>
        </w:rPr>
        <w:t xml:space="preserve">
            Приложения </w:t>
      </w:r>
      <w:r>
        <w:br/>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и так далее </w:t>
      </w:r>
      <w:r>
        <w:br/>
      </w:r>
      <w:r>
        <w:rPr>
          <w:rFonts w:ascii="Times New Roman"/>
          <w:b w:val="false"/>
          <w:i w:val="false"/>
          <w:color w:val="000000"/>
          <w:sz w:val="28"/>
        </w:rPr>
        <w:t xml:space="preserve">
            Графические приложения </w:t>
      </w:r>
      <w:r>
        <w:br/>
      </w:r>
      <w:r>
        <w:rPr>
          <w:rFonts w:ascii="Times New Roman"/>
          <w:b w:val="false"/>
          <w:i w:val="false"/>
          <w:color w:val="000000"/>
          <w:sz w:val="28"/>
        </w:rPr>
        <w:t xml:space="preserve">
                  Граф 1 </w:t>
      </w:r>
      <w:r>
        <w:br/>
      </w:r>
      <w:r>
        <w:rPr>
          <w:rFonts w:ascii="Times New Roman"/>
          <w:b w:val="false"/>
          <w:i w:val="false"/>
          <w:color w:val="000000"/>
          <w:sz w:val="28"/>
        </w:rPr>
        <w:t xml:space="preserve">
                  и так далее </w:t>
      </w:r>
      <w:r>
        <w:br/>
      </w: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3. Общие требования </w:t>
      </w:r>
      <w:r>
        <w:br/>
      </w:r>
      <w:r>
        <w:rPr>
          <w:rFonts w:ascii="Times New Roman"/>
          <w:b/>
          <w:i w:val="false"/>
          <w:color w:val="000000"/>
        </w:rPr>
        <w:t xml:space="preserve">
к содержанию текстовой части отчета </w:t>
      </w:r>
    </w:p>
    <w:p>
      <w:pPr>
        <w:spacing w:after="0"/>
        <w:ind w:left="0"/>
        <w:jc w:val="both"/>
      </w:pPr>
      <w:r>
        <w:rPr>
          <w:rFonts w:ascii="Times New Roman"/>
          <w:b w:val="false"/>
          <w:i w:val="false"/>
          <w:color w:val="000000"/>
          <w:sz w:val="28"/>
        </w:rPr>
        <w:t xml:space="preserve">      10. Текстовая часть отчета состоит из введения, основной части и заключения. </w:t>
      </w:r>
      <w:r>
        <w:br/>
      </w:r>
      <w:r>
        <w:rPr>
          <w:rFonts w:ascii="Times New Roman"/>
          <w:b w:val="false"/>
          <w:i w:val="false"/>
          <w:color w:val="000000"/>
          <w:sz w:val="28"/>
        </w:rPr>
        <w:t xml:space="preserve">
      1) Введение. </w:t>
      </w:r>
      <w:r>
        <w:br/>
      </w:r>
      <w:r>
        <w:rPr>
          <w:rFonts w:ascii="Times New Roman"/>
          <w:b w:val="false"/>
          <w:i w:val="false"/>
          <w:color w:val="000000"/>
          <w:sz w:val="28"/>
        </w:rPr>
        <w:t xml:space="preserve">
      Во введении указываются: </w:t>
      </w:r>
      <w:r>
        <w:br/>
      </w:r>
      <w:r>
        <w:rPr>
          <w:rFonts w:ascii="Times New Roman"/>
          <w:b w:val="false"/>
          <w:i w:val="false"/>
          <w:color w:val="000000"/>
          <w:sz w:val="28"/>
        </w:rPr>
        <w:t xml:space="preserve">
      административная принадлежность района полевых работ; </w:t>
      </w:r>
      <w:r>
        <w:br/>
      </w:r>
      <w:r>
        <w:rPr>
          <w:rFonts w:ascii="Times New Roman"/>
          <w:b w:val="false"/>
          <w:i w:val="false"/>
          <w:color w:val="000000"/>
          <w:sz w:val="28"/>
        </w:rPr>
        <w:t xml:space="preserve">
      географическое положение района, его географические координаты и номенклатура листов; </w:t>
      </w:r>
      <w:r>
        <w:br/>
      </w:r>
      <w:r>
        <w:rPr>
          <w:rFonts w:ascii="Times New Roman"/>
          <w:b w:val="false"/>
          <w:i w:val="false"/>
          <w:color w:val="000000"/>
          <w:sz w:val="28"/>
        </w:rPr>
        <w:t xml:space="preserve">
      обоснование постановки работ, организации-производители работ; </w:t>
      </w:r>
      <w:r>
        <w:br/>
      </w:r>
      <w:r>
        <w:rPr>
          <w:rFonts w:ascii="Times New Roman"/>
          <w:b w:val="false"/>
          <w:i w:val="false"/>
          <w:color w:val="000000"/>
          <w:sz w:val="28"/>
        </w:rPr>
        <w:t xml:space="preserve">
      календарные сроки проведения работ. </w:t>
      </w:r>
      <w:r>
        <w:br/>
      </w:r>
      <w:r>
        <w:rPr>
          <w:rFonts w:ascii="Times New Roman"/>
          <w:b w:val="false"/>
          <w:i w:val="false"/>
          <w:color w:val="000000"/>
          <w:sz w:val="28"/>
        </w:rPr>
        <w:t xml:space="preserve">
      Во введении также приводятся дополнительные специальные сведения, перечень которых устанавливается действующими инструкциями по составлению отчетов на каждый конкретный вид работ. </w:t>
      </w:r>
      <w:r>
        <w:br/>
      </w:r>
      <w:r>
        <w:rPr>
          <w:rFonts w:ascii="Times New Roman"/>
          <w:b w:val="false"/>
          <w:i w:val="false"/>
          <w:color w:val="000000"/>
          <w:sz w:val="28"/>
        </w:rPr>
        <w:t xml:space="preserve">
      2) Основная часть отчета. </w:t>
      </w:r>
      <w:r>
        <w:br/>
      </w:r>
      <w:r>
        <w:rPr>
          <w:rFonts w:ascii="Times New Roman"/>
          <w:b w:val="false"/>
          <w:i w:val="false"/>
          <w:color w:val="000000"/>
          <w:sz w:val="28"/>
        </w:rPr>
        <w:t xml:space="preserve">
      Структура, содержание и объем основной части отчета определяется для каждого вида работ действующими инструкциями по составлению отчетов на каждый конкретный вид работ. </w:t>
      </w:r>
      <w:r>
        <w:br/>
      </w:r>
      <w:r>
        <w:rPr>
          <w:rFonts w:ascii="Times New Roman"/>
          <w:b w:val="false"/>
          <w:i w:val="false"/>
          <w:color w:val="000000"/>
          <w:sz w:val="28"/>
        </w:rPr>
        <w:t xml:space="preserve">
      Основная часть отчета должна содержать в виде разделов или подразделов: </w:t>
      </w:r>
      <w:r>
        <w:br/>
      </w:r>
      <w:r>
        <w:rPr>
          <w:rFonts w:ascii="Times New Roman"/>
          <w:b w:val="false"/>
          <w:i w:val="false"/>
          <w:color w:val="000000"/>
          <w:sz w:val="28"/>
        </w:rPr>
        <w:t xml:space="preserve">
      обоснование принятого направления работ; </w:t>
      </w:r>
      <w:r>
        <w:br/>
      </w:r>
      <w:r>
        <w:rPr>
          <w:rFonts w:ascii="Times New Roman"/>
          <w:b w:val="false"/>
          <w:i w:val="false"/>
          <w:color w:val="000000"/>
          <w:sz w:val="28"/>
        </w:rPr>
        <w:t xml:space="preserve">
      анализ и обобщение результатов предшествующих работ; </w:t>
      </w:r>
      <w:r>
        <w:br/>
      </w:r>
      <w:r>
        <w:rPr>
          <w:rFonts w:ascii="Times New Roman"/>
          <w:b w:val="false"/>
          <w:i w:val="false"/>
          <w:color w:val="000000"/>
          <w:sz w:val="28"/>
        </w:rPr>
        <w:t xml:space="preserve">
      обоснование принятой (разработанной) общей методики проведения работ, описание методов решения задачи и их сравнительную оценку; </w:t>
      </w:r>
      <w:r>
        <w:br/>
      </w:r>
      <w:r>
        <w:rPr>
          <w:rFonts w:ascii="Times New Roman"/>
          <w:b w:val="false"/>
          <w:i w:val="false"/>
          <w:color w:val="000000"/>
          <w:sz w:val="28"/>
        </w:rPr>
        <w:t xml:space="preserve">
      метрологическое обеспечение работ: перечень проведенных в процессе работ измерений, примененной аппаратуры и ее метрологические характеристики, перечень источников полученных данных, оценка погрешности и так далее; </w:t>
      </w:r>
      <w:r>
        <w:br/>
      </w:r>
      <w:r>
        <w:rPr>
          <w:rFonts w:ascii="Times New Roman"/>
          <w:b w:val="false"/>
          <w:i w:val="false"/>
          <w:color w:val="000000"/>
          <w:sz w:val="28"/>
        </w:rPr>
        <w:t xml:space="preserve">
      описание характера и содержания теоретических, прикладных и экспериментальных исследований (если они проводились в рамках решения поставленной задачи), методов расчета, анализ полученных данных; </w:t>
      </w:r>
      <w:r>
        <w:br/>
      </w:r>
      <w:r>
        <w:rPr>
          <w:rFonts w:ascii="Times New Roman"/>
          <w:b w:val="false"/>
          <w:i w:val="false"/>
          <w:color w:val="000000"/>
          <w:sz w:val="28"/>
        </w:rPr>
        <w:t xml:space="preserve">
      описание результатов выполненных работ по отдельным ее видам и этапам (при их наличии); оценку полноты решения поставленной задачи и соответствия результатов работы с предусмотренным проектом (программой) и сравнение их с результатами предшествовавших и аналогичных работ; </w:t>
      </w:r>
      <w:r>
        <w:br/>
      </w:r>
      <w:r>
        <w:rPr>
          <w:rFonts w:ascii="Times New Roman"/>
          <w:b w:val="false"/>
          <w:i w:val="false"/>
          <w:color w:val="000000"/>
          <w:sz w:val="28"/>
        </w:rPr>
        <w:t xml:space="preserve">
      обоснование проведенных дополнительных работ (если в этом есть необходимость), отрицательные результаты (если они получены), приводящие к необходимости прекращения дальнейших работ в избранном направлении; </w:t>
      </w:r>
      <w:r>
        <w:br/>
      </w:r>
      <w:r>
        <w:rPr>
          <w:rFonts w:ascii="Times New Roman"/>
          <w:b w:val="false"/>
          <w:i w:val="false"/>
          <w:color w:val="000000"/>
          <w:sz w:val="28"/>
        </w:rPr>
        <w:t xml:space="preserve">
      выводы и рекомендации, сделанные на основании полученных результатов, в том числе и по направлению дальнейших работ; </w:t>
      </w:r>
      <w:r>
        <w:br/>
      </w:r>
      <w:r>
        <w:rPr>
          <w:rFonts w:ascii="Times New Roman"/>
          <w:b w:val="false"/>
          <w:i w:val="false"/>
          <w:color w:val="000000"/>
          <w:sz w:val="28"/>
        </w:rPr>
        <w:t xml:space="preserve">
      рекомендации по внедрению результатов работ, сведения об их виде и значимости, преимущества рекомендаций по сравнению с достигнутым уровнем, указания на области и масштабы применения, место (организация, предприятие) и сроки проведения, расчет ожидаемой экономической эффективности и сведения о геологической эффективности от внедрения рекомендаций. </w:t>
      </w:r>
      <w:r>
        <w:br/>
      </w:r>
      <w:r>
        <w:rPr>
          <w:rFonts w:ascii="Times New Roman"/>
          <w:b w:val="false"/>
          <w:i w:val="false"/>
          <w:color w:val="000000"/>
          <w:sz w:val="28"/>
        </w:rPr>
        <w:t xml:space="preserve">
      При выполнении работ по попутным поискам месторождений в основной части отчета, после описания результатов основных работ, помещается соответствующий раздел с подразделами, если попутные поиски велись на несколько полезных ископаемых. </w:t>
      </w:r>
      <w:r>
        <w:br/>
      </w:r>
      <w:r>
        <w:rPr>
          <w:rFonts w:ascii="Times New Roman"/>
          <w:b w:val="false"/>
          <w:i w:val="false"/>
          <w:color w:val="000000"/>
          <w:sz w:val="28"/>
        </w:rPr>
        <w:t xml:space="preserve">
      Данные о составе и свойствах веществ, минералов, горных пород и руд, природных газов, конденсатов, нефти, природных и искусственных сред - в тексте отчета и всех приложениях должны представляться в соответствии с требованиями приложения 2 настоящей Инструкции. </w:t>
      </w:r>
      <w:r>
        <w:br/>
      </w:r>
      <w:r>
        <w:rPr>
          <w:rFonts w:ascii="Times New Roman"/>
          <w:b w:val="false"/>
          <w:i w:val="false"/>
          <w:color w:val="000000"/>
          <w:sz w:val="28"/>
        </w:rPr>
        <w:t xml:space="preserve">
      3) Заключение. </w:t>
      </w:r>
      <w:r>
        <w:br/>
      </w:r>
      <w:r>
        <w:rPr>
          <w:rFonts w:ascii="Times New Roman"/>
          <w:b w:val="false"/>
          <w:i w:val="false"/>
          <w:color w:val="000000"/>
          <w:sz w:val="28"/>
        </w:rPr>
        <w:t xml:space="preserve">
      Заключение должно в краткой форме содержать: </w:t>
      </w:r>
      <w:r>
        <w:br/>
      </w:r>
      <w:r>
        <w:rPr>
          <w:rFonts w:ascii="Times New Roman"/>
          <w:b w:val="false"/>
          <w:i w:val="false"/>
          <w:color w:val="000000"/>
          <w:sz w:val="28"/>
        </w:rPr>
        <w:t xml:space="preserve">
      основные результаты работы; </w:t>
      </w:r>
      <w:r>
        <w:br/>
      </w:r>
      <w:r>
        <w:rPr>
          <w:rFonts w:ascii="Times New Roman"/>
          <w:b w:val="false"/>
          <w:i w:val="false"/>
          <w:color w:val="000000"/>
          <w:sz w:val="28"/>
        </w:rPr>
        <w:t xml:space="preserve">
      выводы по результатам выполненной работы или отдельных ее этапов, перечень новых данных, полученных в результате работы; </w:t>
      </w:r>
      <w:r>
        <w:br/>
      </w:r>
      <w:r>
        <w:rPr>
          <w:rFonts w:ascii="Times New Roman"/>
          <w:b w:val="false"/>
          <w:i w:val="false"/>
          <w:color w:val="000000"/>
          <w:sz w:val="28"/>
        </w:rPr>
        <w:t xml:space="preserve">
      рекомендации по направлению дальнейших работ; </w:t>
      </w:r>
      <w:r>
        <w:br/>
      </w:r>
      <w:r>
        <w:rPr>
          <w:rFonts w:ascii="Times New Roman"/>
          <w:b w:val="false"/>
          <w:i w:val="false"/>
          <w:color w:val="000000"/>
          <w:sz w:val="28"/>
        </w:rPr>
        <w:t xml:space="preserve">
      предложения по использованию результатов работы. </w:t>
      </w:r>
    </w:p>
    <w:bookmarkStart w:name="z8" w:id="8"/>
    <w:p>
      <w:pPr>
        <w:spacing w:after="0"/>
        <w:ind w:left="0"/>
        <w:jc w:val="left"/>
      </w:pPr>
      <w:r>
        <w:rPr>
          <w:rFonts w:ascii="Times New Roman"/>
          <w:b/>
          <w:i w:val="false"/>
          <w:color w:val="000000"/>
        </w:rPr>
        <w:t xml:space="preserve"> 
      4. Требования к оформлению отчета </w:t>
      </w:r>
    </w:p>
    <w:bookmarkEnd w:id="8"/>
    <w:p>
      <w:pPr>
        <w:spacing w:after="0"/>
        <w:ind w:left="0"/>
        <w:jc w:val="both"/>
      </w:pPr>
      <w:r>
        <w:rPr>
          <w:rFonts w:ascii="Times New Roman"/>
          <w:b w:val="false"/>
          <w:i w:val="false"/>
          <w:color w:val="000000"/>
          <w:sz w:val="28"/>
        </w:rPr>
        <w:t xml:space="preserve">      11. Общие требования: </w:t>
      </w:r>
      <w:r>
        <w:br/>
      </w:r>
      <w:r>
        <w:rPr>
          <w:rFonts w:ascii="Times New Roman"/>
          <w:b w:val="false"/>
          <w:i w:val="false"/>
          <w:color w:val="000000"/>
          <w:sz w:val="28"/>
        </w:rPr>
        <w:t xml:space="preserve">
      1) отчет должен набираться на компьютере на одной стороне листа белой писчей бумаги формата А4 (297 х 210 мм). При компьютерном наборе может использоваться текстовый редактор Word for Windows шрифтом Times Kaz - размером N 12, 13, 14, Times New Roman размером N 13, 14, 15 через 1-2 интервала; </w:t>
      </w:r>
      <w:r>
        <w:br/>
      </w:r>
      <w:r>
        <w:rPr>
          <w:rFonts w:ascii="Times New Roman"/>
          <w:b w:val="false"/>
          <w:i w:val="false"/>
          <w:color w:val="000000"/>
          <w:sz w:val="28"/>
        </w:rPr>
        <w:t xml:space="preserve">
      2) при печатании должны соблюдаться следующие размеры полей: </w:t>
      </w:r>
      <w:r>
        <w:br/>
      </w:r>
      <w:r>
        <w:rPr>
          <w:rFonts w:ascii="Times New Roman"/>
          <w:b w:val="false"/>
          <w:i w:val="false"/>
          <w:color w:val="000000"/>
          <w:sz w:val="28"/>
        </w:rPr>
        <w:t xml:space="preserve">
      левого - не менее 30 миллиметров (далее - мм); </w:t>
      </w:r>
      <w:r>
        <w:br/>
      </w:r>
      <w:r>
        <w:rPr>
          <w:rFonts w:ascii="Times New Roman"/>
          <w:b w:val="false"/>
          <w:i w:val="false"/>
          <w:color w:val="000000"/>
          <w:sz w:val="28"/>
        </w:rPr>
        <w:t xml:space="preserve">
      правого - не менее 10 мм; </w:t>
      </w:r>
      <w:r>
        <w:br/>
      </w:r>
      <w:r>
        <w:rPr>
          <w:rFonts w:ascii="Times New Roman"/>
          <w:b w:val="false"/>
          <w:i w:val="false"/>
          <w:color w:val="000000"/>
          <w:sz w:val="28"/>
        </w:rPr>
        <w:t xml:space="preserve">
      верхнего и нижнего - не менее 20 мм; </w:t>
      </w:r>
      <w:r>
        <w:br/>
      </w:r>
      <w:r>
        <w:rPr>
          <w:rFonts w:ascii="Times New Roman"/>
          <w:b w:val="false"/>
          <w:i w:val="false"/>
          <w:color w:val="000000"/>
          <w:sz w:val="28"/>
        </w:rPr>
        <w:t xml:space="preserve">
      3) качество и яркость печати текста первого экземпляра отчета и выполнения всех входящих в него материалов должно обеспечивать последующее репродуцирование отчета различными способами, включая микрофильмирование, сканирование; </w:t>
      </w:r>
      <w:r>
        <w:br/>
      </w:r>
      <w:r>
        <w:rPr>
          <w:rFonts w:ascii="Times New Roman"/>
          <w:b w:val="false"/>
          <w:i w:val="false"/>
          <w:color w:val="000000"/>
          <w:sz w:val="28"/>
        </w:rPr>
        <w:t xml:space="preserve">
      4) допускается вписывать в текст отчета отдельные слова, формулы, знаки чертежным шрифтом черными чернилами, черной тушью или черной пастой. Таким же цветом делаются подписи на отдельных структурных элементах отчета (титульный лист, список исполнителей, протоколы, текстовые и графические приложения); </w:t>
      </w:r>
      <w:r>
        <w:br/>
      </w:r>
      <w:r>
        <w:rPr>
          <w:rFonts w:ascii="Times New Roman"/>
          <w:b w:val="false"/>
          <w:i w:val="false"/>
          <w:color w:val="000000"/>
          <w:sz w:val="28"/>
        </w:rPr>
        <w:t xml:space="preserve">
      5) опечатки, описки и графические неточности, обнаруженные в процессе оформления отчета, исправляются машинописным способом или от руки аккуратной подчисткой. На одной странице допускается не более пяти поправок; </w:t>
      </w:r>
      <w:r>
        <w:br/>
      </w:r>
      <w:r>
        <w:rPr>
          <w:rFonts w:ascii="Times New Roman"/>
          <w:b w:val="false"/>
          <w:i w:val="false"/>
          <w:color w:val="000000"/>
          <w:sz w:val="28"/>
        </w:rPr>
        <w:t xml:space="preserve">
      6) при оформлении отчета и всех входящих в него материалов допускается применение только синтетических клеев или столярного с введением в него антисептиков. Применение липких лент всех видов, лейкопластырей, а также резинового и силикатного клеев не допускается; </w:t>
      </w:r>
      <w:r>
        <w:br/>
      </w:r>
      <w:r>
        <w:rPr>
          <w:rFonts w:ascii="Times New Roman"/>
          <w:b w:val="false"/>
          <w:i w:val="false"/>
          <w:color w:val="000000"/>
          <w:sz w:val="28"/>
        </w:rPr>
        <w:t xml:space="preserve">
      7) при большом объеме отчет следует делить на части. Каждую часть комплектуют в виде отдельной книги объемом не более 300 страниц; </w:t>
      </w:r>
      <w:r>
        <w:br/>
      </w:r>
      <w:r>
        <w:rPr>
          <w:rFonts w:ascii="Times New Roman"/>
          <w:b w:val="false"/>
          <w:i w:val="false"/>
          <w:color w:val="000000"/>
          <w:sz w:val="28"/>
        </w:rPr>
        <w:t xml:space="preserve">
      8) сшивка блока книги при переплете выполняется только нитками; </w:t>
      </w:r>
      <w:r>
        <w:br/>
      </w:r>
      <w:r>
        <w:rPr>
          <w:rFonts w:ascii="Times New Roman"/>
          <w:b w:val="false"/>
          <w:i w:val="false"/>
          <w:color w:val="000000"/>
          <w:sz w:val="28"/>
        </w:rPr>
        <w:t xml:space="preserve">
      9) каждая книга отчета должна иметь жесткий переплет (обложку). Для книг объемом до 30 страниц допускается мягкая картонная обложка. Запрещается оформление отчетов, сдаваемых на хранение в фонды, в переплетах из синтетической пленки и с пружинной сшивкой. </w:t>
      </w:r>
      <w:r>
        <w:br/>
      </w:r>
      <w:r>
        <w:rPr>
          <w:rFonts w:ascii="Times New Roman"/>
          <w:b w:val="false"/>
          <w:i w:val="false"/>
          <w:color w:val="000000"/>
          <w:sz w:val="28"/>
        </w:rPr>
        <w:t xml:space="preserve">
      12. Этикетка. </w:t>
      </w:r>
      <w:r>
        <w:br/>
      </w:r>
      <w:r>
        <w:rPr>
          <w:rFonts w:ascii="Times New Roman"/>
          <w:b w:val="false"/>
          <w:i w:val="false"/>
          <w:color w:val="000000"/>
          <w:sz w:val="28"/>
        </w:rPr>
        <w:t xml:space="preserve">
      1) этикетка (приложение 3 настоящей Инструкции) содержит общие данные об отчете: </w:t>
      </w:r>
      <w:r>
        <w:br/>
      </w:r>
      <w:r>
        <w:rPr>
          <w:rFonts w:ascii="Times New Roman"/>
          <w:b w:val="false"/>
          <w:i w:val="false"/>
          <w:color w:val="000000"/>
          <w:sz w:val="28"/>
        </w:rPr>
        <w:t xml:space="preserve">
      министерство (ведомство), наименование организации, в которой составлен отчет (если отчет составлен двумя организациями, то указываются обе: первой - организация-исполнитель, второй - организация-соисполнитель); </w:t>
      </w:r>
      <w:r>
        <w:br/>
      </w:r>
      <w:r>
        <w:rPr>
          <w:rFonts w:ascii="Times New Roman"/>
          <w:b w:val="false"/>
          <w:i w:val="false"/>
          <w:color w:val="000000"/>
          <w:sz w:val="28"/>
        </w:rPr>
        <w:t xml:space="preserve">
      гриф ограничения доступа к документу (если он имеется); </w:t>
      </w:r>
      <w:r>
        <w:br/>
      </w:r>
      <w:r>
        <w:rPr>
          <w:rFonts w:ascii="Times New Roman"/>
          <w:b w:val="false"/>
          <w:i w:val="false"/>
          <w:color w:val="000000"/>
          <w:sz w:val="28"/>
        </w:rPr>
        <w:t xml:space="preserve">
      номер экземпляра отчета; </w:t>
      </w:r>
      <w:r>
        <w:br/>
      </w:r>
      <w:r>
        <w:rPr>
          <w:rFonts w:ascii="Times New Roman"/>
          <w:b w:val="false"/>
          <w:i w:val="false"/>
          <w:color w:val="000000"/>
          <w:sz w:val="28"/>
        </w:rPr>
        <w:t xml:space="preserve">
      инициалы и фамилия ответственного исполнителя; </w:t>
      </w:r>
      <w:r>
        <w:br/>
      </w:r>
      <w:r>
        <w:rPr>
          <w:rFonts w:ascii="Times New Roman"/>
          <w:b w:val="false"/>
          <w:i w:val="false"/>
          <w:color w:val="000000"/>
          <w:sz w:val="28"/>
        </w:rPr>
        <w:t xml:space="preserve">
      полное наименование отчета (в соответствии с регистрационными документами), наименование и номер программы/подпрограммы, темы, серия и номер лицензии/контракта; </w:t>
      </w:r>
      <w:r>
        <w:br/>
      </w:r>
      <w:r>
        <w:rPr>
          <w:rFonts w:ascii="Times New Roman"/>
          <w:b w:val="false"/>
          <w:i w:val="false"/>
          <w:color w:val="000000"/>
          <w:sz w:val="28"/>
        </w:rPr>
        <w:t xml:space="preserve">
      общее количество книг; </w:t>
      </w:r>
      <w:r>
        <w:br/>
      </w:r>
      <w:r>
        <w:rPr>
          <w:rFonts w:ascii="Times New Roman"/>
          <w:b w:val="false"/>
          <w:i w:val="false"/>
          <w:color w:val="000000"/>
          <w:sz w:val="28"/>
        </w:rPr>
        <w:t xml:space="preserve">
      порядковый номер книги и ее название; </w:t>
      </w:r>
      <w:r>
        <w:br/>
      </w:r>
      <w:r>
        <w:rPr>
          <w:rFonts w:ascii="Times New Roman"/>
          <w:b w:val="false"/>
          <w:i w:val="false"/>
          <w:color w:val="000000"/>
          <w:sz w:val="28"/>
        </w:rPr>
        <w:t xml:space="preserve">
      место выпуска отчета, год. </w:t>
      </w:r>
      <w:r>
        <w:br/>
      </w:r>
      <w:r>
        <w:rPr>
          <w:rFonts w:ascii="Times New Roman"/>
          <w:b w:val="false"/>
          <w:i w:val="false"/>
          <w:color w:val="000000"/>
          <w:sz w:val="28"/>
        </w:rPr>
        <w:t xml:space="preserve">
      Допускается использование печатных художественно-оформленных бланков-этикеток, включающих наименование и эмблему организации. </w:t>
      </w:r>
      <w:r>
        <w:br/>
      </w:r>
      <w:r>
        <w:rPr>
          <w:rFonts w:ascii="Times New Roman"/>
          <w:b w:val="false"/>
          <w:i w:val="false"/>
          <w:color w:val="000000"/>
          <w:sz w:val="28"/>
        </w:rPr>
        <w:t xml:space="preserve">
      2) Этикетка имеет форму прямоугольника размером 140-150 х 100-110 мм и размещается в центре обложки каждой книги отчета. </w:t>
      </w:r>
      <w:r>
        <w:br/>
      </w:r>
      <w:r>
        <w:rPr>
          <w:rFonts w:ascii="Times New Roman"/>
          <w:b w:val="false"/>
          <w:i w:val="false"/>
          <w:color w:val="000000"/>
          <w:sz w:val="28"/>
        </w:rPr>
        <w:t xml:space="preserve">
      Пример оформления этикетки - приложение 4 настоящей Инструкции. </w:t>
      </w:r>
      <w:r>
        <w:br/>
      </w:r>
      <w:r>
        <w:rPr>
          <w:rFonts w:ascii="Times New Roman"/>
          <w:b w:val="false"/>
          <w:i w:val="false"/>
          <w:color w:val="000000"/>
          <w:sz w:val="28"/>
        </w:rPr>
        <w:t xml:space="preserve">
      13. Титульный лист. </w:t>
      </w:r>
      <w:r>
        <w:br/>
      </w:r>
      <w:r>
        <w:rPr>
          <w:rFonts w:ascii="Times New Roman"/>
          <w:b w:val="false"/>
          <w:i w:val="false"/>
          <w:color w:val="000000"/>
          <w:sz w:val="28"/>
        </w:rPr>
        <w:t xml:space="preserve">
      1) титульный лист является первым листом отчета и оформляется по одному из нижеследующих вариантов: </w:t>
      </w:r>
      <w:r>
        <w:br/>
      </w:r>
      <w:r>
        <w:rPr>
          <w:rFonts w:ascii="Times New Roman"/>
          <w:b w:val="false"/>
          <w:i w:val="false"/>
          <w:color w:val="000000"/>
          <w:sz w:val="28"/>
        </w:rPr>
        <w:t xml:space="preserve">
      для отчетов по работам, выполненным по государственному заказу и зарегистрированным в Комитете, согласно приложению 5 настоящей Инструкции; </w:t>
      </w:r>
      <w:r>
        <w:br/>
      </w:r>
      <w:r>
        <w:rPr>
          <w:rFonts w:ascii="Times New Roman"/>
          <w:b w:val="false"/>
          <w:i w:val="false"/>
          <w:color w:val="000000"/>
          <w:sz w:val="28"/>
        </w:rPr>
        <w:t xml:space="preserve">
      для отчетов по работам, выполненным по государственному заказу и зарегистрированным в территориальном управлении, согласно приложению 6 настоящей Инструкции; </w:t>
      </w:r>
      <w:r>
        <w:br/>
      </w:r>
      <w:r>
        <w:rPr>
          <w:rFonts w:ascii="Times New Roman"/>
          <w:b w:val="false"/>
          <w:i w:val="false"/>
          <w:color w:val="000000"/>
          <w:sz w:val="28"/>
        </w:rPr>
        <w:t xml:space="preserve">
      для отчетов, составленных по договорным работам и работам, выполненным за счет средств недропользователя, согласно приложению 7 настоящей Инструкции; </w:t>
      </w:r>
      <w:r>
        <w:br/>
      </w:r>
      <w:r>
        <w:rPr>
          <w:rFonts w:ascii="Times New Roman"/>
          <w:b w:val="false"/>
          <w:i w:val="false"/>
          <w:color w:val="000000"/>
          <w:sz w:val="28"/>
        </w:rPr>
        <w:t xml:space="preserve">
      для отчетов с подсчетом запасов полезных ископаемых согласно приложению 8 настоящей Инструкции. </w:t>
      </w:r>
      <w:r>
        <w:br/>
      </w:r>
      <w:r>
        <w:rPr>
          <w:rFonts w:ascii="Times New Roman"/>
          <w:b w:val="false"/>
          <w:i w:val="false"/>
          <w:color w:val="000000"/>
          <w:sz w:val="28"/>
        </w:rPr>
        <w:t xml:space="preserve">
      Допускается применение печатных бланков титульных листов, в которые переменный текст только впечатывается. </w:t>
      </w:r>
      <w:r>
        <w:br/>
      </w:r>
      <w:r>
        <w:rPr>
          <w:rFonts w:ascii="Times New Roman"/>
          <w:b w:val="false"/>
          <w:i w:val="false"/>
          <w:color w:val="000000"/>
          <w:sz w:val="28"/>
        </w:rPr>
        <w:t xml:space="preserve">
      2) титульный лист содержит: </w:t>
      </w:r>
      <w:r>
        <w:br/>
      </w:r>
      <w:r>
        <w:rPr>
          <w:rFonts w:ascii="Times New Roman"/>
          <w:b w:val="false"/>
          <w:i w:val="false"/>
          <w:color w:val="000000"/>
          <w:sz w:val="28"/>
        </w:rPr>
        <w:t xml:space="preserve">
      наименование министерства, наименование комитета, территориального управления, наименование организации-исполнителя; </w:t>
      </w:r>
      <w:r>
        <w:br/>
      </w:r>
      <w:r>
        <w:rPr>
          <w:rFonts w:ascii="Times New Roman"/>
          <w:b w:val="false"/>
          <w:i w:val="false"/>
          <w:color w:val="000000"/>
          <w:sz w:val="28"/>
        </w:rPr>
        <w:t xml:space="preserve">
      индекс универсальной десятичной классификации (далее - УДК); </w:t>
      </w:r>
      <w:r>
        <w:br/>
      </w:r>
      <w:r>
        <w:rPr>
          <w:rFonts w:ascii="Times New Roman"/>
          <w:b w:val="false"/>
          <w:i w:val="false"/>
          <w:color w:val="000000"/>
          <w:sz w:val="28"/>
        </w:rPr>
        <w:t xml:space="preserve">
      гриф ограничения доступа к документу (если он имеется); </w:t>
      </w:r>
      <w:r>
        <w:br/>
      </w:r>
      <w:r>
        <w:rPr>
          <w:rFonts w:ascii="Times New Roman"/>
          <w:b w:val="false"/>
          <w:i w:val="false"/>
          <w:color w:val="000000"/>
          <w:sz w:val="28"/>
        </w:rPr>
        <w:t xml:space="preserve">
      номер экземпляра отчета; </w:t>
      </w:r>
      <w:r>
        <w:br/>
      </w:r>
      <w:r>
        <w:rPr>
          <w:rFonts w:ascii="Times New Roman"/>
          <w:b w:val="false"/>
          <w:i w:val="false"/>
          <w:color w:val="000000"/>
          <w:sz w:val="28"/>
        </w:rPr>
        <w:t xml:space="preserve">
      государственный регистрационный номер РЦГИ "Казгеоинформ" (или территориального управления); </w:t>
      </w:r>
      <w:r>
        <w:br/>
      </w:r>
      <w:r>
        <w:rPr>
          <w:rFonts w:ascii="Times New Roman"/>
          <w:b w:val="false"/>
          <w:i w:val="false"/>
          <w:color w:val="000000"/>
          <w:sz w:val="28"/>
        </w:rPr>
        <w:t xml:space="preserve">
      инвентарный номер; </w:t>
      </w:r>
      <w:r>
        <w:br/>
      </w:r>
      <w:r>
        <w:rPr>
          <w:rFonts w:ascii="Times New Roman"/>
          <w:b w:val="false"/>
          <w:i w:val="false"/>
          <w:color w:val="000000"/>
          <w:sz w:val="28"/>
        </w:rPr>
        <w:t xml:space="preserve">
      гриф согласования (с организацией-заказчиком); </w:t>
      </w:r>
      <w:r>
        <w:br/>
      </w:r>
      <w:r>
        <w:rPr>
          <w:rFonts w:ascii="Times New Roman"/>
          <w:b w:val="false"/>
          <w:i w:val="false"/>
          <w:color w:val="000000"/>
          <w:sz w:val="28"/>
        </w:rPr>
        <w:t xml:space="preserve">
      гриф утверждения (территориальным управлением или Комитетом); </w:t>
      </w:r>
      <w:r>
        <w:br/>
      </w:r>
      <w:r>
        <w:rPr>
          <w:rFonts w:ascii="Times New Roman"/>
          <w:b w:val="false"/>
          <w:i w:val="false"/>
          <w:color w:val="000000"/>
          <w:sz w:val="28"/>
        </w:rPr>
        <w:t xml:space="preserve">
      полное наименование отчета в соответствии с регистрационными документами; </w:t>
      </w:r>
      <w:r>
        <w:br/>
      </w:r>
      <w:r>
        <w:rPr>
          <w:rFonts w:ascii="Times New Roman"/>
          <w:b w:val="false"/>
          <w:i w:val="false"/>
          <w:color w:val="000000"/>
          <w:sz w:val="28"/>
        </w:rPr>
        <w:t xml:space="preserve">
      масштаб работ и номенклатуру листов, период выполнения работы, наименование и номер программы/подпрограммы или темы (для государственных бюджетных работ), или серию, номер лицензии/контракта (для инвестиционных работ); </w:t>
      </w:r>
      <w:r>
        <w:br/>
      </w:r>
      <w:r>
        <w:rPr>
          <w:rFonts w:ascii="Times New Roman"/>
          <w:b w:val="false"/>
          <w:i w:val="false"/>
          <w:color w:val="000000"/>
          <w:sz w:val="28"/>
        </w:rPr>
        <w:t xml:space="preserve">
      количество книг (если книг две и более); </w:t>
      </w:r>
      <w:r>
        <w:br/>
      </w:r>
      <w:r>
        <w:rPr>
          <w:rFonts w:ascii="Times New Roman"/>
          <w:b w:val="false"/>
          <w:i w:val="false"/>
          <w:color w:val="000000"/>
          <w:sz w:val="28"/>
        </w:rPr>
        <w:t xml:space="preserve">
      порядковый номер книги римскими цифрами (если книг две и более) и ее название (в том числе текстовых приложений); </w:t>
      </w:r>
      <w:r>
        <w:br/>
      </w:r>
      <w:r>
        <w:rPr>
          <w:rFonts w:ascii="Times New Roman"/>
          <w:b w:val="false"/>
          <w:i w:val="false"/>
          <w:color w:val="000000"/>
          <w:sz w:val="28"/>
        </w:rPr>
        <w:t xml:space="preserve">
      подпись председателя Комитета или начальника территориального управления (если отчет утверждается в территориальном управлении), дата, расшифровка подписи; </w:t>
      </w:r>
      <w:r>
        <w:br/>
      </w:r>
      <w:r>
        <w:rPr>
          <w:rFonts w:ascii="Times New Roman"/>
          <w:b w:val="false"/>
          <w:i w:val="false"/>
          <w:color w:val="000000"/>
          <w:sz w:val="28"/>
        </w:rPr>
        <w:t xml:space="preserve">
      должность и подпись руководителя организации-исполнителя, в котором составлен отчет, дата и расшифровка подписи (для научных организаций указывается должность, ученая степень, ученое звание, подпись научного руководителя); </w:t>
      </w:r>
      <w:r>
        <w:br/>
      </w:r>
      <w:r>
        <w:rPr>
          <w:rFonts w:ascii="Times New Roman"/>
          <w:b w:val="false"/>
          <w:i w:val="false"/>
          <w:color w:val="000000"/>
          <w:sz w:val="28"/>
        </w:rPr>
        <w:t xml:space="preserve">
      место выпуска отчета, год. </w:t>
      </w:r>
      <w:r>
        <w:br/>
      </w:r>
      <w:r>
        <w:rPr>
          <w:rFonts w:ascii="Times New Roman"/>
          <w:b w:val="false"/>
          <w:i w:val="false"/>
          <w:color w:val="000000"/>
          <w:sz w:val="28"/>
        </w:rPr>
        <w:t xml:space="preserve">
      3) если отчет состоит из двух и более книг, то список исполнителей и титульный лист первой книги заполняются согласно подпункту 4) пункта 14 и приложению 9 настоящей Инструкции. </w:t>
      </w:r>
      <w:r>
        <w:br/>
      </w:r>
      <w:r>
        <w:rPr>
          <w:rFonts w:ascii="Times New Roman"/>
          <w:b w:val="false"/>
          <w:i w:val="false"/>
          <w:color w:val="000000"/>
          <w:sz w:val="28"/>
        </w:rPr>
        <w:t xml:space="preserve">
      4) наименование министерства, комитета и территориального управления печатается строчными буквами (кроме первой - прописной). Название отчета печатается прописными буквами. </w:t>
      </w:r>
      <w:r>
        <w:br/>
      </w:r>
      <w:r>
        <w:rPr>
          <w:rFonts w:ascii="Times New Roman"/>
          <w:b w:val="false"/>
          <w:i w:val="false"/>
          <w:color w:val="000000"/>
          <w:sz w:val="28"/>
        </w:rPr>
        <w:t xml:space="preserve">
      5) гриф согласования (если он необходим) размещается в левой части листа и состоит из слова "согласовано", наименования должности и организации, подписи лица, с которым произведено согласование, печатью организации. Если работы выполнялись на субподрядной основе, то гриф согласования необходим с организацией недропользователем (работы за счет средств недропользователя) или организацией-подрядчиком (государственные бюджетные работы). При представлении отчета по геологоразведочным работам с подсчетом запасов, утверждаемого руководителем организации-исполнителя (недропользователя) необходим гриф согласования с Территориальным управлением. </w:t>
      </w:r>
      <w:r>
        <w:br/>
      </w:r>
      <w:r>
        <w:rPr>
          <w:rFonts w:ascii="Times New Roman"/>
          <w:b w:val="false"/>
          <w:i w:val="false"/>
          <w:color w:val="000000"/>
          <w:sz w:val="28"/>
        </w:rPr>
        <w:t xml:space="preserve">
      6) гриф утверждения размещается в правой части листа и состоит из слова "утверждаю", наименования должности и организации, подписи лица, утвердившего отчет, расшифровки подписи и даты утверждения отчета. Подпись скрепляется гербовой печатью организации. </w:t>
      </w:r>
      <w:r>
        <w:br/>
      </w:r>
      <w:r>
        <w:rPr>
          <w:rFonts w:ascii="Times New Roman"/>
          <w:b w:val="false"/>
          <w:i w:val="false"/>
          <w:color w:val="000000"/>
          <w:sz w:val="28"/>
        </w:rPr>
        <w:t xml:space="preserve">
      7) если отчет составлен двумя организациями, выполнявшими работу совместно, то подписи руководителей располагаются один под другим: вначале организации основного исполнителя, под ним - организации-соисполнителя. </w:t>
      </w:r>
      <w:r>
        <w:br/>
      </w:r>
      <w:r>
        <w:rPr>
          <w:rFonts w:ascii="Times New Roman"/>
          <w:b w:val="false"/>
          <w:i w:val="false"/>
          <w:color w:val="000000"/>
          <w:sz w:val="28"/>
        </w:rPr>
        <w:t xml:space="preserve">
      8) если работа выполнялась по договору, это указывается в подзаголовке отчета и приводится наименование организации-заказчика. Утверждается отчет руководителем территориального управления или лицом его замещающим, на территории которого выполнялись работы. </w:t>
      </w:r>
      <w:r>
        <w:br/>
      </w:r>
      <w:r>
        <w:rPr>
          <w:rFonts w:ascii="Times New Roman"/>
          <w:b w:val="false"/>
          <w:i w:val="false"/>
          <w:color w:val="000000"/>
          <w:sz w:val="28"/>
        </w:rPr>
        <w:t xml:space="preserve">
      14. Список исполнителей. </w:t>
      </w:r>
      <w:r>
        <w:br/>
      </w:r>
      <w:r>
        <w:rPr>
          <w:rFonts w:ascii="Times New Roman"/>
          <w:b w:val="false"/>
          <w:i w:val="false"/>
          <w:color w:val="000000"/>
          <w:sz w:val="28"/>
        </w:rPr>
        <w:t xml:space="preserve">
      1) список исполнителей содержит фамилии всех исполнителей, принимавших творческое участие в выполнении работы (авторов работы). Пример оформления - приложение 10 настоящей Инструкции.  </w:t>
      </w:r>
      <w:r>
        <w:br/>
      </w:r>
      <w:r>
        <w:rPr>
          <w:rFonts w:ascii="Times New Roman"/>
          <w:b w:val="false"/>
          <w:i w:val="false"/>
          <w:color w:val="000000"/>
          <w:sz w:val="28"/>
        </w:rPr>
        <w:t xml:space="preserve">
      Фамилии в списке располагаются столбцом в порядке, определяемом ответственным исполнителем, фамилия которого, с указанием "Ответственный исполнитель", пишется первой. Слева указывается должность, ученая степень и ученое звание исполнителя, затем следует подпись, инициалы, фамилия (в скобках) и номер раздела (подраздела), выполненного данным исполнителем. Для соисполнителя указывается организация. </w:t>
      </w:r>
      <w:r>
        <w:br/>
      </w:r>
      <w:r>
        <w:rPr>
          <w:rFonts w:ascii="Times New Roman"/>
          <w:b w:val="false"/>
          <w:i w:val="false"/>
          <w:color w:val="000000"/>
          <w:sz w:val="28"/>
        </w:rPr>
        <w:t xml:space="preserve">
      2) как продолжение списка лиц, составивших отчет и являющихся его авторами, может быть приведен список лиц, принимавших участие в работе (с указанием характера выполненной работы), но без подписей. </w:t>
      </w:r>
      <w:r>
        <w:br/>
      </w:r>
      <w:r>
        <w:rPr>
          <w:rFonts w:ascii="Times New Roman"/>
          <w:b w:val="false"/>
          <w:i w:val="false"/>
          <w:color w:val="000000"/>
          <w:sz w:val="28"/>
        </w:rPr>
        <w:t xml:space="preserve">
      3) после списка авторов и лиц, принимавших участие в работе, располагается подпись нормоконтролера, дата проведения контроля и расшифровка подписи. Без подписи нормоконтролера отчет в геологические фонды не принимается. Нормоконтролер несет ответственность за правильное оформление отчета в соответствии с Инструкцией. </w:t>
      </w:r>
      <w:r>
        <w:br/>
      </w:r>
      <w:r>
        <w:rPr>
          <w:rFonts w:ascii="Times New Roman"/>
          <w:b w:val="false"/>
          <w:i w:val="false"/>
          <w:color w:val="000000"/>
          <w:sz w:val="28"/>
        </w:rPr>
        <w:t xml:space="preserve">
      4) если отчет состоит из двух и более книг, то общий список исполнителей помещается только в первой книге. </w:t>
      </w:r>
      <w:r>
        <w:br/>
      </w:r>
      <w:r>
        <w:rPr>
          <w:rFonts w:ascii="Times New Roman"/>
          <w:b w:val="false"/>
          <w:i w:val="false"/>
          <w:color w:val="000000"/>
          <w:sz w:val="28"/>
        </w:rPr>
        <w:t xml:space="preserve">
      15. Реферат. </w:t>
      </w:r>
      <w:r>
        <w:br/>
      </w:r>
      <w:r>
        <w:rPr>
          <w:rFonts w:ascii="Times New Roman"/>
          <w:b w:val="false"/>
          <w:i w:val="false"/>
          <w:color w:val="000000"/>
          <w:sz w:val="28"/>
        </w:rPr>
        <w:t xml:space="preserve">
      1) реферат печатается на одном листе бумаги и должен содержать: </w:t>
      </w:r>
      <w:r>
        <w:br/>
      </w:r>
      <w:r>
        <w:rPr>
          <w:rFonts w:ascii="Times New Roman"/>
          <w:b w:val="false"/>
          <w:i w:val="false"/>
          <w:color w:val="000000"/>
          <w:sz w:val="28"/>
        </w:rPr>
        <w:t xml:space="preserve">
      основные сведения об отчете; </w:t>
      </w:r>
      <w:r>
        <w:br/>
      </w:r>
      <w:r>
        <w:rPr>
          <w:rFonts w:ascii="Times New Roman"/>
          <w:b w:val="false"/>
          <w:i w:val="false"/>
          <w:color w:val="000000"/>
          <w:sz w:val="28"/>
        </w:rPr>
        <w:t xml:space="preserve">
      текст реферата; </w:t>
      </w:r>
      <w:r>
        <w:br/>
      </w:r>
      <w:r>
        <w:rPr>
          <w:rFonts w:ascii="Times New Roman"/>
          <w:b w:val="false"/>
          <w:i w:val="false"/>
          <w:color w:val="000000"/>
          <w:sz w:val="28"/>
        </w:rPr>
        <w:t xml:space="preserve">
      перечень ключевых слов. </w:t>
      </w:r>
      <w:r>
        <w:br/>
      </w:r>
      <w:r>
        <w:rPr>
          <w:rFonts w:ascii="Times New Roman"/>
          <w:b w:val="false"/>
          <w:i w:val="false"/>
          <w:color w:val="000000"/>
          <w:sz w:val="28"/>
        </w:rPr>
        <w:t xml:space="preserve">
      2) основные сведения об отчете включают: </w:t>
      </w:r>
      <w:r>
        <w:br/>
      </w:r>
      <w:r>
        <w:rPr>
          <w:rFonts w:ascii="Times New Roman"/>
          <w:b w:val="false"/>
          <w:i w:val="false"/>
          <w:color w:val="000000"/>
          <w:sz w:val="28"/>
        </w:rPr>
        <w:t xml:space="preserve">
      фамилии и инициалы авторов (печатаются прописными буквами). Первой приводится фамилия ответственного исполнителя, далее в порядке, предусмотренном подпунктом 1) пункта 14 настоящей Инструкции, указываются фамилии остальных исполнителей, но не более трех с указанием "и другие", если их более трех; </w:t>
      </w:r>
      <w:r>
        <w:br/>
      </w:r>
      <w:r>
        <w:rPr>
          <w:rFonts w:ascii="Times New Roman"/>
          <w:b w:val="false"/>
          <w:i w:val="false"/>
          <w:color w:val="000000"/>
          <w:sz w:val="28"/>
        </w:rPr>
        <w:t xml:space="preserve">
      название работы, количество страниц, общее количество иллюстраций, количество таблиц в тексте, количество текстовых и графических приложений, количество использованных источников, название организации, в которой составлен отчет, и ее полный адрес, месяц и год завершения отчета, перечень организаций (печатается в скобках), в которые разослан отчет, административная область и номенклатура листов Государственной геологической карты масштаба 1:1000000, в пределах которых располагается территория проведенных работ. </w:t>
      </w:r>
      <w:r>
        <w:br/>
      </w:r>
      <w:r>
        <w:rPr>
          <w:rFonts w:ascii="Times New Roman"/>
          <w:b w:val="false"/>
          <w:i w:val="false"/>
          <w:color w:val="000000"/>
          <w:sz w:val="28"/>
        </w:rPr>
        <w:t xml:space="preserve">
      Если отчет состоит из нескольких книг, то объем каждой книги указывается отдельно. </w:t>
      </w:r>
      <w:r>
        <w:br/>
      </w:r>
      <w:r>
        <w:rPr>
          <w:rFonts w:ascii="Times New Roman"/>
          <w:b w:val="false"/>
          <w:i w:val="false"/>
          <w:color w:val="000000"/>
          <w:sz w:val="28"/>
        </w:rPr>
        <w:t xml:space="preserve">
      3) после слова реферат, печатаемого с абзаца прописными буквами, излагаются сведения о предмете, цели, методах и результатах проведенной работы, краткие выводы, сведения об эффективности работы, о возможностях и областях применения основных результатов, описанных в отчете. </w:t>
      </w:r>
      <w:r>
        <w:br/>
      </w:r>
      <w:r>
        <w:rPr>
          <w:rFonts w:ascii="Times New Roman"/>
          <w:b w:val="false"/>
          <w:i w:val="false"/>
          <w:color w:val="000000"/>
          <w:sz w:val="28"/>
        </w:rPr>
        <w:t xml:space="preserve">
      Оптимальный объем текста реферата - 1200 печатных знаков. </w:t>
      </w:r>
      <w:r>
        <w:br/>
      </w:r>
      <w:r>
        <w:rPr>
          <w:rFonts w:ascii="Times New Roman"/>
          <w:b w:val="false"/>
          <w:i w:val="false"/>
          <w:color w:val="000000"/>
          <w:sz w:val="28"/>
        </w:rPr>
        <w:t xml:space="preserve">
      4) ключевые слова, представляющие собой имена существительные или словосочетания в именительном падеже и отражающие основное содержание реферируемого отчета, печатаются после заголовка "Ключевые слова" с абзаца, строчными буквами, в строку, через запятые. </w:t>
      </w:r>
      <w:r>
        <w:br/>
      </w:r>
      <w:r>
        <w:rPr>
          <w:rFonts w:ascii="Times New Roman"/>
          <w:b w:val="false"/>
          <w:i w:val="false"/>
          <w:color w:val="000000"/>
          <w:sz w:val="28"/>
        </w:rPr>
        <w:t xml:space="preserve">
      5) после текста реферата приводятся данные о составителе реферата: слова "Составитель реферата", его подпись, инициалы и фамилия. </w:t>
      </w:r>
      <w:r>
        <w:br/>
      </w:r>
      <w:r>
        <w:rPr>
          <w:rFonts w:ascii="Times New Roman"/>
          <w:b w:val="false"/>
          <w:i w:val="false"/>
          <w:color w:val="000000"/>
          <w:sz w:val="28"/>
        </w:rPr>
        <w:t xml:space="preserve">
      16. Геологическое задание (техническое задание, тематическая карта). </w:t>
      </w:r>
      <w:r>
        <w:br/>
      </w:r>
      <w:r>
        <w:rPr>
          <w:rFonts w:ascii="Times New Roman"/>
          <w:b w:val="false"/>
          <w:i w:val="false"/>
          <w:color w:val="000000"/>
          <w:sz w:val="28"/>
        </w:rPr>
        <w:t xml:space="preserve">
      1) копия утвержденного геологического задания (технического задания, тематической карты) помещается с целью введения в отчет точных сведений об утвержденных сроках работы, ее целях, задачах и этапах. При проведении работ на контрактных территориях за счет средств недропользователей, вместо геологического задания в отчет включается минимальная рабочая программа к Контракту или выписка из нее. </w:t>
      </w:r>
      <w:r>
        <w:br/>
      </w:r>
      <w:r>
        <w:rPr>
          <w:rFonts w:ascii="Times New Roman"/>
          <w:b w:val="false"/>
          <w:i w:val="false"/>
          <w:color w:val="000000"/>
          <w:sz w:val="28"/>
        </w:rPr>
        <w:t xml:space="preserve">
      2) копия геологического задания (технического задания, тематической карты) печатается на одной стороне листа и заверяется канцелярией организации-заказчика. </w:t>
      </w:r>
      <w:r>
        <w:br/>
      </w:r>
      <w:r>
        <w:rPr>
          <w:rFonts w:ascii="Times New Roman"/>
          <w:b w:val="false"/>
          <w:i w:val="false"/>
          <w:color w:val="000000"/>
          <w:sz w:val="28"/>
        </w:rPr>
        <w:t xml:space="preserve">
      17. Оглавление. </w:t>
      </w:r>
      <w:r>
        <w:br/>
      </w:r>
      <w:r>
        <w:rPr>
          <w:rFonts w:ascii="Times New Roman"/>
          <w:b w:val="false"/>
          <w:i w:val="false"/>
          <w:color w:val="000000"/>
          <w:sz w:val="28"/>
        </w:rPr>
        <w:t xml:space="preserve">
      1) оглавление включает последовательное перечисление всех заголовков, разделов, подразделов и пунктов отчета и указания на номера страниц, на которых эти заголовки располагаются, включая введение, заключение, список текстовых приложений и так далее. </w:t>
      </w:r>
      <w:r>
        <w:br/>
      </w:r>
      <w:r>
        <w:rPr>
          <w:rFonts w:ascii="Times New Roman"/>
          <w:b w:val="false"/>
          <w:i w:val="false"/>
          <w:color w:val="000000"/>
          <w:sz w:val="28"/>
        </w:rPr>
        <w:t xml:space="preserve">
      2) если отчет составлен в двух и более книгах, то в первой помещается оглавление всего отчета по каждой из книг отдельно, а в последующих - оглавление только данной книги. </w:t>
      </w:r>
      <w:r>
        <w:br/>
      </w:r>
      <w:r>
        <w:rPr>
          <w:rFonts w:ascii="Times New Roman"/>
          <w:b w:val="false"/>
          <w:i w:val="false"/>
          <w:color w:val="000000"/>
          <w:sz w:val="28"/>
        </w:rPr>
        <w:t xml:space="preserve">
      18. Список иллюстраций и таблиц. </w:t>
      </w:r>
      <w:r>
        <w:br/>
      </w:r>
      <w:r>
        <w:rPr>
          <w:rFonts w:ascii="Times New Roman"/>
          <w:b w:val="false"/>
          <w:i w:val="false"/>
          <w:color w:val="000000"/>
          <w:sz w:val="28"/>
        </w:rPr>
        <w:t xml:space="preserve">
      1) список иллюстраций включает номера и заголовки всех иллюстраций с указанием страниц, на которых они размещены в тексте.  </w:t>
      </w:r>
      <w:r>
        <w:br/>
      </w:r>
      <w:r>
        <w:rPr>
          <w:rFonts w:ascii="Times New Roman"/>
          <w:b w:val="false"/>
          <w:i w:val="false"/>
          <w:color w:val="000000"/>
          <w:sz w:val="28"/>
        </w:rPr>
        <w:t xml:space="preserve">
      2) если отчет оформлен в двух и более книгах, в тексте которых имеются иллюстрации, то в первой книге помещается список всех иллюстраций с указанием номеров книг, а в последующих - списки иллюстраций только данной книги. </w:t>
      </w:r>
      <w:r>
        <w:br/>
      </w:r>
      <w:r>
        <w:rPr>
          <w:rFonts w:ascii="Times New Roman"/>
          <w:b w:val="false"/>
          <w:i w:val="false"/>
          <w:color w:val="000000"/>
          <w:sz w:val="28"/>
        </w:rPr>
        <w:t xml:space="preserve">
      19. Список таблиц. </w:t>
      </w:r>
      <w:r>
        <w:br/>
      </w:r>
      <w:r>
        <w:rPr>
          <w:rFonts w:ascii="Times New Roman"/>
          <w:b w:val="false"/>
          <w:i w:val="false"/>
          <w:color w:val="000000"/>
          <w:sz w:val="28"/>
        </w:rPr>
        <w:t xml:space="preserve">
      1) список таблиц включает номера и заголовки всех таблиц с указанием страниц, на которых они размещены в тексте. </w:t>
      </w:r>
      <w:r>
        <w:br/>
      </w:r>
      <w:r>
        <w:rPr>
          <w:rFonts w:ascii="Times New Roman"/>
          <w:b w:val="false"/>
          <w:i w:val="false"/>
          <w:color w:val="000000"/>
          <w:sz w:val="28"/>
        </w:rPr>
        <w:t xml:space="preserve">
      2) если отчет оформлен в двух и более книгах, в тексте которых имеются таблицы, то в первой книге помещается список всех таблиц с указанием номеров книг, а в последующих - списки таблиц только данной книги. </w:t>
      </w:r>
      <w:r>
        <w:br/>
      </w:r>
      <w:r>
        <w:rPr>
          <w:rFonts w:ascii="Times New Roman"/>
          <w:b w:val="false"/>
          <w:i w:val="false"/>
          <w:color w:val="000000"/>
          <w:sz w:val="28"/>
        </w:rPr>
        <w:t xml:space="preserve">
      20. Список текстовых приложений. </w:t>
      </w:r>
      <w:r>
        <w:br/>
      </w:r>
      <w:r>
        <w:rPr>
          <w:rFonts w:ascii="Times New Roman"/>
          <w:b w:val="false"/>
          <w:i w:val="false"/>
          <w:color w:val="000000"/>
          <w:sz w:val="28"/>
        </w:rPr>
        <w:t xml:space="preserve">
      1) в списке текстовых приложений указывается порядковый номер приложения, его заголовок (точно соответствующий заголовку приложения в тексте) и номер страниц, на которой он размещен. </w:t>
      </w:r>
      <w:r>
        <w:br/>
      </w:r>
      <w:r>
        <w:rPr>
          <w:rFonts w:ascii="Times New Roman"/>
          <w:b w:val="false"/>
          <w:i w:val="false"/>
          <w:color w:val="000000"/>
          <w:sz w:val="28"/>
        </w:rPr>
        <w:t xml:space="preserve">
      2) если отчет состоит из двух и более книг, в каждой из которых имеются текстовые приложения, то в первой книге размещается общий список текстовых приложений, а во второй и последующих - списки текстовых приложений только данной книги. </w:t>
      </w:r>
      <w:r>
        <w:br/>
      </w:r>
      <w:r>
        <w:rPr>
          <w:rFonts w:ascii="Times New Roman"/>
          <w:b w:val="false"/>
          <w:i w:val="false"/>
          <w:color w:val="000000"/>
          <w:sz w:val="28"/>
        </w:rPr>
        <w:t xml:space="preserve">
      3) если текстовые приложения оформлены в виде отдельной книги, список размещается как в ней, так и в первой книге отчета с указанием номера книги, в которой они расположены. </w:t>
      </w:r>
      <w:r>
        <w:br/>
      </w:r>
      <w:r>
        <w:rPr>
          <w:rFonts w:ascii="Times New Roman"/>
          <w:b w:val="false"/>
          <w:i w:val="false"/>
          <w:color w:val="000000"/>
          <w:sz w:val="28"/>
        </w:rPr>
        <w:t xml:space="preserve">
      21. Список графических приложений. </w:t>
      </w:r>
      <w:r>
        <w:br/>
      </w:r>
      <w:r>
        <w:rPr>
          <w:rFonts w:ascii="Times New Roman"/>
          <w:b w:val="false"/>
          <w:i w:val="false"/>
          <w:color w:val="000000"/>
          <w:sz w:val="28"/>
        </w:rPr>
        <w:t xml:space="preserve">
      1) список графических приложений оформляется в виде таблицы с указанием порядкового номера, названия чертежа, номера чертежа, масштаба, количества листов, грифа ограничения доступа к документу. В конце списка указывается общее количество приложений и листов с грифом ограничения доступа к документу (или общее количество листов по каждому грифу, если их более одного). </w:t>
      </w:r>
      <w:r>
        <w:br/>
      </w:r>
      <w:r>
        <w:rPr>
          <w:rFonts w:ascii="Times New Roman"/>
          <w:b w:val="false"/>
          <w:i w:val="false"/>
          <w:color w:val="000000"/>
          <w:sz w:val="28"/>
        </w:rPr>
        <w:t xml:space="preserve">
      Если приложения, помещенные в данной книге, не имеют грифа ограничения доступа к документу, соответствующая графа в таблице опускается. </w:t>
      </w:r>
      <w:r>
        <w:br/>
      </w:r>
      <w:r>
        <w:rPr>
          <w:rFonts w:ascii="Times New Roman"/>
          <w:b w:val="false"/>
          <w:i w:val="false"/>
          <w:color w:val="000000"/>
          <w:sz w:val="28"/>
        </w:rPr>
        <w:t xml:space="preserve">
      2) для отчетов, не направляемых в Государственную комиссию по запасам полезных ископаемых Республики Казахстан (далее - ГКЗ) и территориальную комиссию по запасам (далее  - ТКЗ), при небольшом количестве графических приложений разрешается размещать в одной книге приложения как с грифом, так и без него. В таком случае список оформляется по подпункту 1) пункта 21 настоящей Инструкции и в графе "Гриф ограничения доступа к документу" для приложений, его не имеющих, делается прочерк и итог подводится раздельно. Например: "Итого 4 приложения на 6 листах, в т.ч. 1 приложение на 2-х листах - с грифом ограничения доступа к документу (указать каким)". </w:t>
      </w:r>
      <w:r>
        <w:br/>
      </w:r>
      <w:r>
        <w:rPr>
          <w:rFonts w:ascii="Times New Roman"/>
          <w:b w:val="false"/>
          <w:i w:val="false"/>
          <w:color w:val="000000"/>
          <w:sz w:val="28"/>
        </w:rPr>
        <w:t xml:space="preserve">
      3) если отчет состоит из двух и более книг, а графические приложения размещены в нескольких папках, то в первой книге отчета помещается общий перечень приложений с указанием номера папок, в которых они находятся, а в последующих книгах - списки приложений, находящихся только в той папке (папках), которая относится к данной книге. </w:t>
      </w:r>
      <w:r>
        <w:br/>
      </w:r>
      <w:r>
        <w:rPr>
          <w:rFonts w:ascii="Times New Roman"/>
          <w:b w:val="false"/>
          <w:i w:val="false"/>
          <w:color w:val="000000"/>
          <w:sz w:val="28"/>
        </w:rPr>
        <w:t xml:space="preserve">
      В электронной версии отчета оглавление, списки приложений и таблиц записываются отдельными файлами. Рекомендуется применение системы программных гиперссылок строк оглавления или списков на соответствующие разделы текста или файлы приложений. </w:t>
      </w:r>
      <w:r>
        <w:br/>
      </w:r>
      <w:r>
        <w:rPr>
          <w:rFonts w:ascii="Times New Roman"/>
          <w:b w:val="false"/>
          <w:i w:val="false"/>
          <w:color w:val="000000"/>
          <w:sz w:val="28"/>
        </w:rPr>
        <w:t xml:space="preserve">
      22. Перечень условных обозначений, символов, малораспространенных терминов и сокращений. </w:t>
      </w:r>
      <w:r>
        <w:br/>
      </w:r>
      <w:r>
        <w:rPr>
          <w:rFonts w:ascii="Times New Roman"/>
          <w:b w:val="false"/>
          <w:i w:val="false"/>
          <w:color w:val="000000"/>
          <w:sz w:val="28"/>
        </w:rPr>
        <w:t xml:space="preserve">
      1) термины, определения, условные обозначения и сокращения должны быть едиными для всего текста отчета. </w:t>
      </w:r>
      <w:r>
        <w:br/>
      </w:r>
      <w:r>
        <w:rPr>
          <w:rFonts w:ascii="Times New Roman"/>
          <w:b w:val="false"/>
          <w:i w:val="false"/>
          <w:color w:val="000000"/>
          <w:sz w:val="28"/>
        </w:rPr>
        <w:t xml:space="preserve">
      Не стандартизированные, новые и малоупотребительные термины, определения, условные обозначения и сокращения должны быть приведены в перечне в виде отдельного списка, располагаемого столбцом, в котором слева (в алфавитном порядке) приводят термин, определение и так далее, а справа - его детальную расшифровку. </w:t>
      </w:r>
      <w:r>
        <w:br/>
      </w:r>
      <w:r>
        <w:rPr>
          <w:rFonts w:ascii="Times New Roman"/>
          <w:b w:val="false"/>
          <w:i w:val="false"/>
          <w:color w:val="000000"/>
          <w:sz w:val="28"/>
        </w:rPr>
        <w:t xml:space="preserve">
      2) если в отчете новые и малоупотребительные термины, обозначения повторяются менее трех раз, перечень не составляют, а их расшифровку приводят в тексте при первом упоминании. </w:t>
      </w:r>
      <w:r>
        <w:br/>
      </w:r>
      <w:r>
        <w:rPr>
          <w:rFonts w:ascii="Times New Roman"/>
          <w:b w:val="false"/>
          <w:i w:val="false"/>
          <w:color w:val="000000"/>
          <w:sz w:val="28"/>
        </w:rPr>
        <w:t xml:space="preserve">
      23. Текст отчета. </w:t>
      </w:r>
      <w:r>
        <w:br/>
      </w:r>
      <w:r>
        <w:rPr>
          <w:rFonts w:ascii="Times New Roman"/>
          <w:b w:val="false"/>
          <w:i w:val="false"/>
          <w:color w:val="000000"/>
          <w:sz w:val="28"/>
        </w:rPr>
        <w:t xml:space="preserve">
      1) текст основной части отчета делится на разделы, подразделы, пункты и подпункты. Разделы и подразделы должны иметь заголовки, пункты и подпункты - не обязательно. </w:t>
      </w:r>
      <w:r>
        <w:br/>
      </w:r>
      <w:r>
        <w:rPr>
          <w:rFonts w:ascii="Times New Roman"/>
          <w:b w:val="false"/>
          <w:i w:val="false"/>
          <w:color w:val="000000"/>
          <w:sz w:val="28"/>
        </w:rPr>
        <w:t xml:space="preserve">
      2) разделы, а также введение и заключение печатаются с новой страницы. Заголовки размещаются в средней части строки симметрично относительно границ текста, прописными буквами без точки в конце. </w:t>
      </w:r>
      <w:r>
        <w:br/>
      </w:r>
      <w:r>
        <w:rPr>
          <w:rFonts w:ascii="Times New Roman"/>
          <w:b w:val="false"/>
          <w:i w:val="false"/>
          <w:color w:val="000000"/>
          <w:sz w:val="28"/>
        </w:rPr>
        <w:t xml:space="preserve">
      Заголовки подразделов печатаются с абзаца, строчными буквами (исключая первую прописную). Абзацы, включая нумерованные, образуются за счет отступа от левого края текста (поля) на 5 печатных знаков. </w:t>
      </w:r>
      <w:r>
        <w:br/>
      </w:r>
      <w:r>
        <w:rPr>
          <w:rFonts w:ascii="Times New Roman"/>
          <w:b w:val="false"/>
          <w:i w:val="false"/>
          <w:color w:val="000000"/>
          <w:sz w:val="28"/>
        </w:rPr>
        <w:t xml:space="preserve">
      Если заголовок раздела или подраздела состоит из двух фраз, в конце первой ставится точка. </w:t>
      </w:r>
      <w:r>
        <w:br/>
      </w:r>
      <w:r>
        <w:rPr>
          <w:rFonts w:ascii="Times New Roman"/>
          <w:b w:val="false"/>
          <w:i w:val="false"/>
          <w:color w:val="000000"/>
          <w:sz w:val="28"/>
        </w:rPr>
        <w:t xml:space="preserve">
      Заголовки пунктов и подпунктов (если они имеются) печатаются строчными буквами (кроме первой прописной) с абзаца. В заголовках подчеркивания и переносы слов не допускаются. </w:t>
      </w:r>
      <w:r>
        <w:br/>
      </w:r>
      <w:r>
        <w:rPr>
          <w:rFonts w:ascii="Times New Roman"/>
          <w:b w:val="false"/>
          <w:i w:val="false"/>
          <w:color w:val="000000"/>
          <w:sz w:val="28"/>
        </w:rPr>
        <w:t xml:space="preserve">
      3) расстояние между заголовками раздела и последующим текстом должно составлять три межстрочных интервала (при печати через полтора интервала). </w:t>
      </w:r>
      <w:r>
        <w:br/>
      </w:r>
      <w:r>
        <w:rPr>
          <w:rFonts w:ascii="Times New Roman"/>
          <w:b w:val="false"/>
          <w:i w:val="false"/>
          <w:color w:val="000000"/>
          <w:sz w:val="28"/>
        </w:rPr>
        <w:t xml:space="preserve">
      Расстояние между заголовками подраздела и последней строкой предыдущего текста должно составлять четыре межстрочных интервала. </w:t>
      </w:r>
      <w:r>
        <w:br/>
      </w:r>
      <w:r>
        <w:rPr>
          <w:rFonts w:ascii="Times New Roman"/>
          <w:b w:val="false"/>
          <w:i w:val="false"/>
          <w:color w:val="000000"/>
          <w:sz w:val="28"/>
        </w:rPr>
        <w:t xml:space="preserve">
      4) разделы отчета нумеруются арабскими цифрами с точкой (Пример: 1, 2). Подразделы обозначаются также арабскими цифрами с точкой, которые ставятся после цифр, обозначающих раздел (Пример: 1.1, 1.2, 1.3). Более дробные части отчета (пункты, подпункты) нумеруются также арабскими цифрами с точкой, ставящимися после цифр, обозначающих раздел и подраздел (Пример: 1.1.1, 1.1.2, 1.2.1). Введение и заключение не нумеруются. </w:t>
      </w:r>
      <w:r>
        <w:br/>
      </w:r>
      <w:r>
        <w:rPr>
          <w:rFonts w:ascii="Times New Roman"/>
          <w:b w:val="false"/>
          <w:i w:val="false"/>
          <w:color w:val="000000"/>
          <w:sz w:val="28"/>
        </w:rPr>
        <w:t xml:space="preserve">
      5) ссылки на приложения, таблицы и иллюстрации, помещенные в отчете, даются путем указания соответствующего номера в круглых скобках. (Пример: (Рис. 3.2), (Табл.4.1), (Текстовое приложение 2)). </w:t>
      </w:r>
      <w:r>
        <w:br/>
      </w:r>
      <w:r>
        <w:rPr>
          <w:rFonts w:ascii="Times New Roman"/>
          <w:b w:val="false"/>
          <w:i w:val="false"/>
          <w:color w:val="000000"/>
          <w:sz w:val="28"/>
        </w:rPr>
        <w:t xml:space="preserve">
      6) ссылки в тексте на использованные источники даются путем указания соответствующего номера в списке источников, выделенного в круглых скобках, и в необходимых случаях - страницы. Например: (15, т.1, с.80). </w:t>
      </w:r>
      <w:r>
        <w:br/>
      </w:r>
      <w:r>
        <w:rPr>
          <w:rFonts w:ascii="Times New Roman"/>
          <w:b w:val="false"/>
          <w:i w:val="false"/>
          <w:color w:val="000000"/>
          <w:sz w:val="28"/>
        </w:rPr>
        <w:t xml:space="preserve">
      Допускается делать ссылку путем указания фамилии автора или первых слов заглавия и года издания. Например: (Петров, 1984); (Геологическая документация.... 1992). В этом случае использованные источники в списке не нумеруются. </w:t>
      </w:r>
      <w:r>
        <w:br/>
      </w:r>
      <w:r>
        <w:rPr>
          <w:rFonts w:ascii="Times New Roman"/>
          <w:b w:val="false"/>
          <w:i w:val="false"/>
          <w:color w:val="000000"/>
          <w:sz w:val="28"/>
        </w:rPr>
        <w:t xml:space="preserve">
      7) все приводимые в тексте цитаты заключаются в кавычки и сопровождаются ссылкой на использованный источник и страницу оригинала. </w:t>
      </w:r>
      <w:r>
        <w:br/>
      </w:r>
      <w:r>
        <w:rPr>
          <w:rFonts w:ascii="Times New Roman"/>
          <w:b w:val="false"/>
          <w:i w:val="false"/>
          <w:color w:val="000000"/>
          <w:sz w:val="28"/>
        </w:rPr>
        <w:t xml:space="preserve">
      8) формулы, приводимые в тексте отчета (если их более одной), нумеруют арабскими цифрами в пределах раздела. Номер формулы состоит из номера раздела и порядкового номера формулы в разделе. После каждого из этих номеров ставятся точка, номер формулы указывают на ее уровне с правой стороны листа в круглых скобках. Например: </w:t>
      </w:r>
      <w:r>
        <w:br/>
      </w:r>
      <w:r>
        <w:rPr>
          <w:rFonts w:ascii="Times New Roman"/>
          <w:b w:val="false"/>
          <w:i w:val="false"/>
          <w:color w:val="000000"/>
          <w:sz w:val="28"/>
        </w:rPr>
        <w:t xml:space="preserve">
      S(Q) = Q+Е     (2.4) </w:t>
      </w:r>
      <w:r>
        <w:br/>
      </w:r>
      <w:r>
        <w:rPr>
          <w:rFonts w:ascii="Times New Roman"/>
          <w:b w:val="false"/>
          <w:i w:val="false"/>
          <w:color w:val="000000"/>
          <w:sz w:val="28"/>
        </w:rPr>
        <w:t xml:space="preserve">
      (четвертая формула второго раздела). </w:t>
      </w:r>
      <w:r>
        <w:br/>
      </w:r>
      <w:r>
        <w:rPr>
          <w:rFonts w:ascii="Times New Roman"/>
          <w:b w:val="false"/>
          <w:i w:val="false"/>
          <w:color w:val="000000"/>
          <w:sz w:val="28"/>
        </w:rPr>
        <w:t xml:space="preserve">
      Ссылки в тексте на формулы даются путем указания ее номера в круглых скобках. Например: "в формуле (2.4)". </w:t>
      </w:r>
      <w:r>
        <w:br/>
      </w:r>
      <w:r>
        <w:rPr>
          <w:rFonts w:ascii="Times New Roman"/>
          <w:b w:val="false"/>
          <w:i w:val="false"/>
          <w:color w:val="000000"/>
          <w:sz w:val="28"/>
        </w:rPr>
        <w:t xml:space="preserve">
      9) при написании десятичных дробей целое число должно отделяться от дробного запятой. </w:t>
      </w:r>
      <w:r>
        <w:br/>
      </w:r>
      <w:r>
        <w:rPr>
          <w:rFonts w:ascii="Times New Roman"/>
          <w:b w:val="false"/>
          <w:i w:val="false"/>
          <w:color w:val="000000"/>
          <w:sz w:val="28"/>
        </w:rPr>
        <w:t xml:space="preserve">
      10) перечисления в тексте отчета обозначаются арабскими цифрами с круглой скобкой: 1); 2) и так далее. Допускается выделять перечисления простановкой дефиса перед текстом. </w:t>
      </w:r>
      <w:r>
        <w:br/>
      </w:r>
      <w:r>
        <w:rPr>
          <w:rFonts w:ascii="Times New Roman"/>
          <w:b w:val="false"/>
          <w:i w:val="false"/>
          <w:color w:val="000000"/>
          <w:sz w:val="28"/>
        </w:rPr>
        <w:t xml:space="preserve">
      11) в примечаниях к тексту и таблицам указываются только справочные и поясняющие данные. Если имеется только одно примечание, то его нумеруют и после слова "Примечание" ставят точку.  </w:t>
      </w:r>
      <w:r>
        <w:br/>
      </w:r>
      <w:r>
        <w:rPr>
          <w:rFonts w:ascii="Times New Roman"/>
          <w:b w:val="false"/>
          <w:i w:val="false"/>
          <w:color w:val="000000"/>
          <w:sz w:val="28"/>
        </w:rPr>
        <w:t xml:space="preserve">
      Если примечаний несколько, то после слова "Примечания" ставят двоеточие. Примечания нумеруют арабскими цифрами с точкой. Например: </w:t>
      </w:r>
      <w:r>
        <w:br/>
      </w:r>
      <w:r>
        <w:rPr>
          <w:rFonts w:ascii="Times New Roman"/>
          <w:b w:val="false"/>
          <w:i w:val="false"/>
          <w:color w:val="000000"/>
          <w:sz w:val="28"/>
        </w:rPr>
        <w:t xml:space="preserve">
      Примечания: 1. </w:t>
      </w:r>
      <w:r>
        <w:br/>
      </w:r>
      <w:r>
        <w:rPr>
          <w:rFonts w:ascii="Times New Roman"/>
          <w:b w:val="false"/>
          <w:i w:val="false"/>
          <w:color w:val="000000"/>
          <w:sz w:val="28"/>
        </w:rPr>
        <w:t xml:space="preserve">
                  2. и так далее. </w:t>
      </w:r>
      <w:r>
        <w:br/>
      </w:r>
      <w:r>
        <w:rPr>
          <w:rFonts w:ascii="Times New Roman"/>
          <w:b w:val="false"/>
          <w:i w:val="false"/>
          <w:color w:val="000000"/>
          <w:sz w:val="28"/>
        </w:rPr>
        <w:t xml:space="preserve">
      12) таблицы, содержащие цифровой, текстовой или смешанный материал, могут размещаться в отчете как на страницах среди текста, так и на отдельных листах и оформляются в соответствии с чертежом.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Таблица (номер) </w:t>
      </w:r>
      <w:r>
        <w:br/>
      </w:r>
      <w:r>
        <w:rPr>
          <w:rFonts w:ascii="Times New Roman"/>
          <w:b w:val="false"/>
          <w:i w:val="false"/>
          <w:color w:val="000000"/>
          <w:sz w:val="28"/>
        </w:rPr>
        <w:t xml:space="preserve">
      Заголовок таблицы </w:t>
      </w:r>
    </w:p>
    <w:p>
      <w:pPr>
        <w:spacing w:after="0"/>
        <w:ind w:left="0"/>
        <w:jc w:val="both"/>
      </w:pPr>
      <w:r>
        <w:rPr>
          <w:rFonts w:ascii="Times New Roman"/>
          <w:b w:val="false"/>
          <w:i w:val="false"/>
          <w:color w:val="000000"/>
          <w:sz w:val="28"/>
        </w:rPr>
        <w:t xml:space="preserve">      Шапка      ________________________________  Заголовки </w:t>
      </w:r>
      <w:r>
        <w:br/>
      </w:r>
      <w:r>
        <w:rPr>
          <w:rFonts w:ascii="Times New Roman"/>
          <w:b w:val="false"/>
          <w:i w:val="false"/>
          <w:color w:val="000000"/>
          <w:sz w:val="28"/>
        </w:rPr>
        <w:t xml:space="preserve">
      Таблицы   |      |   |                     | граф </w:t>
      </w:r>
      <w:r>
        <w:br/>
      </w:r>
      <w:r>
        <w:rPr>
          <w:rFonts w:ascii="Times New Roman"/>
          <w:b w:val="false"/>
          <w:i w:val="false"/>
          <w:color w:val="000000"/>
          <w:sz w:val="28"/>
        </w:rPr>
        <w:t xml:space="preserve">
                |      |   |_____________________| </w:t>
      </w:r>
      <w:r>
        <w:br/>
      </w:r>
      <w:r>
        <w:rPr>
          <w:rFonts w:ascii="Times New Roman"/>
          <w:b w:val="false"/>
          <w:i w:val="false"/>
          <w:color w:val="000000"/>
          <w:sz w:val="28"/>
        </w:rPr>
        <w:t xml:space="preserve">
                |______|___|_________|___________| Подзаголовки граф </w:t>
      </w:r>
      <w:r>
        <w:br/>
      </w:r>
      <w:r>
        <w:rPr>
          <w:rFonts w:ascii="Times New Roman"/>
          <w:b w:val="false"/>
          <w:i w:val="false"/>
          <w:color w:val="000000"/>
          <w:sz w:val="28"/>
        </w:rPr>
        <w:t xml:space="preserve">
      Строки    |      |   |         |           | </w:t>
      </w:r>
      <w:r>
        <w:br/>
      </w:r>
      <w:r>
        <w:rPr>
          <w:rFonts w:ascii="Times New Roman"/>
          <w:b w:val="false"/>
          <w:i w:val="false"/>
          <w:color w:val="000000"/>
          <w:sz w:val="28"/>
        </w:rPr>
        <w:t xml:space="preserve">
      (горизон- |      |   |         |           | </w:t>
      </w:r>
      <w:r>
        <w:br/>
      </w:r>
      <w:r>
        <w:rPr>
          <w:rFonts w:ascii="Times New Roman"/>
          <w:b w:val="false"/>
          <w:i w:val="false"/>
          <w:color w:val="000000"/>
          <w:sz w:val="28"/>
        </w:rPr>
        <w:t xml:space="preserve">
      тальные)  |______|___|_________|___________|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Боковик (заго-         Графы (колонки) </w:t>
      </w:r>
      <w:r>
        <w:br/>
      </w:r>
      <w:r>
        <w:rPr>
          <w:rFonts w:ascii="Times New Roman"/>
          <w:b w:val="false"/>
          <w:i w:val="false"/>
          <w:color w:val="000000"/>
          <w:sz w:val="28"/>
        </w:rPr>
        <w:t xml:space="preserve">
            ловки строк) </w:t>
      </w:r>
    </w:p>
    <w:p>
      <w:pPr>
        <w:spacing w:after="0"/>
        <w:ind w:left="0"/>
        <w:jc w:val="both"/>
      </w:pPr>
      <w:r>
        <w:rPr>
          <w:rFonts w:ascii="Times New Roman"/>
          <w:b w:val="false"/>
          <w:i w:val="false"/>
          <w:color w:val="000000"/>
          <w:sz w:val="28"/>
        </w:rPr>
        <w:t xml:space="preserve">      Высота строк таблицы должна быть не менее 8 мм, диагональное деление заголовка не допускается. Графы таблиц, если на них нет ссылок в тексте, не нумеруют. Графа "NN п/п" в таблицу не включается. </w:t>
      </w:r>
      <w:r>
        <w:br/>
      </w:r>
      <w:r>
        <w:rPr>
          <w:rFonts w:ascii="Times New Roman"/>
          <w:b w:val="false"/>
          <w:i w:val="false"/>
          <w:color w:val="000000"/>
          <w:sz w:val="28"/>
        </w:rPr>
        <w:t xml:space="preserve">
      13) каждая таблица снабжается заголовком, отражающим ее содержание. Заголовок печатается строчными буквами (кроме первой прописной), без точки в конце, не подчеркивается и размещается над таблицей посредине. </w:t>
      </w:r>
      <w:r>
        <w:br/>
      </w:r>
      <w:r>
        <w:rPr>
          <w:rFonts w:ascii="Times New Roman"/>
          <w:b w:val="false"/>
          <w:i w:val="false"/>
          <w:color w:val="000000"/>
          <w:sz w:val="28"/>
        </w:rPr>
        <w:t xml:space="preserve">
      14) таблицы нумеруются отдельно по каждому разделу отчета. Номер таблицы состоит из номера раздела и порядкового номера таблицы, разделенной точкой. </w:t>
      </w:r>
      <w:r>
        <w:br/>
      </w:r>
      <w:r>
        <w:rPr>
          <w:rFonts w:ascii="Times New Roman"/>
          <w:b w:val="false"/>
          <w:i w:val="false"/>
          <w:color w:val="000000"/>
          <w:sz w:val="28"/>
        </w:rPr>
        <w:t xml:space="preserve">
      Например: "Таблица 1.6" (шестая таблица первого раздела). </w:t>
      </w:r>
      <w:r>
        <w:br/>
      </w:r>
      <w:r>
        <w:rPr>
          <w:rFonts w:ascii="Times New Roman"/>
          <w:b w:val="false"/>
          <w:i w:val="false"/>
          <w:color w:val="000000"/>
          <w:sz w:val="28"/>
        </w:rPr>
        <w:t xml:space="preserve">
      Если в отчете имеется только одна таблица, ее не нумеруют и слово "таблица" не пишут. </w:t>
      </w:r>
      <w:r>
        <w:br/>
      </w:r>
      <w:r>
        <w:rPr>
          <w:rFonts w:ascii="Times New Roman"/>
          <w:b w:val="false"/>
          <w:i w:val="false"/>
          <w:color w:val="000000"/>
          <w:sz w:val="28"/>
        </w:rPr>
        <w:t xml:space="preserve">
      Номер таблицы располагается справа на два интервала выше заголовка. Допускается располагать номер таблицы в одной строке с названием через дефис (начало строки). </w:t>
      </w:r>
      <w:r>
        <w:br/>
      </w:r>
      <w:r>
        <w:rPr>
          <w:rFonts w:ascii="Times New Roman"/>
          <w:b w:val="false"/>
          <w:i w:val="false"/>
          <w:color w:val="000000"/>
          <w:sz w:val="28"/>
        </w:rPr>
        <w:t xml:space="preserve">
      15) таблицу размещают после первого упоминания о ней в тексте таким образом, чтобы ее можно было читать без поворота книги или с поворотом по часовой стрелке. </w:t>
      </w:r>
      <w:r>
        <w:br/>
      </w:r>
      <w:r>
        <w:rPr>
          <w:rFonts w:ascii="Times New Roman"/>
          <w:b w:val="false"/>
          <w:i w:val="false"/>
          <w:color w:val="000000"/>
          <w:sz w:val="28"/>
        </w:rPr>
        <w:t xml:space="preserve">
      16) таблицу с большим количеством строк допускается переносить на другой лист (страницу). В этом случае графы таблицы нумеруют и повторяют их нумерацию на последующих частях таблицы. Заголовок и порядковый номер указывается только над первой частью таблицы, над последующими частями пишут слово "Продолжение" и, если в отчете таблиц больше одной, указывается номер таблицы. Например: "Продолжение табл. 2.4". </w:t>
      </w:r>
      <w:r>
        <w:br/>
      </w:r>
      <w:r>
        <w:rPr>
          <w:rFonts w:ascii="Times New Roman"/>
          <w:b w:val="false"/>
          <w:i w:val="false"/>
          <w:color w:val="000000"/>
          <w:sz w:val="28"/>
        </w:rPr>
        <w:t xml:space="preserve">
      Таблицу с большим количеством граф или строк допускается делить на части и помещать одну часть под другой на нескольких страницах. В таком случае в каждой части таблицы повторяется ее боковик или шапка, соответственно. </w:t>
      </w:r>
      <w:r>
        <w:br/>
      </w:r>
      <w:r>
        <w:rPr>
          <w:rFonts w:ascii="Times New Roman"/>
          <w:b w:val="false"/>
          <w:i w:val="false"/>
          <w:color w:val="000000"/>
          <w:sz w:val="28"/>
        </w:rPr>
        <w:t xml:space="preserve">
      17) допускается печатание таблицы через один межстрочный интервал и на листах формата А3. </w:t>
      </w:r>
      <w:r>
        <w:br/>
      </w:r>
      <w:r>
        <w:rPr>
          <w:rFonts w:ascii="Times New Roman"/>
          <w:b w:val="false"/>
          <w:i w:val="false"/>
          <w:color w:val="000000"/>
          <w:sz w:val="28"/>
        </w:rPr>
        <w:t xml:space="preserve">
      18) если повторяющийся в данной графе таблицы текст состоит из одного слова, допускается в следующей строке его замена кавычками, если же из двух и более слов, то при повторении первый раз текст заменяется словами "то же", а далее - кавычками. </w:t>
      </w:r>
      <w:r>
        <w:br/>
      </w:r>
      <w:r>
        <w:rPr>
          <w:rFonts w:ascii="Times New Roman"/>
          <w:b w:val="false"/>
          <w:i w:val="false"/>
          <w:color w:val="000000"/>
          <w:sz w:val="28"/>
        </w:rPr>
        <w:t xml:space="preserve">
      Замена кавычками повторяющихся цифр, знаков, математических, химических и других символов не допускается. </w:t>
      </w:r>
      <w:r>
        <w:br/>
      </w:r>
      <w:r>
        <w:rPr>
          <w:rFonts w:ascii="Times New Roman"/>
          <w:b w:val="false"/>
          <w:i w:val="false"/>
          <w:color w:val="000000"/>
          <w:sz w:val="28"/>
        </w:rPr>
        <w:t xml:space="preserve">
      19) если цифровые или иные сведения в какой-либо графе таблицы не приводятся (отсутствуют), то в этом месте ставится прочерк. </w:t>
      </w:r>
      <w:r>
        <w:br/>
      </w:r>
      <w:r>
        <w:rPr>
          <w:rFonts w:ascii="Times New Roman"/>
          <w:b w:val="false"/>
          <w:i w:val="false"/>
          <w:color w:val="000000"/>
          <w:sz w:val="28"/>
        </w:rPr>
        <w:t xml:space="preserve">
      24. Иллюстрации. </w:t>
      </w:r>
      <w:r>
        <w:br/>
      </w:r>
      <w:r>
        <w:rPr>
          <w:rFonts w:ascii="Times New Roman"/>
          <w:b w:val="false"/>
          <w:i w:val="false"/>
          <w:color w:val="000000"/>
          <w:sz w:val="28"/>
        </w:rPr>
        <w:t xml:space="preserve">
      1) иллюстрации подготавливаются так, чтобы их детали и надписи (масштаб и четкость) обеспечивали возможность качественного репродуцирования, микрофильмирования, сканирования: </w:t>
      </w:r>
      <w:r>
        <w:br/>
      </w:r>
      <w:r>
        <w:rPr>
          <w:rFonts w:ascii="Times New Roman"/>
          <w:b w:val="false"/>
          <w:i w:val="false"/>
          <w:color w:val="000000"/>
          <w:sz w:val="28"/>
        </w:rPr>
        <w:t xml:space="preserve">
      минимальная толщина линии на всех иллюстрациях, помещаемых в отчете, составляет 0,2 мм, расстояние между линиями - не менее 0,8 мм, </w:t>
      </w:r>
      <w:r>
        <w:br/>
      </w:r>
      <w:r>
        <w:rPr>
          <w:rFonts w:ascii="Times New Roman"/>
          <w:b w:val="false"/>
          <w:i w:val="false"/>
          <w:color w:val="000000"/>
          <w:sz w:val="28"/>
        </w:rPr>
        <w:t xml:space="preserve">
      минимальный размер шрифта в надписях - 2,5 мм, </w:t>
      </w:r>
      <w:r>
        <w:br/>
      </w:r>
      <w:r>
        <w:rPr>
          <w:rFonts w:ascii="Times New Roman"/>
          <w:b w:val="false"/>
          <w:i w:val="false"/>
          <w:color w:val="000000"/>
          <w:sz w:val="28"/>
        </w:rPr>
        <w:t xml:space="preserve">
      минимальные размеры сторон (диаметр) геометрических фигур, используемых в качестве условных обозначений - 2,5 мм. </w:t>
      </w:r>
      <w:r>
        <w:br/>
      </w:r>
      <w:r>
        <w:rPr>
          <w:rFonts w:ascii="Times New Roman"/>
          <w:b w:val="false"/>
          <w:i w:val="false"/>
          <w:color w:val="000000"/>
          <w:sz w:val="28"/>
        </w:rPr>
        <w:t xml:space="preserve">
      Ограничения, изложенные в подпункте 1) пункта 24, распространяется также и на графические приложения к отчету. </w:t>
      </w:r>
      <w:r>
        <w:br/>
      </w:r>
      <w:r>
        <w:rPr>
          <w:rFonts w:ascii="Times New Roman"/>
          <w:b w:val="false"/>
          <w:i w:val="false"/>
          <w:color w:val="000000"/>
          <w:sz w:val="28"/>
        </w:rPr>
        <w:t xml:space="preserve">
      2) все иллюстрации в тексте (фотографии, рисунки, схемы, чертежи и так далее) именуются рисунками, обозначаются словом "Рис." и нумеруются последовательно арабскими цифрами в пределах раздела. Номер иллюстрации состоит из номера раздела и ее порядкового номера, разделенных точкой. Например: "Рис.1.2" (второй рисунок первого раздела). </w:t>
      </w:r>
      <w:r>
        <w:br/>
      </w:r>
      <w:r>
        <w:rPr>
          <w:rFonts w:ascii="Times New Roman"/>
          <w:b w:val="false"/>
          <w:i w:val="false"/>
          <w:color w:val="000000"/>
          <w:sz w:val="28"/>
        </w:rPr>
        <w:t xml:space="preserve">
      Поясняющая надпись, независимо от способа, которым иллюстрация была размножена (выполнена), может быть отпечатана непосредственно на листе бумаги, на которой наклеивается иллюстрация. </w:t>
      </w:r>
      <w:r>
        <w:br/>
      </w:r>
      <w:r>
        <w:rPr>
          <w:rFonts w:ascii="Times New Roman"/>
          <w:b w:val="false"/>
          <w:i w:val="false"/>
          <w:color w:val="000000"/>
          <w:sz w:val="28"/>
        </w:rPr>
        <w:t xml:space="preserve">
      Если в отчете всего одна иллюстрация, она не нумеруется и слово "Рис." не пишется. </w:t>
      </w:r>
      <w:r>
        <w:br/>
      </w:r>
      <w:r>
        <w:rPr>
          <w:rFonts w:ascii="Times New Roman"/>
          <w:b w:val="false"/>
          <w:i w:val="false"/>
          <w:color w:val="000000"/>
          <w:sz w:val="28"/>
        </w:rPr>
        <w:t xml:space="preserve">
      3) иллюстрации в отчете размещаются с максимальным приближением к ссылке на них в тексте и располагаются так, чтобы их можно было рассматривать без поворота книги или же с поворотом по часовой стрелке. </w:t>
      </w:r>
      <w:r>
        <w:br/>
      </w:r>
      <w:r>
        <w:rPr>
          <w:rFonts w:ascii="Times New Roman"/>
          <w:b w:val="false"/>
          <w:i w:val="false"/>
          <w:color w:val="000000"/>
          <w:sz w:val="28"/>
        </w:rPr>
        <w:t xml:space="preserve">
      Иллюстрации размером меньше формата А4 должны быть наклеены на белый лист бумаги формата А4. В электронной версии отчета допустимым форматом иллюстраций является Windows Metafile (далее - Wmf). Электронная версия иллюстрации должна совпадать по качеству, цветовой и элементной нагрузке бумажному оригиналу. </w:t>
      </w:r>
      <w:r>
        <w:br/>
      </w:r>
      <w:r>
        <w:rPr>
          <w:rFonts w:ascii="Times New Roman"/>
          <w:b w:val="false"/>
          <w:i w:val="false"/>
          <w:color w:val="000000"/>
          <w:sz w:val="28"/>
        </w:rPr>
        <w:t xml:space="preserve">
      4) иллюстрации должны иметь наименование и (при необходимости) поясняющие данные (подрисуночный текст). Наименование помещают над иллюстрацией, поясняющие данные - под ней. Наименование печатают прописными буквами, подрисуночный текст - строчными (кроме первой прописной). </w:t>
      </w:r>
      <w:r>
        <w:br/>
      </w:r>
      <w:r>
        <w:rPr>
          <w:rFonts w:ascii="Times New Roman"/>
          <w:b w:val="false"/>
          <w:i w:val="false"/>
          <w:color w:val="000000"/>
          <w:sz w:val="28"/>
        </w:rPr>
        <w:t xml:space="preserve">
      Номер иллюстрации помещают ниже поясняющих данных, а если их нет - непосредственно под иллюстрацией. Допускается располагать номер иллюстрации в одной строке с названием через дефис (начало строки). </w:t>
      </w:r>
      <w:r>
        <w:br/>
      </w:r>
      <w:r>
        <w:rPr>
          <w:rFonts w:ascii="Times New Roman"/>
          <w:b w:val="false"/>
          <w:i w:val="false"/>
          <w:color w:val="000000"/>
          <w:sz w:val="28"/>
        </w:rPr>
        <w:t xml:space="preserve">
      5) иллюстрации в отчетах, кроме фотографий, должны быть штриховыми, выполненными с использованием компьютерных технологий или тушью, или размноженными ксерокопированием, фотографическим и полиграфическим способами. </w:t>
      </w:r>
      <w:r>
        <w:br/>
      </w:r>
      <w:r>
        <w:rPr>
          <w:rFonts w:ascii="Times New Roman"/>
          <w:b w:val="false"/>
          <w:i w:val="false"/>
          <w:color w:val="000000"/>
          <w:sz w:val="28"/>
        </w:rPr>
        <w:t xml:space="preserve">
      Фотографии могут быть черно-белыми и/или цветными. </w:t>
      </w:r>
      <w:r>
        <w:br/>
      </w:r>
      <w:r>
        <w:rPr>
          <w:rFonts w:ascii="Times New Roman"/>
          <w:b w:val="false"/>
          <w:i w:val="false"/>
          <w:color w:val="000000"/>
          <w:sz w:val="28"/>
        </w:rPr>
        <w:t xml:space="preserve">
      6) количество иллюстраций, помещаемых в тексте отчета, определяется его содержанием и не должно быть чрезмерным, а лишь достаточным для того, чтобы придать отчету ясность и конкретность. </w:t>
      </w:r>
      <w:r>
        <w:br/>
      </w:r>
      <w:r>
        <w:rPr>
          <w:rFonts w:ascii="Times New Roman"/>
          <w:b w:val="false"/>
          <w:i w:val="false"/>
          <w:color w:val="000000"/>
          <w:sz w:val="28"/>
        </w:rPr>
        <w:t xml:space="preserve">
      25. Нумерация страниц отчета. </w:t>
      </w:r>
      <w:r>
        <w:br/>
      </w:r>
      <w:r>
        <w:rPr>
          <w:rFonts w:ascii="Times New Roman"/>
          <w:b w:val="false"/>
          <w:i w:val="false"/>
          <w:color w:val="000000"/>
          <w:sz w:val="28"/>
        </w:rPr>
        <w:t xml:space="preserve">
      1) нумерация страниц отчета - сквозная и самостоятельная в пределах каждой книги. Для первой книги первой страницей является титульный лист, второй - список исполнителей, третьей - реферат и так далее. На титульном листе цифра 1 не ставится. </w:t>
      </w:r>
      <w:r>
        <w:br/>
      </w:r>
      <w:r>
        <w:rPr>
          <w:rFonts w:ascii="Times New Roman"/>
          <w:b w:val="false"/>
          <w:i w:val="false"/>
          <w:color w:val="000000"/>
          <w:sz w:val="28"/>
        </w:rPr>
        <w:t xml:space="preserve">
      Номер страницы печатается или проставляется в правой верхней части листа арабскими цифрами, черными чернилами или пастой. </w:t>
      </w:r>
      <w:r>
        <w:br/>
      </w:r>
      <w:r>
        <w:rPr>
          <w:rFonts w:ascii="Times New Roman"/>
          <w:b w:val="false"/>
          <w:i w:val="false"/>
          <w:color w:val="000000"/>
          <w:sz w:val="28"/>
        </w:rPr>
        <w:t xml:space="preserve">
      2) переплетаемые с текстом таблицы и иллюстрации, располагающиеся на отдельных страницах, включаются в общую нумерацию. </w:t>
      </w:r>
      <w:r>
        <w:br/>
      </w:r>
      <w:r>
        <w:rPr>
          <w:rFonts w:ascii="Times New Roman"/>
          <w:b w:val="false"/>
          <w:i w:val="false"/>
          <w:color w:val="000000"/>
          <w:sz w:val="28"/>
        </w:rPr>
        <w:t xml:space="preserve">
      Таблицы и иллюстрации, выполненные на листах, превышающих формат отчета (но не более формата А3), складываются и нумеруются как одна страница. </w:t>
      </w:r>
      <w:r>
        <w:br/>
      </w:r>
      <w:r>
        <w:rPr>
          <w:rFonts w:ascii="Times New Roman"/>
          <w:b w:val="false"/>
          <w:i w:val="false"/>
          <w:color w:val="000000"/>
          <w:sz w:val="28"/>
        </w:rPr>
        <w:t xml:space="preserve">
      3) текстовые приложения, если они переплетены в одной книге с текстом отчета как его продолжение, включаются в общую нумерацию. </w:t>
      </w:r>
      <w:r>
        <w:br/>
      </w:r>
      <w:r>
        <w:rPr>
          <w:rFonts w:ascii="Times New Roman"/>
          <w:b w:val="false"/>
          <w:i w:val="false"/>
          <w:color w:val="000000"/>
          <w:sz w:val="28"/>
        </w:rPr>
        <w:t xml:space="preserve">
      26. Список использованных источников. </w:t>
      </w:r>
      <w:r>
        <w:br/>
      </w:r>
      <w:r>
        <w:rPr>
          <w:rFonts w:ascii="Times New Roman"/>
          <w:b w:val="false"/>
          <w:i w:val="false"/>
          <w:color w:val="000000"/>
          <w:sz w:val="28"/>
        </w:rPr>
        <w:t xml:space="preserve">
      1) в список использованных источников включаются все использованные при составлении отчета рукописные (фондовые) и опубликованные материалы. </w:t>
      </w:r>
      <w:r>
        <w:br/>
      </w:r>
      <w:r>
        <w:rPr>
          <w:rFonts w:ascii="Times New Roman"/>
          <w:b w:val="false"/>
          <w:i w:val="false"/>
          <w:color w:val="000000"/>
          <w:sz w:val="28"/>
        </w:rPr>
        <w:t xml:space="preserve">
      2) список источников составляется в алфавитном порядке отдельно для опубликованных работ и для фондовых работ согласно приложению 11 настоящей Инструкции. </w:t>
      </w:r>
      <w:r>
        <w:br/>
      </w:r>
      <w:r>
        <w:rPr>
          <w:rFonts w:ascii="Times New Roman"/>
          <w:b w:val="false"/>
          <w:i w:val="false"/>
          <w:color w:val="000000"/>
          <w:sz w:val="28"/>
        </w:rPr>
        <w:t xml:space="preserve">
      В зависимости от принятого варианта оформления ссылки на источник для всего списка дается либо сквозная нумерация, либо источники в списке не нумеруются (Пример: см. п. 23, п.п 6). </w:t>
      </w:r>
      <w:r>
        <w:br/>
      </w:r>
      <w:r>
        <w:rPr>
          <w:rFonts w:ascii="Times New Roman"/>
          <w:b w:val="false"/>
          <w:i w:val="false"/>
          <w:color w:val="000000"/>
          <w:sz w:val="28"/>
        </w:rPr>
        <w:t xml:space="preserve">
      3) при наличии нескольких работ одного автора, работы приводятся в последовательности по годам издания, а при совпадении годов - в алфавитном порядке их названий. Затем приводятся работы, написанные в соавторстве, в алфавитном порядке фамилий соавторов, а при полном совпадении авторских коллективов - в хронологическом порядке изданий. </w:t>
      </w:r>
      <w:r>
        <w:br/>
      </w:r>
      <w:r>
        <w:rPr>
          <w:rFonts w:ascii="Times New Roman"/>
          <w:b w:val="false"/>
          <w:i w:val="false"/>
          <w:color w:val="000000"/>
          <w:sz w:val="28"/>
        </w:rPr>
        <w:t xml:space="preserve">
      4) фамилии и инициалы авторов (до трех включительно) приводятся через запятые, после перечня авторов ставится точка. </w:t>
      </w:r>
      <w:r>
        <w:br/>
      </w:r>
      <w:r>
        <w:rPr>
          <w:rFonts w:ascii="Times New Roman"/>
          <w:b w:val="false"/>
          <w:i w:val="false"/>
          <w:color w:val="000000"/>
          <w:sz w:val="28"/>
        </w:rPr>
        <w:t xml:space="preserve">
      Если авторов четыре и более, то вначале указывается источник (название статьи или книги), а затем дается перечень авторов (четыре фамилии или три с добавлением слов "и другие"). </w:t>
      </w:r>
      <w:r>
        <w:br/>
      </w:r>
      <w:r>
        <w:rPr>
          <w:rFonts w:ascii="Times New Roman"/>
          <w:b w:val="false"/>
          <w:i w:val="false"/>
          <w:color w:val="000000"/>
          <w:sz w:val="28"/>
        </w:rPr>
        <w:t xml:space="preserve">
      5) библиографическое описание отчета (источника) должно содержать: </w:t>
      </w:r>
      <w:r>
        <w:br/>
      </w:r>
      <w:r>
        <w:rPr>
          <w:rFonts w:ascii="Times New Roman"/>
          <w:b w:val="false"/>
          <w:i w:val="false"/>
          <w:color w:val="000000"/>
          <w:sz w:val="28"/>
        </w:rPr>
        <w:t xml:space="preserve">
      фамилию и инициалы автора (авторов); </w:t>
      </w:r>
      <w:r>
        <w:br/>
      </w:r>
      <w:r>
        <w:rPr>
          <w:rFonts w:ascii="Times New Roman"/>
          <w:b w:val="false"/>
          <w:i w:val="false"/>
          <w:color w:val="000000"/>
          <w:sz w:val="28"/>
        </w:rPr>
        <w:t xml:space="preserve">
      заглавие отчета. После заглавия приводится слово "отчет"; </w:t>
      </w:r>
      <w:r>
        <w:br/>
      </w:r>
      <w:r>
        <w:rPr>
          <w:rFonts w:ascii="Times New Roman"/>
          <w:b w:val="false"/>
          <w:i w:val="false"/>
          <w:color w:val="000000"/>
          <w:sz w:val="28"/>
        </w:rPr>
        <w:t xml:space="preserve">
      наименование организации, выпустившей отчет; </w:t>
      </w:r>
      <w:r>
        <w:br/>
      </w:r>
      <w:r>
        <w:rPr>
          <w:rFonts w:ascii="Times New Roman"/>
          <w:b w:val="false"/>
          <w:i w:val="false"/>
          <w:color w:val="000000"/>
          <w:sz w:val="28"/>
        </w:rPr>
        <w:t xml:space="preserve">
      город и год выпуска; </w:t>
      </w:r>
      <w:r>
        <w:br/>
      </w:r>
      <w:r>
        <w:rPr>
          <w:rFonts w:ascii="Times New Roman"/>
          <w:b w:val="false"/>
          <w:i w:val="false"/>
          <w:color w:val="000000"/>
          <w:sz w:val="28"/>
        </w:rPr>
        <w:t xml:space="preserve">
      количество страниц. </w:t>
      </w:r>
      <w:r>
        <w:br/>
      </w:r>
      <w:r>
        <w:rPr>
          <w:rFonts w:ascii="Times New Roman"/>
          <w:b w:val="false"/>
          <w:i w:val="false"/>
          <w:color w:val="000000"/>
          <w:sz w:val="28"/>
        </w:rPr>
        <w:t xml:space="preserve">
      27. Текстовые приложения. </w:t>
      </w:r>
      <w:r>
        <w:br/>
      </w:r>
      <w:r>
        <w:rPr>
          <w:rFonts w:ascii="Times New Roman"/>
          <w:b w:val="false"/>
          <w:i w:val="false"/>
          <w:color w:val="000000"/>
          <w:sz w:val="28"/>
        </w:rPr>
        <w:t xml:space="preserve">
      1) в текстовые приложения включаются вспомогательные материалы, оформленные в произвольной форме или в виде таблиц, необходимые для полноты отчета и пояснения выводов или послужившие для них первичным материалом (описания разрезов и скважин), таблицы подсчета запасов, результаты лабораторных определений и их математической обработки и так далее. Допускаются приложения формата А3 (двойной лист) в сложенном виде. </w:t>
      </w:r>
      <w:r>
        <w:br/>
      </w:r>
      <w:r>
        <w:rPr>
          <w:rFonts w:ascii="Times New Roman"/>
          <w:b w:val="false"/>
          <w:i w:val="false"/>
          <w:color w:val="000000"/>
          <w:sz w:val="28"/>
        </w:rPr>
        <w:t xml:space="preserve">
      2) перечень обязательных текстовых приложений определяется требованиями к содержанию отчета по данному виду работ, сформулированными проектом (программой), отраслевыми нормативными правовыми актами. </w:t>
      </w:r>
      <w:r>
        <w:br/>
      </w:r>
      <w:r>
        <w:rPr>
          <w:rFonts w:ascii="Times New Roman"/>
          <w:b w:val="false"/>
          <w:i w:val="false"/>
          <w:color w:val="000000"/>
          <w:sz w:val="28"/>
        </w:rPr>
        <w:t xml:space="preserve">
      3) каждое текстовое приложение снабжается заголовком, печатается с новой страницы и подписывается автором-составителем данного текстового приложения. </w:t>
      </w:r>
      <w:r>
        <w:br/>
      </w:r>
      <w:r>
        <w:rPr>
          <w:rFonts w:ascii="Times New Roman"/>
          <w:b w:val="false"/>
          <w:i w:val="false"/>
          <w:color w:val="000000"/>
          <w:sz w:val="28"/>
        </w:rPr>
        <w:t xml:space="preserve">
      4) в правом верхнем углу листа с текстовым приложением печатается прописными буквами слово приложение. Если текстовых приложений два и больше, их нумеруют арабскими цифрами без знака N. (Пример: Приложение 4). </w:t>
      </w:r>
      <w:r>
        <w:br/>
      </w:r>
      <w:r>
        <w:rPr>
          <w:rFonts w:ascii="Times New Roman"/>
          <w:b w:val="false"/>
          <w:i w:val="false"/>
          <w:color w:val="000000"/>
          <w:sz w:val="28"/>
        </w:rPr>
        <w:t xml:space="preserve">
      5) при большом объеме текстовых приложений они могут быть оформлены в виде одной или нескольких книг. В таком случае на этикетке и титульном листе каждой книги, оформленными в соответствии с пунктом 12 и пункта 13 настоящей Инструкции печатается прописными буквами подзаголовок приложения и проставляется номер книги. </w:t>
      </w:r>
      <w:r>
        <w:br/>
      </w:r>
      <w:r>
        <w:rPr>
          <w:rFonts w:ascii="Times New Roman"/>
          <w:b w:val="false"/>
          <w:i w:val="false"/>
          <w:color w:val="000000"/>
          <w:sz w:val="28"/>
        </w:rPr>
        <w:t xml:space="preserve">
      6) текстовые приложения являются непосредственным продолжением отчета, печатаются на той же бумаге и их страницы, если они не выделены в отдельную книгу, нумеруются подряд с текстом в соответствии с подпунктами 2) и 3) пункта 25 настоящей Инструкции. </w:t>
      </w:r>
      <w:r>
        <w:br/>
      </w:r>
      <w:r>
        <w:rPr>
          <w:rFonts w:ascii="Times New Roman"/>
          <w:b w:val="false"/>
          <w:i w:val="false"/>
          <w:color w:val="000000"/>
          <w:sz w:val="28"/>
        </w:rPr>
        <w:t xml:space="preserve">
      Если текстовые приложения оформляются в виде одной или нескольких книг, страницы в них нумеруются в пределах каждой книги. </w:t>
      </w:r>
      <w:r>
        <w:br/>
      </w:r>
      <w:r>
        <w:rPr>
          <w:rFonts w:ascii="Times New Roman"/>
          <w:b w:val="false"/>
          <w:i w:val="false"/>
          <w:color w:val="000000"/>
          <w:sz w:val="28"/>
        </w:rPr>
        <w:t xml:space="preserve">
      7) перечень обязательных текстовых приложений и последовательность их расположения в тексте отчета приведены в приложении 12 настоящей Инструкции. </w:t>
      </w:r>
      <w:r>
        <w:br/>
      </w:r>
      <w:r>
        <w:rPr>
          <w:rFonts w:ascii="Times New Roman"/>
          <w:b w:val="false"/>
          <w:i w:val="false"/>
          <w:color w:val="000000"/>
          <w:sz w:val="28"/>
        </w:rPr>
        <w:t xml:space="preserve">
      28. Заключение метрологической экспертизы. </w:t>
      </w:r>
      <w:r>
        <w:br/>
      </w:r>
      <w:r>
        <w:rPr>
          <w:rFonts w:ascii="Times New Roman"/>
          <w:b w:val="false"/>
          <w:i w:val="false"/>
          <w:color w:val="000000"/>
          <w:sz w:val="28"/>
        </w:rPr>
        <w:t xml:space="preserve">
      1) заключение метрологической экспертизы оформляется в соответствии с действующим стандартом. </w:t>
      </w:r>
      <w:r>
        <w:br/>
      </w:r>
      <w:r>
        <w:rPr>
          <w:rFonts w:ascii="Times New Roman"/>
          <w:b w:val="false"/>
          <w:i w:val="false"/>
          <w:color w:val="000000"/>
          <w:sz w:val="28"/>
        </w:rPr>
        <w:t xml:space="preserve">
      2) если отчет состоит из нескольких книг (не считая книг, в которые выделены приложения), заключение метрологической экспертизы помещается в последней книге. </w:t>
      </w:r>
      <w:r>
        <w:br/>
      </w:r>
      <w:r>
        <w:rPr>
          <w:rFonts w:ascii="Times New Roman"/>
          <w:b w:val="false"/>
          <w:i w:val="false"/>
          <w:color w:val="000000"/>
          <w:sz w:val="28"/>
        </w:rPr>
        <w:t xml:space="preserve">
      29. Заключение о патентных исследованиях. </w:t>
      </w:r>
      <w:r>
        <w:br/>
      </w:r>
      <w:r>
        <w:rPr>
          <w:rFonts w:ascii="Times New Roman"/>
          <w:b w:val="false"/>
          <w:i w:val="false"/>
          <w:color w:val="000000"/>
          <w:sz w:val="28"/>
        </w:rPr>
        <w:t xml:space="preserve">
      1) заключение патентоведа о результатах патентных исследований по работе, признанной патентоспособной, делается по форме приложения 13 настоящей Инструкции. По работе, признанной непатентоспособной, заключение патентоведа дается с указанием основания, на котором патентные исследования не проводились. </w:t>
      </w:r>
      <w:r>
        <w:br/>
      </w:r>
      <w:r>
        <w:rPr>
          <w:rFonts w:ascii="Times New Roman"/>
          <w:b w:val="false"/>
          <w:i w:val="false"/>
          <w:color w:val="000000"/>
          <w:sz w:val="28"/>
        </w:rPr>
        <w:t xml:space="preserve">
      2) если отчет состоит из нескольких книг (не считая книг с приложениями), справка о патентных исследованиях размещается в последней из них. </w:t>
      </w:r>
      <w:r>
        <w:br/>
      </w:r>
      <w:r>
        <w:rPr>
          <w:rFonts w:ascii="Times New Roman"/>
          <w:b w:val="false"/>
          <w:i w:val="false"/>
          <w:color w:val="000000"/>
          <w:sz w:val="28"/>
        </w:rPr>
        <w:t xml:space="preserve">
      30. Формуляр представляется в обязательном порядке. </w:t>
      </w:r>
      <w:r>
        <w:br/>
      </w:r>
      <w:r>
        <w:rPr>
          <w:rFonts w:ascii="Times New Roman"/>
          <w:b w:val="false"/>
          <w:i w:val="false"/>
          <w:color w:val="000000"/>
          <w:sz w:val="28"/>
        </w:rPr>
        <w:t xml:space="preserve">
      31. Рецензия (рецензии). </w:t>
      </w:r>
      <w:r>
        <w:br/>
      </w:r>
      <w:r>
        <w:rPr>
          <w:rFonts w:ascii="Times New Roman"/>
          <w:b w:val="false"/>
          <w:i w:val="false"/>
          <w:color w:val="000000"/>
          <w:sz w:val="28"/>
        </w:rPr>
        <w:t xml:space="preserve">
      1) переплетенный отчет с приложениями, заключением метрологической экспертизы, справкой патентоведа и справкой о выполненных объемах работ и списании затрат передается на рецензию в соответствии с порядком, установленным в данной организации (предприятии, компании). </w:t>
      </w:r>
      <w:r>
        <w:br/>
      </w:r>
      <w:r>
        <w:rPr>
          <w:rFonts w:ascii="Times New Roman"/>
          <w:b w:val="false"/>
          <w:i w:val="false"/>
          <w:color w:val="000000"/>
          <w:sz w:val="28"/>
        </w:rPr>
        <w:t xml:space="preserve">
      2) в заголовке рецензии должно содержаться полное название темы (в соответствии с титульным листом отчета), ее шифр, фамилия ответственного исполнителя. </w:t>
      </w:r>
      <w:r>
        <w:br/>
      </w:r>
      <w:r>
        <w:rPr>
          <w:rFonts w:ascii="Times New Roman"/>
          <w:b w:val="false"/>
          <w:i w:val="false"/>
          <w:color w:val="000000"/>
          <w:sz w:val="28"/>
        </w:rPr>
        <w:t xml:space="preserve">
      3) подпись автора рецензии заверяется по месту его работы. </w:t>
      </w:r>
      <w:r>
        <w:br/>
      </w:r>
      <w:r>
        <w:rPr>
          <w:rFonts w:ascii="Times New Roman"/>
          <w:b w:val="false"/>
          <w:i w:val="false"/>
          <w:color w:val="000000"/>
          <w:sz w:val="28"/>
        </w:rPr>
        <w:t xml:space="preserve">
      Если в рецензии содержатся существенные замечания, в отчет может быть помещена справка автора о внесении изменений по каждому замечанию или обоснование его отклонения. Справка подписывается автором. </w:t>
      </w:r>
      <w:r>
        <w:br/>
      </w:r>
      <w:r>
        <w:rPr>
          <w:rFonts w:ascii="Times New Roman"/>
          <w:b w:val="false"/>
          <w:i w:val="false"/>
          <w:color w:val="000000"/>
          <w:sz w:val="28"/>
        </w:rPr>
        <w:t xml:space="preserve">
      4) если отчет состоит из двух и более книг, то рецензия помещается в последней книге. </w:t>
      </w:r>
      <w:r>
        <w:br/>
      </w:r>
      <w:r>
        <w:rPr>
          <w:rFonts w:ascii="Times New Roman"/>
          <w:b w:val="false"/>
          <w:i w:val="false"/>
          <w:color w:val="000000"/>
          <w:sz w:val="28"/>
        </w:rPr>
        <w:t xml:space="preserve">
      32. Протокол (протоколы) рассмотрения и принятия отчета. </w:t>
      </w:r>
      <w:r>
        <w:br/>
      </w:r>
      <w:r>
        <w:rPr>
          <w:rFonts w:ascii="Times New Roman"/>
          <w:b w:val="false"/>
          <w:i w:val="false"/>
          <w:color w:val="000000"/>
          <w:sz w:val="28"/>
        </w:rPr>
        <w:t xml:space="preserve">
      1) все отчеты представляются в геологические фонды с протоколом рассмотрения отчета на заседаниях НТК или НТС, научно-редакционных советов (далее - НРС). </w:t>
      </w:r>
      <w:r>
        <w:br/>
      </w:r>
      <w:r>
        <w:rPr>
          <w:rFonts w:ascii="Times New Roman"/>
          <w:b w:val="false"/>
          <w:i w:val="false"/>
          <w:color w:val="000000"/>
          <w:sz w:val="28"/>
        </w:rPr>
        <w:t xml:space="preserve">
      Отчеты по договорным работам представляются с протоколами рассмотрения отчета организацией-исполнителем, организацией-заказчиком и НТС территориального управления, на территории которого выполнялись эти работы. При выполнении работ за счет средств недропользователя к отчету прилагается протокол заседания НТС организации-недропользователя и протокола НТС геологической организации-исполнителя (в случае субподрядного выполнения).  </w:t>
      </w:r>
      <w:r>
        <w:br/>
      </w:r>
      <w:r>
        <w:rPr>
          <w:rFonts w:ascii="Times New Roman"/>
          <w:b w:val="false"/>
          <w:i w:val="false"/>
          <w:color w:val="000000"/>
          <w:sz w:val="28"/>
        </w:rPr>
        <w:t xml:space="preserve">
      2) в протоколе рассмотрения отчета должны быть отражены: </w:t>
      </w:r>
      <w:r>
        <w:br/>
      </w:r>
      <w:r>
        <w:rPr>
          <w:rFonts w:ascii="Times New Roman"/>
          <w:b w:val="false"/>
          <w:i w:val="false"/>
          <w:color w:val="000000"/>
          <w:sz w:val="28"/>
        </w:rPr>
        <w:t xml:space="preserve">
      наименование коллегиального органа, рассматривавшего отчет; </w:t>
      </w:r>
      <w:r>
        <w:br/>
      </w:r>
      <w:r>
        <w:rPr>
          <w:rFonts w:ascii="Times New Roman"/>
          <w:b w:val="false"/>
          <w:i w:val="false"/>
          <w:color w:val="000000"/>
          <w:sz w:val="28"/>
        </w:rPr>
        <w:t xml:space="preserve">
      дата рассмотрения; </w:t>
      </w:r>
      <w:r>
        <w:br/>
      </w:r>
      <w:r>
        <w:rPr>
          <w:rFonts w:ascii="Times New Roman"/>
          <w:b w:val="false"/>
          <w:i w:val="false"/>
          <w:color w:val="000000"/>
          <w:sz w:val="28"/>
        </w:rPr>
        <w:t xml:space="preserve">
      номер протокола; </w:t>
      </w:r>
      <w:r>
        <w:br/>
      </w:r>
      <w:r>
        <w:rPr>
          <w:rFonts w:ascii="Times New Roman"/>
          <w:b w:val="false"/>
          <w:i w:val="false"/>
          <w:color w:val="000000"/>
          <w:sz w:val="28"/>
        </w:rPr>
        <w:t xml:space="preserve">
      инициалы и фамилии участников заседания; </w:t>
      </w:r>
      <w:r>
        <w:br/>
      </w:r>
      <w:r>
        <w:rPr>
          <w:rFonts w:ascii="Times New Roman"/>
          <w:b w:val="false"/>
          <w:i w:val="false"/>
          <w:color w:val="000000"/>
          <w:sz w:val="28"/>
        </w:rPr>
        <w:t xml:space="preserve">
      повестка дня; </w:t>
      </w:r>
      <w:r>
        <w:br/>
      </w:r>
      <w:r>
        <w:rPr>
          <w:rFonts w:ascii="Times New Roman"/>
          <w:b w:val="false"/>
          <w:i w:val="false"/>
          <w:color w:val="000000"/>
          <w:sz w:val="28"/>
        </w:rPr>
        <w:t xml:space="preserve">
      ход обсуждения отчета; </w:t>
      </w:r>
      <w:r>
        <w:br/>
      </w:r>
      <w:r>
        <w:rPr>
          <w:rFonts w:ascii="Times New Roman"/>
          <w:b w:val="false"/>
          <w:i w:val="false"/>
          <w:color w:val="000000"/>
          <w:sz w:val="28"/>
        </w:rPr>
        <w:t xml:space="preserve">
      оценка отчета; </w:t>
      </w:r>
      <w:r>
        <w:br/>
      </w:r>
      <w:r>
        <w:rPr>
          <w:rFonts w:ascii="Times New Roman"/>
          <w:b w:val="false"/>
          <w:i w:val="false"/>
          <w:color w:val="000000"/>
          <w:sz w:val="28"/>
        </w:rPr>
        <w:t xml:space="preserve">
      рекомендации по внедрению результатов работ; </w:t>
      </w:r>
      <w:r>
        <w:br/>
      </w:r>
      <w:r>
        <w:rPr>
          <w:rFonts w:ascii="Times New Roman"/>
          <w:b w:val="false"/>
          <w:i w:val="false"/>
          <w:color w:val="000000"/>
          <w:sz w:val="28"/>
        </w:rPr>
        <w:t xml:space="preserve">
      подписи, инициалы и фамилии (без скобок) председателя и секретаря заседания, на котором рассматривался отчет. </w:t>
      </w:r>
      <w:r>
        <w:br/>
      </w:r>
      <w:r>
        <w:rPr>
          <w:rFonts w:ascii="Times New Roman"/>
          <w:b w:val="false"/>
          <w:i w:val="false"/>
          <w:color w:val="000000"/>
          <w:sz w:val="28"/>
        </w:rPr>
        <w:t xml:space="preserve">
      3) в протоколах НТК, НТС и НРС, наряду с оценкой отчета, дается также оценка качества составленных карт (соответствие их содержания указанному масштабу), а в необходимых случаях - и оценка экономической эффективности проведенных работ. В протоколах по рассмотрению отчетов, подлежащих направлению в ГКЗ Республики Казахстан и ТКЗ, отмечается обоснованность и полнота материалов по подсчету запасов. </w:t>
      </w:r>
      <w:r>
        <w:br/>
      </w:r>
      <w:r>
        <w:rPr>
          <w:rFonts w:ascii="Times New Roman"/>
          <w:b w:val="false"/>
          <w:i w:val="false"/>
          <w:color w:val="000000"/>
          <w:sz w:val="28"/>
        </w:rPr>
        <w:t xml:space="preserve">
      4) если отчет состоит из нескольких книг, то протокол рассмотрения отчета размещается в последней книге. </w:t>
      </w:r>
      <w:r>
        <w:br/>
      </w:r>
      <w:r>
        <w:rPr>
          <w:rFonts w:ascii="Times New Roman"/>
          <w:b w:val="false"/>
          <w:i w:val="false"/>
          <w:color w:val="000000"/>
          <w:sz w:val="28"/>
        </w:rPr>
        <w:t xml:space="preserve">
      33. Акт сдачи первичных материалов. </w:t>
      </w:r>
      <w:r>
        <w:br/>
      </w:r>
      <w:r>
        <w:rPr>
          <w:rFonts w:ascii="Times New Roman"/>
          <w:b w:val="false"/>
          <w:i w:val="false"/>
          <w:color w:val="000000"/>
          <w:sz w:val="28"/>
        </w:rPr>
        <w:t>
      1) акт сдачи первичных материалов оформляется по форме и в соответствии с требованиями </w:t>
      </w:r>
      <w:r>
        <w:rPr>
          <w:rFonts w:ascii="Times New Roman"/>
          <w:b w:val="false"/>
          <w:i w:val="false"/>
          <w:color w:val="000000"/>
          <w:sz w:val="28"/>
        </w:rPr>
        <w:t xml:space="preserve">Приказа </w:t>
      </w:r>
      <w:r>
        <w:rPr>
          <w:rFonts w:ascii="Times New Roman"/>
          <w:b w:val="false"/>
          <w:i w:val="false"/>
          <w:color w:val="000000"/>
          <w:sz w:val="28"/>
        </w:rPr>
        <w:t xml:space="preserve">и.о. Министра природных ресурсов и охраны окружающей среды Республики Казахстан от 28 сентября 2000 года N 393-П "Об утверждении Инструкции о порядке представления недропользователями в органы Министерства природных ресурсов и охраны окружающей среды Республики Казахстан геологической информации по работам на Контрактных территориях" (зарегистрирован в Министерстве юстиции Республики Казахстан N 1272). </w:t>
      </w:r>
      <w:r>
        <w:br/>
      </w:r>
      <w:r>
        <w:rPr>
          <w:rFonts w:ascii="Times New Roman"/>
          <w:b w:val="false"/>
          <w:i w:val="false"/>
          <w:color w:val="000000"/>
          <w:sz w:val="28"/>
        </w:rPr>
        <w:t xml:space="preserve">
      2) если отчет состоит из двух и более книг, то акт сдачи первичных материалов помещается в последней книге. </w:t>
      </w:r>
      <w:r>
        <w:br/>
      </w:r>
      <w:r>
        <w:rPr>
          <w:rFonts w:ascii="Times New Roman"/>
          <w:b w:val="false"/>
          <w:i w:val="false"/>
          <w:color w:val="000000"/>
          <w:sz w:val="28"/>
        </w:rPr>
        <w:t xml:space="preserve">
      34. Справка о выполненных объемах работ и списании затрат. </w:t>
      </w:r>
      <w:r>
        <w:br/>
      </w:r>
      <w:r>
        <w:rPr>
          <w:rFonts w:ascii="Times New Roman"/>
          <w:b w:val="false"/>
          <w:i w:val="false"/>
          <w:color w:val="000000"/>
          <w:sz w:val="28"/>
        </w:rPr>
        <w:t xml:space="preserve">
      1) в справке указываются запланированные (по проекту) и фактически выполненные виды и объемы работ в физическом выражении, сметная стоимость работ и фактические затраты с подразделением по стадиям, если они имеются, и видам исследований (в соответствии со сводным расчетом сметной стоимости геологоразведочных работ (далее - форма СМ-2), приложение 14 настоящей Инструкции). </w:t>
      </w:r>
      <w:r>
        <w:br/>
      </w:r>
      <w:r>
        <w:rPr>
          <w:rFonts w:ascii="Times New Roman"/>
          <w:b w:val="false"/>
          <w:i w:val="false"/>
          <w:color w:val="000000"/>
          <w:sz w:val="28"/>
        </w:rPr>
        <w:t xml:space="preserve">
      2) для съемочных работ в справке указывается, кроме их общей сметной и фактической стоимости, также сметная и фактическая стоимость одного квадратного километра съемки. </w:t>
      </w:r>
      <w:r>
        <w:br/>
      </w:r>
      <w:r>
        <w:rPr>
          <w:rFonts w:ascii="Times New Roman"/>
          <w:b w:val="false"/>
          <w:i w:val="false"/>
          <w:color w:val="000000"/>
          <w:sz w:val="28"/>
        </w:rPr>
        <w:t xml:space="preserve">
      3) справка подписывается Руководителем финансово-экономической службы и первым руководителем организации, обеспечивавшей финансирование работ. Подписи заверяются печатью. </w:t>
      </w:r>
      <w:r>
        <w:br/>
      </w:r>
      <w:r>
        <w:rPr>
          <w:rFonts w:ascii="Times New Roman"/>
          <w:b w:val="false"/>
          <w:i w:val="false"/>
          <w:color w:val="000000"/>
          <w:sz w:val="28"/>
        </w:rPr>
        <w:t xml:space="preserve">
      4) если отчет состоит из двух и более книг, справка помещается в последней из них. </w:t>
      </w:r>
      <w:r>
        <w:br/>
      </w:r>
      <w:r>
        <w:rPr>
          <w:rFonts w:ascii="Times New Roman"/>
          <w:b w:val="false"/>
          <w:i w:val="false"/>
          <w:color w:val="000000"/>
          <w:sz w:val="28"/>
        </w:rPr>
        <w:t xml:space="preserve">
      35. Копии официальных документов. </w:t>
      </w:r>
      <w:r>
        <w:br/>
      </w:r>
      <w:r>
        <w:rPr>
          <w:rFonts w:ascii="Times New Roman"/>
          <w:b w:val="false"/>
          <w:i w:val="false"/>
          <w:color w:val="000000"/>
          <w:sz w:val="28"/>
        </w:rPr>
        <w:t xml:space="preserve">
      1) При необходимости включения в отчет копий официальных документов (справки санитарно-эпидемиологической станции (далее - СЭС), сертификаты, протоколы Министерств и Ведомств, лицензии, заключения экспертов и так далее) копии заверяются нотариально. </w:t>
      </w:r>
      <w:r>
        <w:br/>
      </w:r>
      <w:r>
        <w:rPr>
          <w:rFonts w:ascii="Times New Roman"/>
          <w:b w:val="false"/>
          <w:i w:val="false"/>
          <w:color w:val="000000"/>
          <w:sz w:val="28"/>
        </w:rPr>
        <w:t xml:space="preserve">
      36. Графические приложения. </w:t>
      </w:r>
      <w:r>
        <w:br/>
      </w:r>
      <w:r>
        <w:rPr>
          <w:rFonts w:ascii="Times New Roman"/>
          <w:b w:val="false"/>
          <w:i w:val="false"/>
          <w:color w:val="000000"/>
          <w:sz w:val="28"/>
        </w:rPr>
        <w:t xml:space="preserve">
      1) графические приложения представляют собой материалы, отражающие результаты работы (карты различного содержания, разрезы, стратиграфические колонки, профили и так далее), выполненные на отдельных листах, которые могут превышать формат листов отчета. </w:t>
      </w:r>
      <w:r>
        <w:br/>
      </w:r>
      <w:r>
        <w:rPr>
          <w:rFonts w:ascii="Times New Roman"/>
          <w:b w:val="false"/>
          <w:i w:val="false"/>
          <w:color w:val="000000"/>
          <w:sz w:val="28"/>
        </w:rPr>
        <w:t xml:space="preserve">
      2) перечень обязательных графических приложений зависит от вида работ, по которым представляется отчет, и определяется проектом (программой) работ и требованиями действующих отраслевых нормативных правовых актов. </w:t>
      </w:r>
      <w:r>
        <w:br/>
      </w:r>
      <w:r>
        <w:rPr>
          <w:rFonts w:ascii="Times New Roman"/>
          <w:b w:val="false"/>
          <w:i w:val="false"/>
          <w:color w:val="000000"/>
          <w:sz w:val="28"/>
        </w:rPr>
        <w:t xml:space="preserve">
      3) к отчетам по сейсморазведочным работам в числе других материалов в обязательном порядке прикладываются временные разрезы, изготовленные на картографической основе или на прозрачной пленке. К отчетам по бурению скважин прикладываются материалы геофизических исследований скважин (каротажные диаграммы), изготовленные на картографической бумаге. </w:t>
      </w:r>
      <w:r>
        <w:br/>
      </w:r>
      <w:r>
        <w:rPr>
          <w:rFonts w:ascii="Times New Roman"/>
          <w:b w:val="false"/>
          <w:i w:val="false"/>
          <w:color w:val="000000"/>
          <w:sz w:val="28"/>
        </w:rPr>
        <w:t xml:space="preserve">
      4) графические приложения в экземплярах отчета представляются в контурно-штриховом исполнении на картографической бумаге. При необходимости приложения раскрашиваются. Раскраску следует производить стойкими анилиновыми красителями. Применение цветных карандашей и краски типа гуашь не разрешается. В электронной версии отчета графические приложения представляются в оригинальном формате программы построителя с добавлением копии в формате компьютерных программ, используемых в Республиканских геологических фондах (приложение 1 настоящей Инструкции). Графические приложения в электронной версии должны полностью соответствовать бумажному оригиналу по масштабу, нагрузке, раскраске, крапу и так далее. Требования к изображению элементов графических приложений по подпункту 1) пункта 24 настоящей Инструкции. </w:t>
      </w:r>
      <w:r>
        <w:br/>
      </w:r>
      <w:r>
        <w:rPr>
          <w:rFonts w:ascii="Times New Roman"/>
          <w:b w:val="false"/>
          <w:i w:val="false"/>
          <w:color w:val="000000"/>
          <w:sz w:val="28"/>
        </w:rPr>
        <w:t xml:space="preserve">
      5) на каждом графическом приложении, в том числе и на каждом листе многолистного приложения, в правом нижнем углу листа проставляется угловой штамп (приложение 15 настоящей Инструкции), выполняемый черной тушью или полиграфическим способом. </w:t>
      </w:r>
      <w:r>
        <w:br/>
      </w:r>
      <w:r>
        <w:rPr>
          <w:rFonts w:ascii="Times New Roman"/>
          <w:b w:val="false"/>
          <w:i w:val="false"/>
          <w:color w:val="000000"/>
          <w:sz w:val="28"/>
        </w:rPr>
        <w:t xml:space="preserve">
      6) при необходимости в поле, отведенном для условных обозначений, помещается схема расположения листов данного приложения. </w:t>
      </w:r>
      <w:r>
        <w:br/>
      </w:r>
      <w:r>
        <w:rPr>
          <w:rFonts w:ascii="Times New Roman"/>
          <w:b w:val="false"/>
          <w:i w:val="false"/>
          <w:color w:val="000000"/>
          <w:sz w:val="28"/>
        </w:rPr>
        <w:t xml:space="preserve">
      7) гриф ограничения доступа к документу (если он имеется) проставляется в правом верхнем углу каждого листа графического приложения. </w:t>
      </w:r>
      <w:r>
        <w:br/>
      </w:r>
      <w:r>
        <w:rPr>
          <w:rFonts w:ascii="Times New Roman"/>
          <w:b w:val="false"/>
          <w:i w:val="false"/>
          <w:color w:val="000000"/>
          <w:sz w:val="28"/>
        </w:rPr>
        <w:t xml:space="preserve">
      8) при необходимости название графического приложения и его номер, содержащиеся в угловом штампе, могут быть повторены в виде заголовка. </w:t>
      </w:r>
      <w:r>
        <w:br/>
      </w:r>
      <w:r>
        <w:rPr>
          <w:rFonts w:ascii="Times New Roman"/>
          <w:b w:val="false"/>
          <w:i w:val="false"/>
          <w:color w:val="000000"/>
          <w:sz w:val="28"/>
        </w:rPr>
        <w:t xml:space="preserve">
      9) графические приложения, представляющие собой карты, должны иметь в угловом штампе, кроме масштаба, указание на картографическую основу, использованную при составлении данного приложения. </w:t>
      </w:r>
      <w:r>
        <w:br/>
      </w:r>
      <w:r>
        <w:rPr>
          <w:rFonts w:ascii="Times New Roman"/>
          <w:b w:val="false"/>
          <w:i w:val="false"/>
          <w:color w:val="000000"/>
          <w:sz w:val="28"/>
        </w:rPr>
        <w:t xml:space="preserve">
      10) при необходимости в угловой штамп может быть введена "Подпись главного специалиста" (главного геолога, главного инженера и др. специалистов организаций-исполнителей). </w:t>
      </w:r>
      <w:r>
        <w:br/>
      </w:r>
      <w:r>
        <w:rPr>
          <w:rFonts w:ascii="Times New Roman"/>
          <w:b w:val="false"/>
          <w:i w:val="false"/>
          <w:color w:val="000000"/>
          <w:sz w:val="28"/>
        </w:rPr>
        <w:t xml:space="preserve">
      11) графические приложения помещаются в папки форматом 210 х 300 мм, толщиной не более 70-80 мм. </w:t>
      </w:r>
      <w:r>
        <w:br/>
      </w:r>
      <w:r>
        <w:rPr>
          <w:rFonts w:ascii="Times New Roman"/>
          <w:b w:val="false"/>
          <w:i w:val="false"/>
          <w:color w:val="000000"/>
          <w:sz w:val="28"/>
        </w:rPr>
        <w:t xml:space="preserve">
      Графические приложения к отчетам по площадным съемочным работам могут представляться на стандартных листах международной разграфки в папках размером до 700 х 700 мм. </w:t>
      </w:r>
      <w:r>
        <w:br/>
      </w:r>
      <w:r>
        <w:rPr>
          <w:rFonts w:ascii="Times New Roman"/>
          <w:b w:val="false"/>
          <w:i w:val="false"/>
          <w:color w:val="000000"/>
          <w:sz w:val="28"/>
        </w:rPr>
        <w:t xml:space="preserve">
      12) графические приложения, имеющие гриф ограничения доступа и не имеющие такого грифа, размещаются в разных папках. </w:t>
      </w:r>
      <w:r>
        <w:br/>
      </w:r>
      <w:r>
        <w:rPr>
          <w:rFonts w:ascii="Times New Roman"/>
          <w:b w:val="false"/>
          <w:i w:val="false"/>
          <w:color w:val="000000"/>
          <w:sz w:val="28"/>
        </w:rPr>
        <w:t xml:space="preserve">
      Размещение в одной папке допускается лишь при небольшом общем количестве приложений и только в том случае, если это не противоречит требованиям действующих отраслевых нормативных правовых актов. </w:t>
      </w:r>
      <w:r>
        <w:br/>
      </w:r>
      <w:r>
        <w:rPr>
          <w:rFonts w:ascii="Times New Roman"/>
          <w:b w:val="false"/>
          <w:i w:val="false"/>
          <w:color w:val="000000"/>
          <w:sz w:val="28"/>
        </w:rPr>
        <w:t xml:space="preserve">
      13) все листы графических приложений складываются по формату папки таким образом, чтобы угловой штамп находился на лицевой стороне сложенного листа. </w:t>
      </w:r>
      <w:r>
        <w:br/>
      </w:r>
      <w:r>
        <w:rPr>
          <w:rFonts w:ascii="Times New Roman"/>
          <w:b w:val="false"/>
          <w:i w:val="false"/>
          <w:color w:val="000000"/>
          <w:sz w:val="28"/>
        </w:rPr>
        <w:t xml:space="preserve">
      14) графические приложения, находящиеся в папке, не переплетаются, отдельные листы приложений, выполненных на нескольких листах, не склеиваются. </w:t>
      </w:r>
      <w:r>
        <w:br/>
      </w:r>
      <w:r>
        <w:rPr>
          <w:rFonts w:ascii="Times New Roman"/>
          <w:b w:val="false"/>
          <w:i w:val="false"/>
          <w:color w:val="000000"/>
          <w:sz w:val="28"/>
        </w:rPr>
        <w:t xml:space="preserve">
      15) на папку с графическими приложениями наклеивается этикетка по форме приложения 3 настоящей Инструкции, на которой делается подзаголовок "Графические приложения", но не указывается номер книги. Если папок с графическими приложениями больше одной, они нумеруются и номер указывается на этикетке. </w:t>
      </w:r>
      <w:r>
        <w:br/>
      </w:r>
      <w:r>
        <w:rPr>
          <w:rFonts w:ascii="Times New Roman"/>
          <w:b w:val="false"/>
          <w:i w:val="false"/>
          <w:color w:val="000000"/>
          <w:sz w:val="28"/>
        </w:rPr>
        <w:t xml:space="preserve">
      16) графические приложения располагаются в папках в порядке, соответствующем степени их значения в отчете, если порядок не предусмотрен действующими руководящими документами на отчет по данному виду работ. </w:t>
      </w:r>
      <w:r>
        <w:br/>
      </w:r>
      <w:r>
        <w:rPr>
          <w:rFonts w:ascii="Times New Roman"/>
          <w:b w:val="false"/>
          <w:i w:val="false"/>
          <w:color w:val="000000"/>
          <w:sz w:val="28"/>
        </w:rPr>
        <w:t xml:space="preserve">
      17) к внутренней стороне папки подклеивается список находящихся в ней приложений, оформленных в соответствии с подпунктами 1) и 2) пункта 21 настоящей Инструкции. </w:t>
      </w:r>
    </w:p>
    <w:bookmarkStart w:name="z9"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по оформлению отчетов    </w:t>
      </w:r>
      <w:r>
        <w:br/>
      </w:r>
      <w:r>
        <w:rPr>
          <w:rFonts w:ascii="Times New Roman"/>
          <w:b w:val="false"/>
          <w:i w:val="false"/>
          <w:color w:val="000000"/>
          <w:sz w:val="28"/>
        </w:rPr>
        <w:t xml:space="preserve">
о геологическом изучении недр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Комитета    </w:t>
      </w:r>
      <w:r>
        <w:br/>
      </w:r>
      <w:r>
        <w:rPr>
          <w:rFonts w:ascii="Times New Roman"/>
          <w:b w:val="false"/>
          <w:i w:val="false"/>
          <w:color w:val="000000"/>
          <w:sz w:val="28"/>
        </w:rPr>
        <w:t xml:space="preserve">
геологии и охраны недр    </w:t>
      </w:r>
      <w:r>
        <w:br/>
      </w:r>
      <w:r>
        <w:rPr>
          <w:rFonts w:ascii="Times New Roman"/>
          <w:b w:val="false"/>
          <w:i w:val="false"/>
          <w:color w:val="000000"/>
          <w:sz w:val="28"/>
        </w:rPr>
        <w:t xml:space="preserve">
Министерства энергетики   </w:t>
      </w:r>
      <w:r>
        <w:br/>
      </w:r>
      <w:r>
        <w:rPr>
          <w:rFonts w:ascii="Times New Roman"/>
          <w:b w:val="false"/>
          <w:i w:val="false"/>
          <w:color w:val="000000"/>
          <w:sz w:val="28"/>
        </w:rPr>
        <w:t xml:space="preserve">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апреля 2004 г. N 69-п  </w:t>
      </w:r>
    </w:p>
    <w:bookmarkEnd w:id="9"/>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компьютерных программ, </w:t>
      </w:r>
      <w:r>
        <w:br/>
      </w:r>
      <w:r>
        <w:rPr>
          <w:rFonts w:ascii="Times New Roman"/>
          <w:b w:val="false"/>
          <w:i w:val="false"/>
          <w:color w:val="000000"/>
          <w:sz w:val="28"/>
        </w:rPr>
        <w:t>
</w:t>
      </w:r>
      <w:r>
        <w:rPr>
          <w:rFonts w:ascii="Times New Roman"/>
          <w:b/>
          <w:i w:val="false"/>
          <w:color w:val="000000"/>
          <w:sz w:val="28"/>
        </w:rPr>
        <w:t xml:space="preserve">           используемых в Комитете геологии и охраны недр </w:t>
      </w:r>
    </w:p>
    <w:p>
      <w:pPr>
        <w:spacing w:after="0"/>
        <w:ind w:left="0"/>
        <w:jc w:val="both"/>
      </w:pPr>
      <w:r>
        <w:rPr>
          <w:rFonts w:ascii="Times New Roman"/>
          <w:b w:val="false"/>
          <w:i w:val="false"/>
          <w:color w:val="000000"/>
          <w:sz w:val="28"/>
        </w:rPr>
        <w:t xml:space="preserve">      Текстовые (табличные) редакторы </w:t>
      </w:r>
      <w:r>
        <w:br/>
      </w:r>
      <w:r>
        <w:rPr>
          <w:rFonts w:ascii="Times New Roman"/>
          <w:b w:val="false"/>
          <w:i w:val="false"/>
          <w:color w:val="000000"/>
          <w:sz w:val="28"/>
        </w:rPr>
        <w:t xml:space="preserve">
      MS Office 2000 (включая предыдущие версии) </w:t>
      </w:r>
    </w:p>
    <w:p>
      <w:pPr>
        <w:spacing w:after="0"/>
        <w:ind w:left="0"/>
        <w:jc w:val="both"/>
      </w:pPr>
      <w:r>
        <w:rPr>
          <w:rFonts w:ascii="Times New Roman"/>
          <w:b w:val="false"/>
          <w:i w:val="false"/>
          <w:color w:val="000000"/>
          <w:sz w:val="28"/>
        </w:rPr>
        <w:t xml:space="preserve">      Графические редакторы </w:t>
      </w:r>
    </w:p>
    <w:p>
      <w:pPr>
        <w:spacing w:after="0"/>
        <w:ind w:left="0"/>
        <w:jc w:val="both"/>
      </w:pPr>
      <w:r>
        <w:rPr>
          <w:rFonts w:ascii="Times New Roman"/>
          <w:b w:val="false"/>
          <w:i w:val="false"/>
          <w:color w:val="000000"/>
          <w:sz w:val="28"/>
        </w:rPr>
        <w:t xml:space="preserve">      MapInfo - 7.0 (включая предыдущие версии) </w:t>
      </w:r>
      <w:r>
        <w:br/>
      </w:r>
      <w:r>
        <w:rPr>
          <w:rFonts w:ascii="Times New Roman"/>
          <w:b w:val="false"/>
          <w:i w:val="false"/>
          <w:color w:val="000000"/>
          <w:sz w:val="28"/>
        </w:rPr>
        <w:t xml:space="preserve">
      CorelDraw - 11 (включая предыдущие версии) </w:t>
      </w:r>
      <w:r>
        <w:br/>
      </w:r>
      <w:r>
        <w:rPr>
          <w:rFonts w:ascii="Times New Roman"/>
          <w:b w:val="false"/>
          <w:i w:val="false"/>
          <w:color w:val="000000"/>
          <w:sz w:val="28"/>
        </w:rPr>
        <w:t xml:space="preserve">
      Adobe Photoshop - 7.0 (включая предыдущие версии) </w:t>
      </w:r>
      <w:r>
        <w:br/>
      </w:r>
      <w:r>
        <w:rPr>
          <w:rFonts w:ascii="Times New Roman"/>
          <w:b w:val="false"/>
          <w:i w:val="false"/>
          <w:color w:val="000000"/>
          <w:sz w:val="28"/>
        </w:rPr>
        <w:t xml:space="preserve">
      AutoCAD - 2002 (включая предыдущие версии) </w:t>
      </w:r>
      <w:r>
        <w:br/>
      </w:r>
      <w:r>
        <w:rPr>
          <w:rFonts w:ascii="Times New Roman"/>
          <w:b w:val="false"/>
          <w:i w:val="false"/>
          <w:color w:val="000000"/>
          <w:sz w:val="28"/>
        </w:rPr>
        <w:t xml:space="preserve">
      Surfer - 7.0 (включая предыдущие версии) </w:t>
      </w:r>
    </w:p>
    <w:p>
      <w:pPr>
        <w:spacing w:after="0"/>
        <w:ind w:left="0"/>
        <w:jc w:val="both"/>
      </w:pPr>
      <w:r>
        <w:rPr>
          <w:rFonts w:ascii="Times New Roman"/>
          <w:b w:val="false"/>
          <w:i w:val="false"/>
          <w:color w:val="000000"/>
          <w:sz w:val="28"/>
        </w:rPr>
        <w:t xml:space="preserve">      Форматы сканированной графики и текста </w:t>
      </w:r>
    </w:p>
    <w:p>
      <w:pPr>
        <w:spacing w:after="0"/>
        <w:ind w:left="0"/>
        <w:jc w:val="both"/>
      </w:pPr>
      <w:r>
        <w:rPr>
          <w:rFonts w:ascii="Times New Roman"/>
          <w:b w:val="false"/>
          <w:i w:val="false"/>
          <w:color w:val="000000"/>
          <w:sz w:val="28"/>
        </w:rPr>
        <w:t xml:space="preserve">      JPEG; TIF; WMF; BMP </w:t>
      </w:r>
    </w:p>
    <w:bookmarkStart w:name="z10"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по оформлению отчетов    </w:t>
      </w:r>
      <w:r>
        <w:br/>
      </w:r>
      <w:r>
        <w:rPr>
          <w:rFonts w:ascii="Times New Roman"/>
          <w:b w:val="false"/>
          <w:i w:val="false"/>
          <w:color w:val="000000"/>
          <w:sz w:val="28"/>
        </w:rPr>
        <w:t xml:space="preserve">
о геологическом изучении недр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Комитета    </w:t>
      </w:r>
      <w:r>
        <w:br/>
      </w:r>
      <w:r>
        <w:rPr>
          <w:rFonts w:ascii="Times New Roman"/>
          <w:b w:val="false"/>
          <w:i w:val="false"/>
          <w:color w:val="000000"/>
          <w:sz w:val="28"/>
        </w:rPr>
        <w:t xml:space="preserve">
геологии и охраны недр    </w:t>
      </w:r>
      <w:r>
        <w:br/>
      </w:r>
      <w:r>
        <w:rPr>
          <w:rFonts w:ascii="Times New Roman"/>
          <w:b w:val="false"/>
          <w:i w:val="false"/>
          <w:color w:val="000000"/>
          <w:sz w:val="28"/>
        </w:rPr>
        <w:t xml:space="preserve">
Министерства энергетики   </w:t>
      </w:r>
      <w:r>
        <w:br/>
      </w:r>
      <w:r>
        <w:rPr>
          <w:rFonts w:ascii="Times New Roman"/>
          <w:b w:val="false"/>
          <w:i w:val="false"/>
          <w:color w:val="000000"/>
          <w:sz w:val="28"/>
        </w:rPr>
        <w:t xml:space="preserve">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апреля 2004 г. N 69-п  </w:t>
      </w:r>
    </w:p>
    <w:bookmarkEnd w:id="10"/>
    <w:p>
      <w:pPr>
        <w:spacing w:after="0"/>
        <w:ind w:left="0"/>
        <w:jc w:val="both"/>
      </w:pPr>
      <w:r>
        <w:rPr>
          <w:rFonts w:ascii="Times New Roman"/>
          <w:b/>
          <w:i w:val="false"/>
          <w:color w:val="000000"/>
          <w:sz w:val="28"/>
        </w:rPr>
        <w:t xml:space="preserve">              Представление данных о свойствах веществ, </w:t>
      </w:r>
      <w:r>
        <w:br/>
      </w:r>
      <w:r>
        <w:rPr>
          <w:rFonts w:ascii="Times New Roman"/>
          <w:b w:val="false"/>
          <w:i w:val="false"/>
          <w:color w:val="000000"/>
          <w:sz w:val="28"/>
        </w:rPr>
        <w:t>
</w:t>
      </w:r>
      <w:r>
        <w:rPr>
          <w:rFonts w:ascii="Times New Roman"/>
          <w:b/>
          <w:i w:val="false"/>
          <w:color w:val="000000"/>
          <w:sz w:val="28"/>
        </w:rPr>
        <w:t xml:space="preserve">        минералов, горных пород и руд в отчете о завершенной </w:t>
      </w:r>
      <w:r>
        <w:br/>
      </w:r>
      <w:r>
        <w:rPr>
          <w:rFonts w:ascii="Times New Roman"/>
          <w:b w:val="false"/>
          <w:i w:val="false"/>
          <w:color w:val="000000"/>
          <w:sz w:val="28"/>
        </w:rPr>
        <w:t>
</w:t>
      </w:r>
      <w:r>
        <w:rPr>
          <w:rFonts w:ascii="Times New Roman"/>
          <w:b/>
          <w:i w:val="false"/>
          <w:color w:val="000000"/>
          <w:sz w:val="28"/>
        </w:rPr>
        <w:t xml:space="preserve">                       геологической работе </w:t>
      </w:r>
    </w:p>
    <w:p>
      <w:pPr>
        <w:spacing w:after="0"/>
        <w:ind w:left="0"/>
        <w:jc w:val="both"/>
      </w:pPr>
      <w:r>
        <w:rPr>
          <w:rFonts w:ascii="Times New Roman"/>
          <w:b w:val="false"/>
          <w:i w:val="false"/>
          <w:color w:val="000000"/>
          <w:sz w:val="28"/>
        </w:rPr>
        <w:t xml:space="preserve">      1. В отчете о геологической работе, прямо или косвенно посвященной изучению свойств веществ, минералов, горных пород и руд, результаты исследований (измерений) должны быть представлены с соблюдением следующих основных положений: </w:t>
      </w:r>
      <w:r>
        <w:br/>
      </w:r>
      <w:r>
        <w:rPr>
          <w:rFonts w:ascii="Times New Roman"/>
          <w:b w:val="false"/>
          <w:i w:val="false"/>
          <w:color w:val="000000"/>
          <w:sz w:val="28"/>
        </w:rPr>
        <w:t xml:space="preserve">
      1) основной формой записи данных о физических константах и свойствах веществ, минералов, горных пород и руд является таблица. Представление результатов измерений и экспериментальных зависимостей в виде графиков или формул не должно заменять их представление в виде таблиц. </w:t>
      </w:r>
      <w:r>
        <w:br/>
      </w:r>
      <w:r>
        <w:rPr>
          <w:rFonts w:ascii="Times New Roman"/>
          <w:b w:val="false"/>
          <w:i w:val="false"/>
          <w:color w:val="000000"/>
          <w:sz w:val="28"/>
        </w:rPr>
        <w:t xml:space="preserve">
      2) отчет должен содержать данные о метрологическом обеспечении работ (объект и метод измерения, условия измерения и аппаратура, обработка данных измерений, оценка степени достоверности полученных данных). </w:t>
      </w:r>
      <w:r>
        <w:br/>
      </w:r>
      <w:r>
        <w:rPr>
          <w:rFonts w:ascii="Times New Roman"/>
          <w:b w:val="false"/>
          <w:i w:val="false"/>
          <w:color w:val="000000"/>
          <w:sz w:val="28"/>
        </w:rPr>
        <w:t xml:space="preserve">
      3) численные данные и физические константы, взятые из других источников, должны быть ясно обозначены, источники их указаны. </w:t>
      </w:r>
      <w:r>
        <w:br/>
      </w:r>
      <w:r>
        <w:rPr>
          <w:rFonts w:ascii="Times New Roman"/>
          <w:b w:val="false"/>
          <w:i w:val="false"/>
          <w:color w:val="000000"/>
          <w:sz w:val="28"/>
        </w:rPr>
        <w:t xml:space="preserve">
      2. Физические величины следует приводить в Международной системе единиц (СИ). </w:t>
      </w:r>
    </w:p>
    <w:bookmarkStart w:name="z11" w:id="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по оформлению отчетов    </w:t>
      </w:r>
      <w:r>
        <w:br/>
      </w:r>
      <w:r>
        <w:rPr>
          <w:rFonts w:ascii="Times New Roman"/>
          <w:b w:val="false"/>
          <w:i w:val="false"/>
          <w:color w:val="000000"/>
          <w:sz w:val="28"/>
        </w:rPr>
        <w:t xml:space="preserve">
о геологическом изучении недр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Комитета    </w:t>
      </w:r>
      <w:r>
        <w:br/>
      </w:r>
      <w:r>
        <w:rPr>
          <w:rFonts w:ascii="Times New Roman"/>
          <w:b w:val="false"/>
          <w:i w:val="false"/>
          <w:color w:val="000000"/>
          <w:sz w:val="28"/>
        </w:rPr>
        <w:t xml:space="preserve">
геологии и охраны недр    </w:t>
      </w:r>
      <w:r>
        <w:br/>
      </w:r>
      <w:r>
        <w:rPr>
          <w:rFonts w:ascii="Times New Roman"/>
          <w:b w:val="false"/>
          <w:i w:val="false"/>
          <w:color w:val="000000"/>
          <w:sz w:val="28"/>
        </w:rPr>
        <w:t xml:space="preserve">
Министерства энергетики   </w:t>
      </w:r>
      <w:r>
        <w:br/>
      </w:r>
      <w:r>
        <w:rPr>
          <w:rFonts w:ascii="Times New Roman"/>
          <w:b w:val="false"/>
          <w:i w:val="false"/>
          <w:color w:val="000000"/>
          <w:sz w:val="28"/>
        </w:rPr>
        <w:t xml:space="preserve">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апреля 2004 г. N 69-п  </w:t>
      </w:r>
    </w:p>
    <w:bookmarkEnd w:id="11"/>
    <w:p>
      <w:pPr>
        <w:spacing w:after="0"/>
        <w:ind w:left="0"/>
        <w:jc w:val="both"/>
      </w:pPr>
      <w:r>
        <w:rPr>
          <w:rFonts w:ascii="Times New Roman"/>
          <w:b/>
          <w:i w:val="false"/>
          <w:color w:val="000000"/>
          <w:sz w:val="28"/>
        </w:rPr>
        <w:t xml:space="preserve">                        Этикетка отчета </w:t>
      </w:r>
    </w:p>
    <w:p>
      <w:pPr>
        <w:spacing w:after="0"/>
        <w:ind w:left="0"/>
        <w:jc w:val="both"/>
      </w:pPr>
      <w:r>
        <w:rPr>
          <w:rFonts w:ascii="Times New Roman"/>
          <w:b w:val="false"/>
          <w:i w:val="false"/>
          <w:color w:val="000000"/>
          <w:sz w:val="28"/>
        </w:rPr>
        <w:t xml:space="preserve">          Министерство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Комитет геологии и охраны недр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(полное наименование организации) </w:t>
      </w:r>
    </w:p>
    <w:p>
      <w:pPr>
        <w:spacing w:after="0"/>
        <w:ind w:left="0"/>
        <w:jc w:val="both"/>
      </w:pPr>
      <w:r>
        <w:rPr>
          <w:rFonts w:ascii="Times New Roman"/>
          <w:b w:val="false"/>
          <w:i w:val="false"/>
          <w:color w:val="000000"/>
          <w:sz w:val="28"/>
        </w:rPr>
        <w:t xml:space="preserve">                                              Гриф ____________ </w:t>
      </w:r>
      <w:r>
        <w:br/>
      </w:r>
      <w:r>
        <w:rPr>
          <w:rFonts w:ascii="Times New Roman"/>
          <w:b w:val="false"/>
          <w:i w:val="false"/>
          <w:color w:val="000000"/>
          <w:sz w:val="28"/>
        </w:rPr>
        <w:t xml:space="preserve">
                                              Экз. _____________ </w:t>
      </w:r>
      <w:r>
        <w:br/>
      </w:r>
      <w:r>
        <w:rPr>
          <w:rFonts w:ascii="Times New Roman"/>
          <w:b w:val="false"/>
          <w:i w:val="false"/>
          <w:color w:val="000000"/>
          <w:sz w:val="28"/>
        </w:rPr>
        <w:t xml:space="preserve">
                                              Отв. исполнитель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(полное наименование отчета)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и номер программы/подпрограммы, темы, серия и </w:t>
      </w:r>
      <w:r>
        <w:br/>
      </w:r>
      <w:r>
        <w:rPr>
          <w:rFonts w:ascii="Times New Roman"/>
          <w:b w:val="false"/>
          <w:i w:val="false"/>
          <w:color w:val="000000"/>
          <w:sz w:val="28"/>
        </w:rPr>
        <w:t xml:space="preserve">
                        номер лицензии/контракта)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(общее количество книг)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(порядковый номер книги и ее название) </w:t>
      </w:r>
      <w:r>
        <w:br/>
      </w:r>
      <w:r>
        <w:rPr>
          <w:rFonts w:ascii="Times New Roman"/>
          <w:b w:val="false"/>
          <w:i w:val="false"/>
          <w:color w:val="000000"/>
          <w:sz w:val="28"/>
        </w:rPr>
        <w:t xml:space="preserve">
                      Место выпуска отчета, год </w:t>
      </w:r>
    </w:p>
    <w:bookmarkStart w:name="z12" w:id="1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по оформлению отчетов    </w:t>
      </w:r>
      <w:r>
        <w:br/>
      </w:r>
      <w:r>
        <w:rPr>
          <w:rFonts w:ascii="Times New Roman"/>
          <w:b w:val="false"/>
          <w:i w:val="false"/>
          <w:color w:val="000000"/>
          <w:sz w:val="28"/>
        </w:rPr>
        <w:t xml:space="preserve">
о геологическом изучении недр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Комитета    </w:t>
      </w:r>
      <w:r>
        <w:br/>
      </w:r>
      <w:r>
        <w:rPr>
          <w:rFonts w:ascii="Times New Roman"/>
          <w:b w:val="false"/>
          <w:i w:val="false"/>
          <w:color w:val="000000"/>
          <w:sz w:val="28"/>
        </w:rPr>
        <w:t xml:space="preserve">
геологии и охраны недр    </w:t>
      </w:r>
      <w:r>
        <w:br/>
      </w:r>
      <w:r>
        <w:rPr>
          <w:rFonts w:ascii="Times New Roman"/>
          <w:b w:val="false"/>
          <w:i w:val="false"/>
          <w:color w:val="000000"/>
          <w:sz w:val="28"/>
        </w:rPr>
        <w:t xml:space="preserve">
Министерства энергетики   </w:t>
      </w:r>
      <w:r>
        <w:br/>
      </w:r>
      <w:r>
        <w:rPr>
          <w:rFonts w:ascii="Times New Roman"/>
          <w:b w:val="false"/>
          <w:i w:val="false"/>
          <w:color w:val="000000"/>
          <w:sz w:val="28"/>
        </w:rPr>
        <w:t xml:space="preserve">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апреля 2004 г. N 69-п  </w:t>
      </w:r>
    </w:p>
    <w:bookmarkEnd w:id="12"/>
    <w:p>
      <w:pPr>
        <w:spacing w:after="0"/>
        <w:ind w:left="0"/>
        <w:jc w:val="both"/>
      </w:pPr>
      <w:r>
        <w:rPr>
          <w:rFonts w:ascii="Times New Roman"/>
          <w:b/>
          <w:i w:val="false"/>
          <w:color w:val="000000"/>
          <w:sz w:val="28"/>
        </w:rPr>
        <w:t xml:space="preserve">                       Этикетка отчета </w:t>
      </w:r>
      <w:r>
        <w:br/>
      </w:r>
      <w:r>
        <w:rPr>
          <w:rFonts w:ascii="Times New Roman"/>
          <w:b w:val="false"/>
          <w:i w:val="false"/>
          <w:color w:val="000000"/>
          <w:sz w:val="28"/>
        </w:rPr>
        <w:t>
</w:t>
      </w:r>
      <w:r>
        <w:rPr>
          <w:rFonts w:ascii="Times New Roman"/>
          <w:b/>
          <w:i w:val="false"/>
          <w:color w:val="000000"/>
          <w:sz w:val="28"/>
        </w:rPr>
        <w:t xml:space="preserve">                     (пример оформления) </w:t>
      </w:r>
      <w:r>
        <w:br/>
      </w:r>
      <w:r>
        <w:rPr>
          <w:rFonts w:ascii="Times New Roman"/>
          <w:b w:val="false"/>
          <w:i w:val="false"/>
          <w:color w:val="000000"/>
          <w:sz w:val="28"/>
        </w:rPr>
        <w:t>
</w:t>
      </w:r>
      <w:r>
        <w:rPr>
          <w:rFonts w:ascii="Times New Roman"/>
          <w:b/>
          <w:i w:val="false"/>
          <w:color w:val="000000"/>
          <w:sz w:val="28"/>
        </w:rPr>
        <w:t xml:space="preserve">                        _____________ </w:t>
      </w:r>
    </w:p>
    <w:p>
      <w:pPr>
        <w:spacing w:after="0"/>
        <w:ind w:left="0"/>
        <w:jc w:val="both"/>
      </w:pPr>
      <w:r>
        <w:rPr>
          <w:rFonts w:ascii="Times New Roman"/>
          <w:b w:val="false"/>
          <w:i w:val="false"/>
          <w:color w:val="000000"/>
          <w:sz w:val="28"/>
        </w:rPr>
        <w:t xml:space="preserve">      Министерство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Комитет геологии и охраны недр </w:t>
      </w:r>
      <w:r>
        <w:br/>
      </w:r>
      <w:r>
        <w:rPr>
          <w:rFonts w:ascii="Times New Roman"/>
          <w:b w:val="false"/>
          <w:i w:val="false"/>
          <w:color w:val="000000"/>
          <w:sz w:val="28"/>
        </w:rPr>
        <w:t xml:space="preserve">
      Производственный кооператив "ГОРНО-ГЕОЛОГИЧЕСКАЯ </w:t>
      </w:r>
      <w:r>
        <w:br/>
      </w:r>
      <w:r>
        <w:rPr>
          <w:rFonts w:ascii="Times New Roman"/>
          <w:b w:val="false"/>
          <w:i w:val="false"/>
          <w:color w:val="000000"/>
          <w:sz w:val="28"/>
        </w:rPr>
        <w:t xml:space="preserve">
                        КОМПАНИЯ АК-БУРА" </w:t>
      </w:r>
    </w:p>
    <w:p>
      <w:pPr>
        <w:spacing w:after="0"/>
        <w:ind w:left="0"/>
        <w:jc w:val="both"/>
      </w:pPr>
      <w:r>
        <w:rPr>
          <w:rFonts w:ascii="Times New Roman"/>
          <w:b w:val="false"/>
          <w:i w:val="false"/>
          <w:color w:val="000000"/>
          <w:sz w:val="28"/>
        </w:rPr>
        <w:t xml:space="preserve">                                                  ДСП </w:t>
      </w:r>
      <w:r>
        <w:br/>
      </w:r>
      <w:r>
        <w:rPr>
          <w:rFonts w:ascii="Times New Roman"/>
          <w:b w:val="false"/>
          <w:i w:val="false"/>
          <w:color w:val="000000"/>
          <w:sz w:val="28"/>
        </w:rPr>
        <w:t xml:space="preserve">
                                                  Экз. 1 </w:t>
      </w:r>
      <w:r>
        <w:br/>
      </w:r>
      <w:r>
        <w:rPr>
          <w:rFonts w:ascii="Times New Roman"/>
          <w:b w:val="false"/>
          <w:i w:val="false"/>
          <w:color w:val="000000"/>
          <w:sz w:val="28"/>
        </w:rPr>
        <w:t xml:space="preserve">
                                                  Отв.исполнитель </w:t>
      </w:r>
      <w:r>
        <w:br/>
      </w:r>
      <w:r>
        <w:rPr>
          <w:rFonts w:ascii="Times New Roman"/>
          <w:b w:val="false"/>
          <w:i w:val="false"/>
          <w:color w:val="000000"/>
          <w:sz w:val="28"/>
        </w:rPr>
        <w:t xml:space="preserve">
                                                  Белоусов Г.Г. </w:t>
      </w:r>
    </w:p>
    <w:p>
      <w:pPr>
        <w:spacing w:after="0"/>
        <w:ind w:left="0"/>
        <w:jc w:val="both"/>
      </w:pPr>
      <w:r>
        <w:rPr>
          <w:rFonts w:ascii="Times New Roman"/>
          <w:b w:val="false"/>
          <w:i w:val="false"/>
          <w:color w:val="000000"/>
          <w:sz w:val="28"/>
        </w:rPr>
        <w:t xml:space="preserve">      ГЕОЛОГИЧЕСКОЕ ДОИЗУЧЕНИЕ И ГЛУБИННОЕ КАРТИРОВАНИЕ ПЛОЩАДИ </w:t>
      </w:r>
      <w:r>
        <w:br/>
      </w:r>
      <w:r>
        <w:rPr>
          <w:rFonts w:ascii="Times New Roman"/>
          <w:b w:val="false"/>
          <w:i w:val="false"/>
          <w:color w:val="000000"/>
          <w:sz w:val="28"/>
        </w:rPr>
        <w:t xml:space="preserve">
            СТЕПНЯКОВСКОГО РУДНОГО ПОЛЯ МАСШТАБА 1:50 000 </w:t>
      </w:r>
      <w:r>
        <w:br/>
      </w:r>
      <w:r>
        <w:rPr>
          <w:rFonts w:ascii="Times New Roman"/>
          <w:b w:val="false"/>
          <w:i w:val="false"/>
          <w:color w:val="000000"/>
          <w:sz w:val="28"/>
        </w:rPr>
        <w:t xml:space="preserve">
                     С ОБЩИМИ ПОИСКАМИ ЗОЛОТА </w:t>
      </w:r>
      <w:r>
        <w:br/>
      </w:r>
      <w:r>
        <w:rPr>
          <w:rFonts w:ascii="Times New Roman"/>
          <w:b w:val="false"/>
          <w:i w:val="false"/>
          <w:color w:val="000000"/>
          <w:sz w:val="28"/>
        </w:rPr>
        <w:t xml:space="preserve">
                     (ЛИСТЫ N-42-118-А,Б,В,Г) </w:t>
      </w:r>
      <w:r>
        <w:br/>
      </w:r>
      <w:r>
        <w:rPr>
          <w:rFonts w:ascii="Times New Roman"/>
          <w:b w:val="false"/>
          <w:i w:val="false"/>
          <w:color w:val="000000"/>
          <w:sz w:val="28"/>
        </w:rPr>
        <w:t xml:space="preserve">
      отчет ПК "Горно-геологическая компания Ак-Бура" </w:t>
      </w:r>
      <w:r>
        <w:br/>
      </w:r>
      <w:r>
        <w:rPr>
          <w:rFonts w:ascii="Times New Roman"/>
          <w:b w:val="false"/>
          <w:i w:val="false"/>
          <w:color w:val="000000"/>
          <w:sz w:val="28"/>
        </w:rPr>
        <w:t xml:space="preserve">
    о результатах поисково-съемочных работ масштаба 1:50 000, </w:t>
      </w:r>
      <w:r>
        <w:br/>
      </w:r>
      <w:r>
        <w:rPr>
          <w:rFonts w:ascii="Times New Roman"/>
          <w:b w:val="false"/>
          <w:i w:val="false"/>
          <w:color w:val="000000"/>
          <w:sz w:val="28"/>
        </w:rPr>
        <w:t xml:space="preserve">
                 выполненных в 1989-1999 гг. </w:t>
      </w:r>
      <w:r>
        <w:br/>
      </w:r>
      <w:r>
        <w:rPr>
          <w:rFonts w:ascii="Times New Roman"/>
          <w:b w:val="false"/>
          <w:i w:val="false"/>
          <w:color w:val="000000"/>
          <w:sz w:val="28"/>
        </w:rPr>
        <w:t xml:space="preserve">
      по программе 36 "Государственное геологическое изучение", </w:t>
      </w:r>
      <w:r>
        <w:br/>
      </w:r>
      <w:r>
        <w:rPr>
          <w:rFonts w:ascii="Times New Roman"/>
          <w:b w:val="false"/>
          <w:i w:val="false"/>
          <w:color w:val="000000"/>
          <w:sz w:val="28"/>
        </w:rPr>
        <w:t xml:space="preserve">
      подпрограмме 30 "Региональные и геолого-съемочные работы" </w:t>
      </w:r>
      <w:r>
        <w:br/>
      </w:r>
      <w:r>
        <w:rPr>
          <w:rFonts w:ascii="Times New Roman"/>
          <w:b w:val="false"/>
          <w:i w:val="false"/>
          <w:color w:val="000000"/>
          <w:sz w:val="28"/>
        </w:rPr>
        <w:t xml:space="preserve">
                             в 3-х книгах </w:t>
      </w:r>
      <w:r>
        <w:br/>
      </w:r>
      <w:r>
        <w:rPr>
          <w:rFonts w:ascii="Times New Roman"/>
          <w:b w:val="false"/>
          <w:i w:val="false"/>
          <w:color w:val="000000"/>
          <w:sz w:val="28"/>
        </w:rPr>
        <w:t xml:space="preserve">
                        Книга I. Текст отчета. </w:t>
      </w:r>
    </w:p>
    <w:p>
      <w:pPr>
        <w:spacing w:after="0"/>
        <w:ind w:left="0"/>
        <w:jc w:val="both"/>
      </w:pPr>
      <w:r>
        <w:rPr>
          <w:rFonts w:ascii="Times New Roman"/>
          <w:b w:val="false"/>
          <w:i w:val="false"/>
          <w:color w:val="000000"/>
          <w:sz w:val="28"/>
        </w:rPr>
        <w:t xml:space="preserve">                           г. Щучинск, 1999 г. </w:t>
      </w:r>
    </w:p>
    <w:bookmarkStart w:name="z13" w:id="1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по оформлению отчетов    </w:t>
      </w:r>
      <w:r>
        <w:br/>
      </w:r>
      <w:r>
        <w:rPr>
          <w:rFonts w:ascii="Times New Roman"/>
          <w:b w:val="false"/>
          <w:i w:val="false"/>
          <w:color w:val="000000"/>
          <w:sz w:val="28"/>
        </w:rPr>
        <w:t xml:space="preserve">
о геологическом изучении недр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Комитета    </w:t>
      </w:r>
      <w:r>
        <w:br/>
      </w:r>
      <w:r>
        <w:rPr>
          <w:rFonts w:ascii="Times New Roman"/>
          <w:b w:val="false"/>
          <w:i w:val="false"/>
          <w:color w:val="000000"/>
          <w:sz w:val="28"/>
        </w:rPr>
        <w:t xml:space="preserve">
геологии и охраны недр    </w:t>
      </w:r>
      <w:r>
        <w:br/>
      </w:r>
      <w:r>
        <w:rPr>
          <w:rFonts w:ascii="Times New Roman"/>
          <w:b w:val="false"/>
          <w:i w:val="false"/>
          <w:color w:val="000000"/>
          <w:sz w:val="28"/>
        </w:rPr>
        <w:t xml:space="preserve">
Министерства энергетики   </w:t>
      </w:r>
      <w:r>
        <w:br/>
      </w:r>
      <w:r>
        <w:rPr>
          <w:rFonts w:ascii="Times New Roman"/>
          <w:b w:val="false"/>
          <w:i w:val="false"/>
          <w:color w:val="000000"/>
          <w:sz w:val="28"/>
        </w:rPr>
        <w:t xml:space="preserve">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апреля 2004 г. N 69-п  </w:t>
      </w:r>
    </w:p>
    <w:bookmarkEnd w:id="13"/>
    <w:p>
      <w:pPr>
        <w:spacing w:after="0"/>
        <w:ind w:left="0"/>
        <w:jc w:val="both"/>
      </w:pPr>
      <w:r>
        <w:rPr>
          <w:rFonts w:ascii="Times New Roman"/>
          <w:b/>
          <w:i w:val="false"/>
          <w:color w:val="000000"/>
          <w:sz w:val="28"/>
        </w:rPr>
        <w:t xml:space="preserve">                Титульный лист отчета по работам, выполненным </w:t>
      </w:r>
      <w:r>
        <w:br/>
      </w:r>
      <w:r>
        <w:rPr>
          <w:rFonts w:ascii="Times New Roman"/>
          <w:b w:val="false"/>
          <w:i w:val="false"/>
          <w:color w:val="000000"/>
          <w:sz w:val="28"/>
        </w:rPr>
        <w:t>
</w:t>
      </w:r>
      <w:r>
        <w:rPr>
          <w:rFonts w:ascii="Times New Roman"/>
          <w:b/>
          <w:i w:val="false"/>
          <w:color w:val="000000"/>
          <w:sz w:val="28"/>
        </w:rPr>
        <w:t xml:space="preserve">               по государственному заказу и зарегистрированным </w:t>
      </w:r>
      <w:r>
        <w:br/>
      </w:r>
      <w:r>
        <w:rPr>
          <w:rFonts w:ascii="Times New Roman"/>
          <w:b w:val="false"/>
          <w:i w:val="false"/>
          <w:color w:val="000000"/>
          <w:sz w:val="28"/>
        </w:rPr>
        <w:t>
</w:t>
      </w:r>
      <w:r>
        <w:rPr>
          <w:rFonts w:ascii="Times New Roman"/>
          <w:b/>
          <w:i w:val="false"/>
          <w:color w:val="000000"/>
          <w:sz w:val="28"/>
        </w:rPr>
        <w:t xml:space="preserve">                     в Комитете геологии и охраны недр </w:t>
      </w:r>
    </w:p>
    <w:p>
      <w:pPr>
        <w:spacing w:after="0"/>
        <w:ind w:left="0"/>
        <w:jc w:val="both"/>
      </w:pPr>
      <w:r>
        <w:rPr>
          <w:rFonts w:ascii="Times New Roman"/>
          <w:b w:val="false"/>
          <w:i w:val="false"/>
          <w:color w:val="000000"/>
          <w:sz w:val="28"/>
        </w:rPr>
        <w:t xml:space="preserve">               Министерство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Комитет геологии и охраны недр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наименование организации-исполнителя </w:t>
      </w:r>
    </w:p>
    <w:p>
      <w:pPr>
        <w:spacing w:after="0"/>
        <w:ind w:left="0"/>
        <w:jc w:val="both"/>
      </w:pPr>
      <w:r>
        <w:rPr>
          <w:rFonts w:ascii="Times New Roman"/>
          <w:b w:val="false"/>
          <w:i w:val="false"/>
          <w:color w:val="000000"/>
          <w:sz w:val="28"/>
        </w:rPr>
        <w:t xml:space="preserve">УДК_______________                   Гриф ограничения доступа </w:t>
      </w:r>
      <w:r>
        <w:br/>
      </w:r>
      <w:r>
        <w:rPr>
          <w:rFonts w:ascii="Times New Roman"/>
          <w:b w:val="false"/>
          <w:i w:val="false"/>
          <w:color w:val="000000"/>
          <w:sz w:val="28"/>
        </w:rPr>
        <w:t xml:space="preserve">
Государственный                      к документу ____________ </w:t>
      </w:r>
      <w:r>
        <w:br/>
      </w:r>
      <w:r>
        <w:rPr>
          <w:rFonts w:ascii="Times New Roman"/>
          <w:b w:val="false"/>
          <w:i w:val="false"/>
          <w:color w:val="000000"/>
          <w:sz w:val="28"/>
        </w:rPr>
        <w:t xml:space="preserve">
регистр. N _________                 Экз. __________ </w:t>
      </w:r>
      <w:r>
        <w:br/>
      </w:r>
      <w:r>
        <w:rPr>
          <w:rFonts w:ascii="Times New Roman"/>
          <w:b w:val="false"/>
          <w:i w:val="false"/>
          <w:color w:val="000000"/>
          <w:sz w:val="28"/>
        </w:rPr>
        <w:t xml:space="preserve">
Инв. N _____________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Председатель Комитета геологии </w:t>
      </w:r>
      <w:r>
        <w:br/>
      </w:r>
      <w:r>
        <w:rPr>
          <w:rFonts w:ascii="Times New Roman"/>
          <w:b w:val="false"/>
          <w:i w:val="false"/>
          <w:color w:val="000000"/>
          <w:sz w:val="28"/>
        </w:rPr>
        <w:t xml:space="preserve">
                                              и охраны недр </w:t>
      </w:r>
      <w:r>
        <w:br/>
      </w:r>
      <w:r>
        <w:rPr>
          <w:rFonts w:ascii="Times New Roman"/>
          <w:b w:val="false"/>
          <w:i w:val="false"/>
          <w:color w:val="000000"/>
          <w:sz w:val="28"/>
        </w:rPr>
        <w:t xml:space="preserve">
                                   _______________   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"_____" ______________ 200___г.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(полное наименование отчета)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и номер программы/подпрограммы, темы, серия и номер </w:t>
      </w:r>
      <w:r>
        <w:br/>
      </w:r>
      <w:r>
        <w:rPr>
          <w:rFonts w:ascii="Times New Roman"/>
          <w:b w:val="false"/>
          <w:i w:val="false"/>
          <w:color w:val="000000"/>
          <w:sz w:val="28"/>
        </w:rPr>
        <w:t xml:space="preserve">
лицензии/контракта, масштаб работ и номенклатура листов, период </w:t>
      </w:r>
      <w:r>
        <w:br/>
      </w:r>
      <w:r>
        <w:rPr>
          <w:rFonts w:ascii="Times New Roman"/>
          <w:b w:val="false"/>
          <w:i w:val="false"/>
          <w:color w:val="000000"/>
          <w:sz w:val="28"/>
        </w:rPr>
        <w:t xml:space="preserve">
выполнения работ)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(общее количество книг)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(номер книги и ее название) </w:t>
      </w:r>
    </w:p>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xml:space="preserve">
организации ________________________                _____________ </w:t>
      </w:r>
      <w:r>
        <w:br/>
      </w:r>
      <w:r>
        <w:rPr>
          <w:rFonts w:ascii="Times New Roman"/>
          <w:b w:val="false"/>
          <w:i w:val="false"/>
          <w:color w:val="000000"/>
          <w:sz w:val="28"/>
        </w:rPr>
        <w:t xml:space="preserve">
               (подпись и дата)                       (Ф.И.О.) </w:t>
      </w:r>
    </w:p>
    <w:p>
      <w:pPr>
        <w:spacing w:after="0"/>
        <w:ind w:left="0"/>
        <w:jc w:val="both"/>
      </w:pPr>
      <w:r>
        <w:rPr>
          <w:rFonts w:ascii="Times New Roman"/>
          <w:b w:val="false"/>
          <w:i w:val="false"/>
          <w:color w:val="000000"/>
          <w:sz w:val="28"/>
        </w:rPr>
        <w:t xml:space="preserve">                  Место выпуска отчета, год </w:t>
      </w:r>
    </w:p>
    <w:bookmarkStart w:name="z14" w:id="1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по оформлению отчетов    </w:t>
      </w:r>
      <w:r>
        <w:br/>
      </w:r>
      <w:r>
        <w:rPr>
          <w:rFonts w:ascii="Times New Roman"/>
          <w:b w:val="false"/>
          <w:i w:val="false"/>
          <w:color w:val="000000"/>
          <w:sz w:val="28"/>
        </w:rPr>
        <w:t xml:space="preserve">
о геологическом изучении недр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Комитета    </w:t>
      </w:r>
      <w:r>
        <w:br/>
      </w:r>
      <w:r>
        <w:rPr>
          <w:rFonts w:ascii="Times New Roman"/>
          <w:b w:val="false"/>
          <w:i w:val="false"/>
          <w:color w:val="000000"/>
          <w:sz w:val="28"/>
        </w:rPr>
        <w:t xml:space="preserve">
геологии и охраны недр    </w:t>
      </w:r>
      <w:r>
        <w:br/>
      </w:r>
      <w:r>
        <w:rPr>
          <w:rFonts w:ascii="Times New Roman"/>
          <w:b w:val="false"/>
          <w:i w:val="false"/>
          <w:color w:val="000000"/>
          <w:sz w:val="28"/>
        </w:rPr>
        <w:t xml:space="preserve">
Министерства энергетики   </w:t>
      </w:r>
      <w:r>
        <w:br/>
      </w:r>
      <w:r>
        <w:rPr>
          <w:rFonts w:ascii="Times New Roman"/>
          <w:b w:val="false"/>
          <w:i w:val="false"/>
          <w:color w:val="000000"/>
          <w:sz w:val="28"/>
        </w:rPr>
        <w:t xml:space="preserve">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апреля 2004 г. N 69-п  </w:t>
      </w:r>
    </w:p>
    <w:bookmarkEnd w:id="14"/>
    <w:p>
      <w:pPr>
        <w:spacing w:after="0"/>
        <w:ind w:left="0"/>
        <w:jc w:val="both"/>
      </w:pPr>
      <w:r>
        <w:rPr>
          <w:rFonts w:ascii="Times New Roman"/>
          <w:b/>
          <w:i w:val="false"/>
          <w:color w:val="000000"/>
          <w:sz w:val="28"/>
        </w:rPr>
        <w:t xml:space="preserve">                    Титульный лист отчета по работам, </w:t>
      </w:r>
      <w:r>
        <w:br/>
      </w:r>
      <w:r>
        <w:rPr>
          <w:rFonts w:ascii="Times New Roman"/>
          <w:b w:val="false"/>
          <w:i w:val="false"/>
          <w:color w:val="000000"/>
          <w:sz w:val="28"/>
        </w:rPr>
        <w:t>
</w:t>
      </w:r>
      <w:r>
        <w:rPr>
          <w:rFonts w:ascii="Times New Roman"/>
          <w:b/>
          <w:i w:val="false"/>
          <w:color w:val="000000"/>
          <w:sz w:val="28"/>
        </w:rPr>
        <w:t xml:space="preserve">               выполненным по государственному заказу и </w:t>
      </w:r>
      <w:r>
        <w:br/>
      </w:r>
      <w:r>
        <w:rPr>
          <w:rFonts w:ascii="Times New Roman"/>
          <w:b w:val="false"/>
          <w:i w:val="false"/>
          <w:color w:val="000000"/>
          <w:sz w:val="28"/>
        </w:rPr>
        <w:t>
</w:t>
      </w:r>
      <w:r>
        <w:rPr>
          <w:rFonts w:ascii="Times New Roman"/>
          <w:b/>
          <w:i w:val="false"/>
          <w:color w:val="000000"/>
          <w:sz w:val="28"/>
        </w:rPr>
        <w:t xml:space="preserve">           зарегистрированным в территориальном управлении </w:t>
      </w:r>
    </w:p>
    <w:p>
      <w:pPr>
        <w:spacing w:after="0"/>
        <w:ind w:left="0"/>
        <w:jc w:val="both"/>
      </w:pPr>
      <w:r>
        <w:rPr>
          <w:rFonts w:ascii="Times New Roman"/>
          <w:b w:val="false"/>
          <w:i w:val="false"/>
          <w:color w:val="000000"/>
          <w:sz w:val="28"/>
        </w:rPr>
        <w:t xml:space="preserve">                     Комитет геологии и охраны недр </w:t>
      </w:r>
      <w:r>
        <w:br/>
      </w:r>
      <w:r>
        <w:rPr>
          <w:rFonts w:ascii="Times New Roman"/>
          <w:b w:val="false"/>
          <w:i w:val="false"/>
          <w:color w:val="000000"/>
          <w:sz w:val="28"/>
        </w:rPr>
        <w:t xml:space="preserve">
           Территориальное управление охраны и использования недр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наименование организации-исполнителя </w:t>
      </w:r>
    </w:p>
    <w:p>
      <w:pPr>
        <w:spacing w:after="0"/>
        <w:ind w:left="0"/>
        <w:jc w:val="both"/>
      </w:pPr>
      <w:r>
        <w:rPr>
          <w:rFonts w:ascii="Times New Roman"/>
          <w:b w:val="false"/>
          <w:i w:val="false"/>
          <w:color w:val="000000"/>
          <w:sz w:val="28"/>
        </w:rPr>
        <w:t xml:space="preserve">УДК_______________                   Гриф ограничения доступа </w:t>
      </w:r>
      <w:r>
        <w:br/>
      </w:r>
      <w:r>
        <w:rPr>
          <w:rFonts w:ascii="Times New Roman"/>
          <w:b w:val="false"/>
          <w:i w:val="false"/>
          <w:color w:val="000000"/>
          <w:sz w:val="28"/>
        </w:rPr>
        <w:t xml:space="preserve">
Государственный                      к документу ____________ </w:t>
      </w:r>
      <w:r>
        <w:br/>
      </w:r>
      <w:r>
        <w:rPr>
          <w:rFonts w:ascii="Times New Roman"/>
          <w:b w:val="false"/>
          <w:i w:val="false"/>
          <w:color w:val="000000"/>
          <w:sz w:val="28"/>
        </w:rPr>
        <w:t xml:space="preserve">
регистр. N ________                  Экз. __________ </w:t>
      </w:r>
      <w:r>
        <w:br/>
      </w:r>
      <w:r>
        <w:rPr>
          <w:rFonts w:ascii="Times New Roman"/>
          <w:b w:val="false"/>
          <w:i w:val="false"/>
          <w:color w:val="000000"/>
          <w:sz w:val="28"/>
        </w:rPr>
        <w:t xml:space="preserve">
Инв. N ____________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________________ </w:t>
      </w:r>
      <w:r>
        <w:br/>
      </w:r>
      <w:r>
        <w:rPr>
          <w:rFonts w:ascii="Times New Roman"/>
          <w:b w:val="false"/>
          <w:i w:val="false"/>
          <w:color w:val="000000"/>
          <w:sz w:val="28"/>
        </w:rPr>
        <w:t xml:space="preserve">
                                   территориального управления охраны </w:t>
      </w:r>
      <w:r>
        <w:br/>
      </w:r>
      <w:r>
        <w:rPr>
          <w:rFonts w:ascii="Times New Roman"/>
          <w:b w:val="false"/>
          <w:i w:val="false"/>
          <w:color w:val="000000"/>
          <w:sz w:val="28"/>
        </w:rPr>
        <w:t xml:space="preserve">
                                   и использования недр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И.О. фамилия руководителя </w:t>
      </w:r>
    </w:p>
    <w:p>
      <w:pPr>
        <w:spacing w:after="0"/>
        <w:ind w:left="0"/>
        <w:jc w:val="both"/>
      </w:pPr>
      <w:r>
        <w:rPr>
          <w:rFonts w:ascii="Times New Roman"/>
          <w:b w:val="false"/>
          <w:i w:val="false"/>
          <w:color w:val="000000"/>
          <w:sz w:val="28"/>
        </w:rPr>
        <w:t xml:space="preserve">                                    "_____" ______________ 200___г.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(полное наименование отчета)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(период выполнения работ, масштаб, номенклатура листов, </w:t>
      </w:r>
      <w:r>
        <w:br/>
      </w:r>
      <w:r>
        <w:rPr>
          <w:rFonts w:ascii="Times New Roman"/>
          <w:b w:val="false"/>
          <w:i w:val="false"/>
          <w:color w:val="000000"/>
          <w:sz w:val="28"/>
        </w:rPr>
        <w:t xml:space="preserve">
         наименование и номер программы/подпрограммы, темы)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(общее количество книг)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(номер книги и ее название) </w:t>
      </w:r>
    </w:p>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xml:space="preserve">
организации-исполнителя     ____________________    _____________ </w:t>
      </w:r>
      <w:r>
        <w:br/>
      </w:r>
      <w:r>
        <w:rPr>
          <w:rFonts w:ascii="Times New Roman"/>
          <w:b w:val="false"/>
          <w:i w:val="false"/>
          <w:color w:val="000000"/>
          <w:sz w:val="28"/>
        </w:rPr>
        <w:t xml:space="preserve">
(должность)                  (подпись и дата)        (И.О.Фамилия) </w:t>
      </w:r>
    </w:p>
    <w:p>
      <w:pPr>
        <w:spacing w:after="0"/>
        <w:ind w:left="0"/>
        <w:jc w:val="both"/>
      </w:pPr>
      <w:r>
        <w:rPr>
          <w:rFonts w:ascii="Times New Roman"/>
          <w:b w:val="false"/>
          <w:i w:val="false"/>
          <w:color w:val="000000"/>
          <w:sz w:val="28"/>
        </w:rPr>
        <w:t xml:space="preserve">                      Место выпуска отчета, год </w:t>
      </w:r>
    </w:p>
    <w:bookmarkStart w:name="z15" w:id="1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по оформлению отчетов    </w:t>
      </w:r>
      <w:r>
        <w:br/>
      </w:r>
      <w:r>
        <w:rPr>
          <w:rFonts w:ascii="Times New Roman"/>
          <w:b w:val="false"/>
          <w:i w:val="false"/>
          <w:color w:val="000000"/>
          <w:sz w:val="28"/>
        </w:rPr>
        <w:t xml:space="preserve">
о геологическом изучении недр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Комитета    </w:t>
      </w:r>
      <w:r>
        <w:br/>
      </w:r>
      <w:r>
        <w:rPr>
          <w:rFonts w:ascii="Times New Roman"/>
          <w:b w:val="false"/>
          <w:i w:val="false"/>
          <w:color w:val="000000"/>
          <w:sz w:val="28"/>
        </w:rPr>
        <w:t xml:space="preserve">
геологии и охраны недр    </w:t>
      </w:r>
      <w:r>
        <w:br/>
      </w:r>
      <w:r>
        <w:rPr>
          <w:rFonts w:ascii="Times New Roman"/>
          <w:b w:val="false"/>
          <w:i w:val="false"/>
          <w:color w:val="000000"/>
          <w:sz w:val="28"/>
        </w:rPr>
        <w:t xml:space="preserve">
Министерства энергетики   </w:t>
      </w:r>
      <w:r>
        <w:br/>
      </w:r>
      <w:r>
        <w:rPr>
          <w:rFonts w:ascii="Times New Roman"/>
          <w:b w:val="false"/>
          <w:i w:val="false"/>
          <w:color w:val="000000"/>
          <w:sz w:val="28"/>
        </w:rPr>
        <w:t xml:space="preserve">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апреля 2004 г. N 69-п  </w:t>
      </w:r>
    </w:p>
    <w:bookmarkEnd w:id="15"/>
    <w:p>
      <w:pPr>
        <w:spacing w:after="0"/>
        <w:ind w:left="0"/>
        <w:jc w:val="both"/>
      </w:pPr>
      <w:r>
        <w:rPr>
          <w:rFonts w:ascii="Times New Roman"/>
          <w:b/>
          <w:i w:val="false"/>
          <w:color w:val="000000"/>
          <w:sz w:val="28"/>
        </w:rPr>
        <w:t xml:space="preserve">                    Титульный лист отчета по работам, </w:t>
      </w:r>
      <w:r>
        <w:br/>
      </w:r>
      <w:r>
        <w:rPr>
          <w:rFonts w:ascii="Times New Roman"/>
          <w:b w:val="false"/>
          <w:i w:val="false"/>
          <w:color w:val="000000"/>
          <w:sz w:val="28"/>
        </w:rPr>
        <w:t>
</w:t>
      </w:r>
      <w:r>
        <w:rPr>
          <w:rFonts w:ascii="Times New Roman"/>
          <w:b/>
          <w:i w:val="false"/>
          <w:color w:val="000000"/>
          <w:sz w:val="28"/>
        </w:rPr>
        <w:t xml:space="preserve">             выполненным за счет средств недропользователя </w:t>
      </w:r>
    </w:p>
    <w:p>
      <w:pPr>
        <w:spacing w:after="0"/>
        <w:ind w:left="0"/>
        <w:jc w:val="both"/>
      </w:pPr>
      <w:r>
        <w:rPr>
          <w:rFonts w:ascii="Times New Roman"/>
          <w:b w:val="false"/>
          <w:i w:val="false"/>
          <w:color w:val="000000"/>
          <w:sz w:val="28"/>
        </w:rPr>
        <w:t xml:space="preserve">            Министерство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Комитет геологии и охраны недр </w:t>
      </w:r>
      <w:r>
        <w:br/>
      </w:r>
      <w:r>
        <w:rPr>
          <w:rFonts w:ascii="Times New Roman"/>
          <w:b w:val="false"/>
          <w:i w:val="false"/>
          <w:color w:val="000000"/>
          <w:sz w:val="28"/>
        </w:rPr>
        <w:t xml:space="preserve">
        Территориальное управление охраны и использования недр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наименование организации-недропользователя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наименование организации-исполнителя </w:t>
      </w:r>
    </w:p>
    <w:p>
      <w:pPr>
        <w:spacing w:after="0"/>
        <w:ind w:left="0"/>
        <w:jc w:val="both"/>
      </w:pPr>
      <w:r>
        <w:rPr>
          <w:rFonts w:ascii="Times New Roman"/>
          <w:b w:val="false"/>
          <w:i w:val="false"/>
          <w:color w:val="000000"/>
          <w:sz w:val="28"/>
        </w:rPr>
        <w:t xml:space="preserve">УДК_______________                   Гриф ограничения доступа </w:t>
      </w:r>
      <w:r>
        <w:br/>
      </w:r>
      <w:r>
        <w:rPr>
          <w:rFonts w:ascii="Times New Roman"/>
          <w:b w:val="false"/>
          <w:i w:val="false"/>
          <w:color w:val="000000"/>
          <w:sz w:val="28"/>
        </w:rPr>
        <w:t xml:space="preserve">
Государственный                      к документу ____________ </w:t>
      </w:r>
      <w:r>
        <w:br/>
      </w:r>
      <w:r>
        <w:rPr>
          <w:rFonts w:ascii="Times New Roman"/>
          <w:b w:val="false"/>
          <w:i w:val="false"/>
          <w:color w:val="000000"/>
          <w:sz w:val="28"/>
        </w:rPr>
        <w:t xml:space="preserve">
регистр. N _________                 Экз. __________ </w:t>
      </w:r>
      <w:r>
        <w:br/>
      </w:r>
      <w:r>
        <w:rPr>
          <w:rFonts w:ascii="Times New Roman"/>
          <w:b w:val="false"/>
          <w:i w:val="false"/>
          <w:color w:val="000000"/>
          <w:sz w:val="28"/>
        </w:rPr>
        <w:t xml:space="preserve">
Инв. N ____________ </w:t>
      </w:r>
    </w:p>
    <w:p>
      <w:pPr>
        <w:spacing w:after="0"/>
        <w:ind w:left="0"/>
        <w:jc w:val="both"/>
      </w:pPr>
      <w:r>
        <w:rPr>
          <w:rFonts w:ascii="Times New Roman"/>
          <w:b w:val="false"/>
          <w:i w:val="false"/>
          <w:color w:val="000000"/>
          <w:sz w:val="28"/>
        </w:rPr>
        <w:t xml:space="preserve">      СОГЛАСОВАНО                            УТВЕРЖДАЮ </w:t>
      </w:r>
      <w:r>
        <w:br/>
      </w:r>
      <w:r>
        <w:rPr>
          <w:rFonts w:ascii="Times New Roman"/>
          <w:b w:val="false"/>
          <w:i w:val="false"/>
          <w:color w:val="000000"/>
          <w:sz w:val="28"/>
        </w:rPr>
        <w:t xml:space="preserve">
Руководитель организации              Начальник __________________ </w:t>
      </w:r>
      <w:r>
        <w:br/>
      </w:r>
      <w:r>
        <w:rPr>
          <w:rFonts w:ascii="Times New Roman"/>
          <w:b w:val="false"/>
          <w:i w:val="false"/>
          <w:color w:val="000000"/>
          <w:sz w:val="28"/>
        </w:rPr>
        <w:t xml:space="preserve">
    недропользователя                 территориального управления </w:t>
      </w:r>
      <w:r>
        <w:br/>
      </w:r>
      <w:r>
        <w:rPr>
          <w:rFonts w:ascii="Times New Roman"/>
          <w:b w:val="false"/>
          <w:i w:val="false"/>
          <w:color w:val="000000"/>
          <w:sz w:val="28"/>
        </w:rPr>
        <w:t xml:space="preserve">
   ____________________               охраны и использования недр </w:t>
      </w:r>
      <w:r>
        <w:br/>
      </w:r>
      <w:r>
        <w:rPr>
          <w:rFonts w:ascii="Times New Roman"/>
          <w:b w:val="false"/>
          <w:i w:val="false"/>
          <w:color w:val="000000"/>
          <w:sz w:val="28"/>
        </w:rPr>
        <w:t xml:space="preserve">
       и.о. фамилия                   _________ _______________ </w:t>
      </w:r>
      <w:r>
        <w:br/>
      </w:r>
      <w:r>
        <w:rPr>
          <w:rFonts w:ascii="Times New Roman"/>
          <w:b w:val="false"/>
          <w:i w:val="false"/>
          <w:color w:val="000000"/>
          <w:sz w:val="28"/>
        </w:rPr>
        <w:t xml:space="preserve">
"___"_____________ ____г.                и.о. фамилия </w:t>
      </w:r>
      <w:r>
        <w:br/>
      </w:r>
      <w:r>
        <w:rPr>
          <w:rFonts w:ascii="Times New Roman"/>
          <w:b w:val="false"/>
          <w:i w:val="false"/>
          <w:color w:val="000000"/>
          <w:sz w:val="28"/>
        </w:rPr>
        <w:t xml:space="preserve">
                                      "___"_____________ ____г.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ОТЧEТ </w:t>
      </w:r>
      <w:r>
        <w:br/>
      </w:r>
      <w:r>
        <w:rPr>
          <w:rFonts w:ascii="Times New Roman"/>
          <w:b w:val="false"/>
          <w:i w:val="false"/>
          <w:color w:val="000000"/>
          <w:sz w:val="28"/>
        </w:rPr>
        <w:t>
</w:t>
      </w:r>
      <w:r>
        <w:rPr>
          <w:rFonts w:ascii="Times New Roman"/>
          <w:b/>
          <w:i w:val="false"/>
          <w:color w:val="000000"/>
          <w:sz w:val="28"/>
        </w:rPr>
        <w:t xml:space="preserve">                          о  результатах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стадия геологоразведочных работ </w:t>
      </w:r>
      <w:r>
        <w:br/>
      </w:r>
      <w:r>
        <w:rPr>
          <w:rFonts w:ascii="Times New Roman"/>
          <w:b w:val="false"/>
          <w:i w:val="false"/>
          <w:color w:val="000000"/>
          <w:sz w:val="28"/>
        </w:rPr>
        <w:t xml:space="preserve">
на__________________________________________________________________ </w:t>
      </w:r>
      <w:r>
        <w:br/>
      </w:r>
      <w:r>
        <w:rPr>
          <w:rFonts w:ascii="Times New Roman"/>
          <w:b w:val="false"/>
          <w:i w:val="false"/>
          <w:color w:val="000000"/>
          <w:sz w:val="28"/>
        </w:rPr>
        <w:t xml:space="preserve">
                контрактная площадь, участок, месторождение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период выполнения работ, номер и дата регистрации Контракта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общее количество книг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номер книги и ее название </w:t>
      </w:r>
    </w:p>
    <w:p>
      <w:pPr>
        <w:spacing w:after="0"/>
        <w:ind w:left="0"/>
        <w:jc w:val="both"/>
      </w:pPr>
      <w:r>
        <w:rPr>
          <w:rFonts w:ascii="Times New Roman"/>
          <w:b w:val="false"/>
          <w:i w:val="false"/>
          <w:color w:val="000000"/>
          <w:sz w:val="28"/>
        </w:rPr>
        <w:t xml:space="preserve">Руководитель организации-исполнителя      _________________ </w:t>
      </w:r>
      <w:r>
        <w:br/>
      </w:r>
      <w:r>
        <w:rPr>
          <w:rFonts w:ascii="Times New Roman"/>
          <w:b w:val="false"/>
          <w:i w:val="false"/>
          <w:color w:val="000000"/>
          <w:sz w:val="28"/>
        </w:rPr>
        <w:t xml:space="preserve">
                                            И.О. фамилия </w:t>
      </w:r>
      <w:r>
        <w:br/>
      </w:r>
      <w:r>
        <w:rPr>
          <w:rFonts w:ascii="Times New Roman"/>
          <w:b w:val="false"/>
          <w:i w:val="false"/>
          <w:color w:val="000000"/>
          <w:sz w:val="28"/>
        </w:rPr>
        <w:t xml:space="preserve">
                                         "___"___________ ____г. </w:t>
      </w:r>
      <w:r>
        <w:br/>
      </w:r>
      <w:r>
        <w:rPr>
          <w:rFonts w:ascii="Times New Roman"/>
          <w:b w:val="false"/>
          <w:i w:val="false"/>
          <w:color w:val="000000"/>
          <w:sz w:val="28"/>
        </w:rPr>
        <w:t xml:space="preserve">
                                                  МП </w:t>
      </w:r>
      <w:r>
        <w:br/>
      </w:r>
      <w:r>
        <w:rPr>
          <w:rFonts w:ascii="Times New Roman"/>
          <w:b w:val="false"/>
          <w:i w:val="false"/>
          <w:color w:val="000000"/>
          <w:sz w:val="28"/>
        </w:rPr>
        <w:t xml:space="preserve">
                      Место выпуска отчета, год </w:t>
      </w:r>
    </w:p>
    <w:bookmarkStart w:name="z16" w:id="1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по оформлению отчетов    </w:t>
      </w:r>
      <w:r>
        <w:br/>
      </w:r>
      <w:r>
        <w:rPr>
          <w:rFonts w:ascii="Times New Roman"/>
          <w:b w:val="false"/>
          <w:i w:val="false"/>
          <w:color w:val="000000"/>
          <w:sz w:val="28"/>
        </w:rPr>
        <w:t xml:space="preserve">
о геологическом изучении недр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Комитета    </w:t>
      </w:r>
      <w:r>
        <w:br/>
      </w:r>
      <w:r>
        <w:rPr>
          <w:rFonts w:ascii="Times New Roman"/>
          <w:b w:val="false"/>
          <w:i w:val="false"/>
          <w:color w:val="000000"/>
          <w:sz w:val="28"/>
        </w:rPr>
        <w:t xml:space="preserve">
геологии и охраны недр    </w:t>
      </w:r>
      <w:r>
        <w:br/>
      </w:r>
      <w:r>
        <w:rPr>
          <w:rFonts w:ascii="Times New Roman"/>
          <w:b w:val="false"/>
          <w:i w:val="false"/>
          <w:color w:val="000000"/>
          <w:sz w:val="28"/>
        </w:rPr>
        <w:t xml:space="preserve">
Министерства энергетики   </w:t>
      </w:r>
      <w:r>
        <w:br/>
      </w:r>
      <w:r>
        <w:rPr>
          <w:rFonts w:ascii="Times New Roman"/>
          <w:b w:val="false"/>
          <w:i w:val="false"/>
          <w:color w:val="000000"/>
          <w:sz w:val="28"/>
        </w:rPr>
        <w:t xml:space="preserve">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апреля 2004 г. N 69-п  </w:t>
      </w:r>
    </w:p>
    <w:bookmarkEnd w:id="16"/>
    <w:p>
      <w:pPr>
        <w:spacing w:after="0"/>
        <w:ind w:left="0"/>
        <w:jc w:val="both"/>
      </w:pPr>
      <w:r>
        <w:rPr>
          <w:rFonts w:ascii="Times New Roman"/>
          <w:b/>
          <w:i w:val="false"/>
          <w:color w:val="000000"/>
          <w:sz w:val="28"/>
        </w:rPr>
        <w:t xml:space="preserve">        Титульный лист отчета по работам с подсчетом запасов полезных </w:t>
      </w:r>
      <w:r>
        <w:br/>
      </w:r>
      <w:r>
        <w:rPr>
          <w:rFonts w:ascii="Times New Roman"/>
          <w:b w:val="false"/>
          <w:i w:val="false"/>
          <w:color w:val="000000"/>
          <w:sz w:val="28"/>
        </w:rPr>
        <w:t>
</w:t>
      </w:r>
      <w:r>
        <w:rPr>
          <w:rFonts w:ascii="Times New Roman"/>
          <w:b/>
          <w:i w:val="false"/>
          <w:color w:val="000000"/>
          <w:sz w:val="28"/>
        </w:rPr>
        <w:t xml:space="preserve">         ископаемых, выполненным за счет средств недропользователя </w:t>
      </w:r>
    </w:p>
    <w:p>
      <w:pPr>
        <w:spacing w:after="0"/>
        <w:ind w:left="0"/>
        <w:jc w:val="both"/>
      </w:pPr>
      <w:r>
        <w:rPr>
          <w:rFonts w:ascii="Times New Roman"/>
          <w:b w:val="false"/>
          <w:i w:val="false"/>
          <w:color w:val="000000"/>
          <w:sz w:val="28"/>
        </w:rPr>
        <w:t xml:space="preserve">                      Комитет геологии и охраны недр </w:t>
      </w:r>
      <w:r>
        <w:br/>
      </w:r>
      <w:r>
        <w:rPr>
          <w:rFonts w:ascii="Times New Roman"/>
          <w:b w:val="false"/>
          <w:i w:val="false"/>
          <w:color w:val="000000"/>
          <w:sz w:val="28"/>
        </w:rPr>
        <w:t xml:space="preserve">
          Территориальное управление охраны и использования недр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наименование организации-недропользователя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наименование организации-исполнителя </w:t>
      </w:r>
    </w:p>
    <w:p>
      <w:pPr>
        <w:spacing w:after="0"/>
        <w:ind w:left="0"/>
        <w:jc w:val="both"/>
      </w:pPr>
      <w:r>
        <w:rPr>
          <w:rFonts w:ascii="Times New Roman"/>
          <w:b w:val="false"/>
          <w:i w:val="false"/>
          <w:color w:val="000000"/>
          <w:sz w:val="28"/>
        </w:rPr>
        <w:t xml:space="preserve">УДК_______________                   Гриф ограничения доступа </w:t>
      </w:r>
      <w:r>
        <w:br/>
      </w:r>
      <w:r>
        <w:rPr>
          <w:rFonts w:ascii="Times New Roman"/>
          <w:b w:val="false"/>
          <w:i w:val="false"/>
          <w:color w:val="000000"/>
          <w:sz w:val="28"/>
        </w:rPr>
        <w:t xml:space="preserve">
Государственный                      к документу ____________ </w:t>
      </w:r>
      <w:r>
        <w:br/>
      </w:r>
      <w:r>
        <w:rPr>
          <w:rFonts w:ascii="Times New Roman"/>
          <w:b w:val="false"/>
          <w:i w:val="false"/>
          <w:color w:val="000000"/>
          <w:sz w:val="28"/>
        </w:rPr>
        <w:t xml:space="preserve">
регистр. N ________                  Экз. __________ </w:t>
      </w:r>
      <w:r>
        <w:br/>
      </w:r>
      <w:r>
        <w:rPr>
          <w:rFonts w:ascii="Times New Roman"/>
          <w:b w:val="false"/>
          <w:i w:val="false"/>
          <w:color w:val="000000"/>
          <w:sz w:val="28"/>
        </w:rPr>
        <w:t xml:space="preserve">
Инв. N ____________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Руководитель организации </w:t>
      </w:r>
      <w:r>
        <w:br/>
      </w:r>
      <w:r>
        <w:rPr>
          <w:rFonts w:ascii="Times New Roman"/>
          <w:b w:val="false"/>
          <w:i w:val="false"/>
          <w:color w:val="000000"/>
          <w:sz w:val="28"/>
        </w:rPr>
        <w:t xml:space="preserve">
                                          недропользователя </w:t>
      </w:r>
      <w:r>
        <w:br/>
      </w:r>
      <w:r>
        <w:rPr>
          <w:rFonts w:ascii="Times New Roman"/>
          <w:b w:val="false"/>
          <w:i w:val="false"/>
          <w:color w:val="000000"/>
          <w:sz w:val="28"/>
        </w:rPr>
        <w:t xml:space="preserve">
                                       ______________________Ф.И.О.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ОТЧEТ </w:t>
      </w:r>
      <w:r>
        <w:br/>
      </w:r>
      <w:r>
        <w:rPr>
          <w:rFonts w:ascii="Times New Roman"/>
          <w:b w:val="false"/>
          <w:i w:val="false"/>
          <w:color w:val="000000"/>
          <w:sz w:val="28"/>
        </w:rPr>
        <w:t>
</w:t>
      </w:r>
      <w:r>
        <w:rPr>
          <w:rFonts w:ascii="Times New Roman"/>
          <w:b/>
          <w:i w:val="false"/>
          <w:color w:val="000000"/>
          <w:sz w:val="28"/>
        </w:rPr>
        <w:t xml:space="preserve">                          о  результатах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стадия геологоразведочных работ </w:t>
      </w:r>
      <w:r>
        <w:br/>
      </w:r>
      <w:r>
        <w:rPr>
          <w:rFonts w:ascii="Times New Roman"/>
          <w:b w:val="false"/>
          <w:i w:val="false"/>
          <w:color w:val="000000"/>
          <w:sz w:val="28"/>
        </w:rPr>
        <w:t xml:space="preserve">
                       (с подсчетом запасов) </w:t>
      </w:r>
      <w:r>
        <w:br/>
      </w:r>
      <w:r>
        <w:rPr>
          <w:rFonts w:ascii="Times New Roman"/>
          <w:b w:val="false"/>
          <w:i w:val="false"/>
          <w:color w:val="000000"/>
          <w:sz w:val="28"/>
        </w:rPr>
        <w:t xml:space="preserve">
на__________________________________________________________________ </w:t>
      </w:r>
      <w:r>
        <w:br/>
      </w:r>
      <w:r>
        <w:rPr>
          <w:rFonts w:ascii="Times New Roman"/>
          <w:b w:val="false"/>
          <w:i w:val="false"/>
          <w:color w:val="000000"/>
          <w:sz w:val="28"/>
        </w:rPr>
        <w:t xml:space="preserve">
                контрактная площадь, участок, месторождение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период выполнения работ, номер и дата регистрации Контракта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общее количество книг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номер книги и ее название </w:t>
      </w:r>
    </w:p>
    <w:p>
      <w:pPr>
        <w:spacing w:after="0"/>
        <w:ind w:left="0"/>
        <w:jc w:val="both"/>
      </w:pPr>
      <w:r>
        <w:rPr>
          <w:rFonts w:ascii="Times New Roman"/>
          <w:b w:val="false"/>
          <w:i w:val="false"/>
          <w:color w:val="000000"/>
          <w:sz w:val="28"/>
        </w:rPr>
        <w:t xml:space="preserve">Руководитель организации-исполнителя      _________________ </w:t>
      </w:r>
      <w:r>
        <w:br/>
      </w:r>
      <w:r>
        <w:rPr>
          <w:rFonts w:ascii="Times New Roman"/>
          <w:b w:val="false"/>
          <w:i w:val="false"/>
          <w:color w:val="000000"/>
          <w:sz w:val="28"/>
        </w:rPr>
        <w:t xml:space="preserve">
                                            И.О. фамилия </w:t>
      </w:r>
      <w:r>
        <w:br/>
      </w:r>
      <w:r>
        <w:rPr>
          <w:rFonts w:ascii="Times New Roman"/>
          <w:b w:val="false"/>
          <w:i w:val="false"/>
          <w:color w:val="000000"/>
          <w:sz w:val="28"/>
        </w:rPr>
        <w:t xml:space="preserve">
                                         "___"___________ ____г. </w:t>
      </w:r>
      <w:r>
        <w:br/>
      </w:r>
      <w:r>
        <w:rPr>
          <w:rFonts w:ascii="Times New Roman"/>
          <w:b w:val="false"/>
          <w:i w:val="false"/>
          <w:color w:val="000000"/>
          <w:sz w:val="28"/>
        </w:rPr>
        <w:t xml:space="preserve">
                                                  МП </w:t>
      </w:r>
      <w:r>
        <w:br/>
      </w:r>
      <w:r>
        <w:rPr>
          <w:rFonts w:ascii="Times New Roman"/>
          <w:b w:val="false"/>
          <w:i w:val="false"/>
          <w:color w:val="000000"/>
          <w:sz w:val="28"/>
        </w:rPr>
        <w:t xml:space="preserve">
                      Место выпуска отчета, год </w:t>
      </w:r>
    </w:p>
    <w:bookmarkStart w:name="z17" w:id="1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по оформлению отчетов    </w:t>
      </w:r>
      <w:r>
        <w:br/>
      </w:r>
      <w:r>
        <w:rPr>
          <w:rFonts w:ascii="Times New Roman"/>
          <w:b w:val="false"/>
          <w:i w:val="false"/>
          <w:color w:val="000000"/>
          <w:sz w:val="28"/>
        </w:rPr>
        <w:t xml:space="preserve">
о геологическом изучении недр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Комитета    </w:t>
      </w:r>
      <w:r>
        <w:br/>
      </w:r>
      <w:r>
        <w:rPr>
          <w:rFonts w:ascii="Times New Roman"/>
          <w:b w:val="false"/>
          <w:i w:val="false"/>
          <w:color w:val="000000"/>
          <w:sz w:val="28"/>
        </w:rPr>
        <w:t xml:space="preserve">
геологии и охраны недр    </w:t>
      </w:r>
      <w:r>
        <w:br/>
      </w:r>
      <w:r>
        <w:rPr>
          <w:rFonts w:ascii="Times New Roman"/>
          <w:b w:val="false"/>
          <w:i w:val="false"/>
          <w:color w:val="000000"/>
          <w:sz w:val="28"/>
        </w:rPr>
        <w:t xml:space="preserve">
Министерства энергетики   </w:t>
      </w:r>
      <w:r>
        <w:br/>
      </w:r>
      <w:r>
        <w:rPr>
          <w:rFonts w:ascii="Times New Roman"/>
          <w:b w:val="false"/>
          <w:i w:val="false"/>
          <w:color w:val="000000"/>
          <w:sz w:val="28"/>
        </w:rPr>
        <w:t xml:space="preserve">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апреля 2004 г. N 69-п  </w:t>
      </w:r>
    </w:p>
    <w:bookmarkEnd w:id="17"/>
    <w:p>
      <w:pPr>
        <w:spacing w:after="0"/>
        <w:ind w:left="0"/>
        <w:jc w:val="both"/>
      </w:pPr>
      <w:r>
        <w:rPr>
          <w:rFonts w:ascii="Times New Roman"/>
          <w:b/>
          <w:i w:val="false"/>
          <w:color w:val="000000"/>
          <w:sz w:val="28"/>
        </w:rPr>
        <w:t xml:space="preserve">              Титульный лист второй и последующих книг отчета </w:t>
      </w:r>
    </w:p>
    <w:p>
      <w:pPr>
        <w:spacing w:after="0"/>
        <w:ind w:left="0"/>
        <w:jc w:val="both"/>
      </w:pPr>
      <w:r>
        <w:rPr>
          <w:rFonts w:ascii="Times New Roman"/>
          <w:b w:val="false"/>
          <w:i w:val="false"/>
          <w:color w:val="000000"/>
          <w:sz w:val="28"/>
        </w:rPr>
        <w:t xml:space="preserve">               Министерство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Комитет геологии и охраны недр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наименование организации-исполнителя </w:t>
      </w:r>
    </w:p>
    <w:p>
      <w:pPr>
        <w:spacing w:after="0"/>
        <w:ind w:left="0"/>
        <w:jc w:val="both"/>
      </w:pPr>
      <w:r>
        <w:rPr>
          <w:rFonts w:ascii="Times New Roman"/>
          <w:b w:val="false"/>
          <w:i w:val="false"/>
          <w:color w:val="000000"/>
          <w:sz w:val="28"/>
        </w:rPr>
        <w:t xml:space="preserve">УДК_______________                   Гриф ограничения доступа </w:t>
      </w:r>
      <w:r>
        <w:br/>
      </w:r>
      <w:r>
        <w:rPr>
          <w:rFonts w:ascii="Times New Roman"/>
          <w:b w:val="false"/>
          <w:i w:val="false"/>
          <w:color w:val="000000"/>
          <w:sz w:val="28"/>
        </w:rPr>
        <w:t xml:space="preserve">
Государственный                      к документу ____________ </w:t>
      </w:r>
      <w:r>
        <w:br/>
      </w:r>
      <w:r>
        <w:rPr>
          <w:rFonts w:ascii="Times New Roman"/>
          <w:b w:val="false"/>
          <w:i w:val="false"/>
          <w:color w:val="000000"/>
          <w:sz w:val="28"/>
        </w:rPr>
        <w:t xml:space="preserve">
регистр. N ________                  Экз. __________ </w:t>
      </w:r>
      <w:r>
        <w:br/>
      </w:r>
      <w:r>
        <w:rPr>
          <w:rFonts w:ascii="Times New Roman"/>
          <w:b w:val="false"/>
          <w:i w:val="false"/>
          <w:color w:val="000000"/>
          <w:sz w:val="28"/>
        </w:rPr>
        <w:t xml:space="preserve">
Инв. N 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(полное наименование отчета)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(период выполнения работ, масштаб, номенклатура листов, </w:t>
      </w:r>
      <w:r>
        <w:br/>
      </w:r>
      <w:r>
        <w:rPr>
          <w:rFonts w:ascii="Times New Roman"/>
          <w:b w:val="false"/>
          <w:i w:val="false"/>
          <w:color w:val="000000"/>
          <w:sz w:val="28"/>
        </w:rPr>
        <w:t xml:space="preserve">
   наименование и номер программы/подпрограммы, темы, серия и номер </w:t>
      </w:r>
      <w:r>
        <w:br/>
      </w:r>
      <w:r>
        <w:rPr>
          <w:rFonts w:ascii="Times New Roman"/>
          <w:b w:val="false"/>
          <w:i w:val="false"/>
          <w:color w:val="000000"/>
          <w:sz w:val="28"/>
        </w:rPr>
        <w:t xml:space="preserve">
                        лицензии/контракта)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(номер книги и ее название) </w:t>
      </w:r>
    </w:p>
    <w:p>
      <w:pPr>
        <w:spacing w:after="0"/>
        <w:ind w:left="0"/>
        <w:jc w:val="both"/>
      </w:pPr>
      <w:r>
        <w:rPr>
          <w:rFonts w:ascii="Times New Roman"/>
          <w:b w:val="false"/>
          <w:i w:val="false"/>
          <w:color w:val="000000"/>
          <w:sz w:val="28"/>
        </w:rPr>
        <w:t xml:space="preserve">                        Место выпуска отчета, год </w:t>
      </w:r>
    </w:p>
    <w:bookmarkStart w:name="z18" w:id="1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по оформлению отчетов    </w:t>
      </w:r>
      <w:r>
        <w:br/>
      </w:r>
      <w:r>
        <w:rPr>
          <w:rFonts w:ascii="Times New Roman"/>
          <w:b w:val="false"/>
          <w:i w:val="false"/>
          <w:color w:val="000000"/>
          <w:sz w:val="28"/>
        </w:rPr>
        <w:t xml:space="preserve">
о геологическом изучении недр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Комитета    </w:t>
      </w:r>
      <w:r>
        <w:br/>
      </w:r>
      <w:r>
        <w:rPr>
          <w:rFonts w:ascii="Times New Roman"/>
          <w:b w:val="false"/>
          <w:i w:val="false"/>
          <w:color w:val="000000"/>
          <w:sz w:val="28"/>
        </w:rPr>
        <w:t xml:space="preserve">
геологии и охраны недр    </w:t>
      </w:r>
      <w:r>
        <w:br/>
      </w:r>
      <w:r>
        <w:rPr>
          <w:rFonts w:ascii="Times New Roman"/>
          <w:b w:val="false"/>
          <w:i w:val="false"/>
          <w:color w:val="000000"/>
          <w:sz w:val="28"/>
        </w:rPr>
        <w:t xml:space="preserve">
Министерства энергетики   </w:t>
      </w:r>
      <w:r>
        <w:br/>
      </w:r>
      <w:r>
        <w:rPr>
          <w:rFonts w:ascii="Times New Roman"/>
          <w:b w:val="false"/>
          <w:i w:val="false"/>
          <w:color w:val="000000"/>
          <w:sz w:val="28"/>
        </w:rPr>
        <w:t xml:space="preserve">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апреля 2004 г. N 69-п  </w:t>
      </w:r>
    </w:p>
    <w:bookmarkEnd w:id="18"/>
    <w:p>
      <w:pPr>
        <w:spacing w:after="0"/>
        <w:ind w:left="0"/>
        <w:jc w:val="both"/>
      </w:pPr>
      <w:r>
        <w:rPr>
          <w:rFonts w:ascii="Times New Roman"/>
          <w:b/>
          <w:i w:val="false"/>
          <w:color w:val="000000"/>
          <w:sz w:val="28"/>
        </w:rPr>
        <w:t xml:space="preserve">                        Список исполнителей </w:t>
      </w:r>
      <w:r>
        <w:br/>
      </w:r>
      <w:r>
        <w:rPr>
          <w:rFonts w:ascii="Times New Roman"/>
          <w:b w:val="false"/>
          <w:i w:val="false"/>
          <w:color w:val="000000"/>
          <w:sz w:val="28"/>
        </w:rPr>
        <w:t>
</w:t>
      </w:r>
      <w:r>
        <w:rPr>
          <w:rFonts w:ascii="Times New Roman"/>
          <w:b/>
          <w:i w:val="false"/>
          <w:color w:val="000000"/>
          <w:sz w:val="28"/>
        </w:rPr>
        <w:t xml:space="preserve">                        (пример оформления) </w:t>
      </w:r>
    </w:p>
    <w:p>
      <w:pPr>
        <w:spacing w:after="0"/>
        <w:ind w:left="0"/>
        <w:jc w:val="both"/>
      </w:pPr>
      <w:r>
        <w:rPr>
          <w:rFonts w:ascii="Times New Roman"/>
          <w:b w:val="false"/>
          <w:i w:val="false"/>
          <w:color w:val="000000"/>
          <w:sz w:val="28"/>
        </w:rPr>
        <w:t xml:space="preserve">Ответственный исполнитель </w:t>
      </w:r>
      <w:r>
        <w:br/>
      </w:r>
      <w:r>
        <w:rPr>
          <w:rFonts w:ascii="Times New Roman"/>
          <w:b w:val="false"/>
          <w:i w:val="false"/>
          <w:color w:val="000000"/>
          <w:sz w:val="28"/>
        </w:rPr>
        <w:t xml:space="preserve">
Начальник партии </w:t>
      </w:r>
      <w:r>
        <w:br/>
      </w:r>
      <w:r>
        <w:rPr>
          <w:rFonts w:ascii="Times New Roman"/>
          <w:b w:val="false"/>
          <w:i w:val="false"/>
          <w:color w:val="000000"/>
          <w:sz w:val="28"/>
        </w:rPr>
        <w:t xml:space="preserve">
(подпись)  Г. Г. Белоусов         (кн.I: введение, разделы </w:t>
      </w:r>
      <w:r>
        <w:br/>
      </w:r>
      <w:r>
        <w:rPr>
          <w:rFonts w:ascii="Times New Roman"/>
          <w:b w:val="false"/>
          <w:i w:val="false"/>
          <w:color w:val="000000"/>
          <w:sz w:val="28"/>
        </w:rPr>
        <w:t xml:space="preserve">
                                  2,3,4,5,7,8) </w:t>
      </w:r>
    </w:p>
    <w:p>
      <w:pPr>
        <w:spacing w:after="0"/>
        <w:ind w:left="0"/>
        <w:jc w:val="both"/>
      </w:pPr>
      <w:r>
        <w:rPr>
          <w:rFonts w:ascii="Times New Roman"/>
          <w:b w:val="false"/>
          <w:i w:val="false"/>
          <w:color w:val="000000"/>
          <w:sz w:val="28"/>
        </w:rPr>
        <w:t xml:space="preserve">Геолог I категории </w:t>
      </w:r>
      <w:r>
        <w:br/>
      </w:r>
      <w:r>
        <w:rPr>
          <w:rFonts w:ascii="Times New Roman"/>
          <w:b w:val="false"/>
          <w:i w:val="false"/>
          <w:color w:val="000000"/>
          <w:sz w:val="28"/>
        </w:rPr>
        <w:t xml:space="preserve">
(подпись) М. М. Шершакова         (кн.I: введение, раздел 1.1, 1.4, </w:t>
      </w:r>
      <w:r>
        <w:br/>
      </w:r>
      <w:r>
        <w:rPr>
          <w:rFonts w:ascii="Times New Roman"/>
          <w:b w:val="false"/>
          <w:i w:val="false"/>
          <w:color w:val="000000"/>
          <w:sz w:val="28"/>
        </w:rPr>
        <w:t xml:space="preserve">
                                  2.1.2, 9.2, заключение, </w:t>
      </w:r>
      <w:r>
        <w:br/>
      </w:r>
      <w:r>
        <w:rPr>
          <w:rFonts w:ascii="Times New Roman"/>
          <w:b w:val="false"/>
          <w:i w:val="false"/>
          <w:color w:val="000000"/>
          <w:sz w:val="28"/>
        </w:rPr>
        <w:t xml:space="preserve">
                                  техническое оформление и </w:t>
      </w:r>
      <w:r>
        <w:br/>
      </w:r>
      <w:r>
        <w:rPr>
          <w:rFonts w:ascii="Times New Roman"/>
          <w:b w:val="false"/>
          <w:i w:val="false"/>
          <w:color w:val="000000"/>
          <w:sz w:val="28"/>
        </w:rPr>
        <w:t xml:space="preserve">
                                  корректировка текста) </w:t>
      </w:r>
    </w:p>
    <w:p>
      <w:pPr>
        <w:spacing w:after="0"/>
        <w:ind w:left="0"/>
        <w:jc w:val="both"/>
      </w:pPr>
      <w:r>
        <w:rPr>
          <w:rFonts w:ascii="Times New Roman"/>
          <w:b w:val="false"/>
          <w:i w:val="false"/>
          <w:color w:val="000000"/>
          <w:sz w:val="28"/>
        </w:rPr>
        <w:t xml:space="preserve">Геофизик I категории </w:t>
      </w:r>
      <w:r>
        <w:br/>
      </w:r>
      <w:r>
        <w:rPr>
          <w:rFonts w:ascii="Times New Roman"/>
          <w:b w:val="false"/>
          <w:i w:val="false"/>
          <w:color w:val="000000"/>
          <w:sz w:val="28"/>
        </w:rPr>
        <w:t xml:space="preserve">
__________В. И. Шахов             (кн.I: раздел 1.2, 1.3, 6) </w:t>
      </w:r>
    </w:p>
    <w:p>
      <w:pPr>
        <w:spacing w:after="0"/>
        <w:ind w:left="0"/>
        <w:jc w:val="both"/>
      </w:pPr>
      <w:r>
        <w:rPr>
          <w:rFonts w:ascii="Times New Roman"/>
          <w:b w:val="false"/>
          <w:i w:val="false"/>
          <w:color w:val="000000"/>
          <w:sz w:val="28"/>
        </w:rPr>
        <w:t xml:space="preserve">Геофизик I категории </w:t>
      </w:r>
      <w:r>
        <w:br/>
      </w:r>
      <w:r>
        <w:rPr>
          <w:rFonts w:ascii="Times New Roman"/>
          <w:b w:val="false"/>
          <w:i w:val="false"/>
          <w:color w:val="000000"/>
          <w:sz w:val="28"/>
        </w:rPr>
        <w:t xml:space="preserve">
__________ В. С. Дихтеренко       (кн.II, III: геофизические и </w:t>
      </w:r>
      <w:r>
        <w:br/>
      </w:r>
      <w:r>
        <w:rPr>
          <w:rFonts w:ascii="Times New Roman"/>
          <w:b w:val="false"/>
          <w:i w:val="false"/>
          <w:color w:val="000000"/>
          <w:sz w:val="28"/>
        </w:rPr>
        <w:t xml:space="preserve">
                                  камеральные работы) </w:t>
      </w:r>
    </w:p>
    <w:p>
      <w:pPr>
        <w:spacing w:after="0"/>
        <w:ind w:left="0"/>
        <w:jc w:val="both"/>
      </w:pPr>
      <w:r>
        <w:rPr>
          <w:rFonts w:ascii="Times New Roman"/>
          <w:b w:val="false"/>
          <w:i w:val="false"/>
          <w:color w:val="000000"/>
          <w:sz w:val="28"/>
        </w:rPr>
        <w:t xml:space="preserve">Техник-топограф </w:t>
      </w:r>
      <w:r>
        <w:br/>
      </w:r>
      <w:r>
        <w:rPr>
          <w:rFonts w:ascii="Times New Roman"/>
          <w:b w:val="false"/>
          <w:i w:val="false"/>
          <w:color w:val="000000"/>
          <w:sz w:val="28"/>
        </w:rPr>
        <w:t xml:space="preserve">
__________ Н. К. Генш             (кн.II, III: топографо- </w:t>
      </w:r>
      <w:r>
        <w:br/>
      </w:r>
      <w:r>
        <w:rPr>
          <w:rFonts w:ascii="Times New Roman"/>
          <w:b w:val="false"/>
          <w:i w:val="false"/>
          <w:color w:val="000000"/>
          <w:sz w:val="28"/>
        </w:rPr>
        <w:t xml:space="preserve">
                                   геодезические камеральные работы) </w:t>
      </w:r>
    </w:p>
    <w:p>
      <w:pPr>
        <w:spacing w:after="0"/>
        <w:ind w:left="0"/>
        <w:jc w:val="both"/>
      </w:pPr>
      <w:r>
        <w:rPr>
          <w:rFonts w:ascii="Times New Roman"/>
          <w:b w:val="false"/>
          <w:i w:val="false"/>
          <w:color w:val="000000"/>
          <w:sz w:val="28"/>
        </w:rPr>
        <w:t xml:space="preserve">      В работе принимали участие: </w:t>
      </w:r>
    </w:p>
    <w:p>
      <w:pPr>
        <w:spacing w:after="0"/>
        <w:ind w:left="0"/>
        <w:jc w:val="both"/>
      </w:pPr>
      <w:r>
        <w:rPr>
          <w:rFonts w:ascii="Times New Roman"/>
          <w:b w:val="false"/>
          <w:i w:val="false"/>
          <w:color w:val="000000"/>
          <w:sz w:val="28"/>
        </w:rPr>
        <w:t xml:space="preserve">Техник-геолог </w:t>
      </w:r>
      <w:r>
        <w:br/>
      </w:r>
      <w:r>
        <w:rPr>
          <w:rFonts w:ascii="Times New Roman"/>
          <w:b w:val="false"/>
          <w:i w:val="false"/>
          <w:color w:val="000000"/>
          <w:sz w:val="28"/>
        </w:rPr>
        <w:t xml:space="preserve">
__________ Т. Г. Алязова          техническое оформление </w:t>
      </w:r>
    </w:p>
    <w:p>
      <w:pPr>
        <w:spacing w:after="0"/>
        <w:ind w:left="0"/>
        <w:jc w:val="both"/>
      </w:pPr>
      <w:r>
        <w:rPr>
          <w:rFonts w:ascii="Times New Roman"/>
          <w:b w:val="false"/>
          <w:i w:val="false"/>
          <w:color w:val="000000"/>
          <w:sz w:val="28"/>
        </w:rPr>
        <w:t xml:space="preserve">Техник-геофизик </w:t>
      </w:r>
      <w:r>
        <w:br/>
      </w:r>
      <w:r>
        <w:rPr>
          <w:rFonts w:ascii="Times New Roman"/>
          <w:b w:val="false"/>
          <w:i w:val="false"/>
          <w:color w:val="000000"/>
          <w:sz w:val="28"/>
        </w:rPr>
        <w:t xml:space="preserve">
__________ В. Г. Еврейская        техническое оформление </w:t>
      </w:r>
    </w:p>
    <w:p>
      <w:pPr>
        <w:spacing w:after="0"/>
        <w:ind w:left="0"/>
        <w:jc w:val="both"/>
      </w:pPr>
      <w:r>
        <w:rPr>
          <w:rFonts w:ascii="Times New Roman"/>
          <w:b w:val="false"/>
          <w:i w:val="false"/>
          <w:color w:val="000000"/>
          <w:sz w:val="28"/>
        </w:rPr>
        <w:t xml:space="preserve">Чертежник </w:t>
      </w:r>
      <w:r>
        <w:br/>
      </w:r>
      <w:r>
        <w:rPr>
          <w:rFonts w:ascii="Times New Roman"/>
          <w:b w:val="false"/>
          <w:i w:val="false"/>
          <w:color w:val="000000"/>
          <w:sz w:val="28"/>
        </w:rPr>
        <w:t xml:space="preserve">
__________ М. Ю. Несмеянова       техническое оформление </w:t>
      </w:r>
    </w:p>
    <w:p>
      <w:pPr>
        <w:spacing w:after="0"/>
        <w:ind w:left="0"/>
        <w:jc w:val="both"/>
      </w:pPr>
      <w:r>
        <w:rPr>
          <w:rFonts w:ascii="Times New Roman"/>
          <w:b w:val="false"/>
          <w:i w:val="false"/>
          <w:color w:val="000000"/>
          <w:sz w:val="28"/>
        </w:rPr>
        <w:t xml:space="preserve">      Нормоконтролер: ______________ В. А. Наумова </w:t>
      </w:r>
    </w:p>
    <w:bookmarkStart w:name="z19" w:id="19"/>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по оформлению отчетов    </w:t>
      </w:r>
      <w:r>
        <w:br/>
      </w:r>
      <w:r>
        <w:rPr>
          <w:rFonts w:ascii="Times New Roman"/>
          <w:b w:val="false"/>
          <w:i w:val="false"/>
          <w:color w:val="000000"/>
          <w:sz w:val="28"/>
        </w:rPr>
        <w:t xml:space="preserve">
о геологическом изучении недр       </w:t>
      </w:r>
      <w:r>
        <w:br/>
      </w:r>
      <w:r>
        <w:rPr>
          <w:rFonts w:ascii="Times New Roman"/>
          <w:b w:val="false"/>
          <w:i w:val="false"/>
          <w:color w:val="000000"/>
          <w:sz w:val="28"/>
        </w:rPr>
        <w:t xml:space="preserve">
Республики Казахстан", утвержденной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геологии и охраны недр          </w:t>
      </w:r>
      <w:r>
        <w:br/>
      </w:r>
      <w:r>
        <w:rPr>
          <w:rFonts w:ascii="Times New Roman"/>
          <w:b w:val="false"/>
          <w:i w:val="false"/>
          <w:color w:val="000000"/>
          <w:sz w:val="28"/>
        </w:rPr>
        <w:t xml:space="preserve">
Министерства энергетики и минеральных  </w:t>
      </w:r>
      <w:r>
        <w:br/>
      </w:r>
      <w:r>
        <w:rPr>
          <w:rFonts w:ascii="Times New Roman"/>
          <w:b w:val="false"/>
          <w:i w:val="false"/>
          <w:color w:val="000000"/>
          <w:sz w:val="28"/>
        </w:rPr>
        <w:t xml:space="preserve">
 ресурсов Республики Казахстан     </w:t>
      </w:r>
      <w:r>
        <w:br/>
      </w:r>
      <w:r>
        <w:rPr>
          <w:rFonts w:ascii="Times New Roman"/>
          <w:b w:val="false"/>
          <w:i w:val="false"/>
          <w:color w:val="000000"/>
          <w:sz w:val="28"/>
        </w:rPr>
        <w:t xml:space="preserve">
от 21 апреля 2004 г. N 69-п       </w:t>
      </w:r>
    </w:p>
    <w:bookmarkEnd w:id="19"/>
    <w:p>
      <w:pPr>
        <w:spacing w:after="0"/>
        <w:ind w:left="0"/>
        <w:jc w:val="both"/>
      </w:pPr>
      <w:r>
        <w:rPr>
          <w:rFonts w:ascii="Times New Roman"/>
          <w:b/>
          <w:i w:val="false"/>
          <w:color w:val="000000"/>
          <w:sz w:val="28"/>
        </w:rPr>
        <w:t xml:space="preserve">             Библиографическое описание источников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Вид изданий       |      Примеры библиографических описаний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Монографии.             1. Заварицкий А.Н. Изверженные горные </w:t>
      </w:r>
      <w:r>
        <w:br/>
      </w:r>
      <w:r>
        <w:rPr>
          <w:rFonts w:ascii="Times New Roman"/>
          <w:b w:val="false"/>
          <w:i w:val="false"/>
          <w:color w:val="000000"/>
          <w:sz w:val="28"/>
        </w:rPr>
        <w:t xml:space="preserve">
                      породы. М.,Наука, 1961.479с. </w:t>
      </w:r>
      <w:r>
        <w:br/>
      </w:r>
      <w:r>
        <w:rPr>
          <w:rFonts w:ascii="Times New Roman"/>
          <w:b w:val="false"/>
          <w:i w:val="false"/>
          <w:color w:val="000000"/>
          <w:sz w:val="28"/>
        </w:rPr>
        <w:t xml:space="preserve">
                        2. Михайлов А.Н., Черный А.И.,-Гиляревский </w:t>
      </w:r>
      <w:r>
        <w:br/>
      </w:r>
      <w:r>
        <w:rPr>
          <w:rFonts w:ascii="Times New Roman"/>
          <w:b w:val="false"/>
          <w:i w:val="false"/>
          <w:color w:val="000000"/>
          <w:sz w:val="28"/>
        </w:rPr>
        <w:t xml:space="preserve">
                      Р.С. Основы информатики. М., Наука, 1968.755с. </w:t>
      </w:r>
      <w:r>
        <w:br/>
      </w:r>
      <w:r>
        <w:rPr>
          <w:rFonts w:ascii="Times New Roman"/>
          <w:b w:val="false"/>
          <w:i w:val="false"/>
          <w:color w:val="000000"/>
          <w:sz w:val="28"/>
        </w:rPr>
        <w:t xml:space="preserve">
                        3. Методика изучения гидротермально-метасома- </w:t>
      </w:r>
      <w:r>
        <w:br/>
      </w:r>
      <w:r>
        <w:rPr>
          <w:rFonts w:ascii="Times New Roman"/>
          <w:b w:val="false"/>
          <w:i w:val="false"/>
          <w:color w:val="000000"/>
          <w:sz w:val="28"/>
        </w:rPr>
        <w:t xml:space="preserve">
                      тических образований./Е.В. Плющев, 0.11. </w:t>
      </w:r>
      <w:r>
        <w:br/>
      </w:r>
      <w:r>
        <w:rPr>
          <w:rFonts w:ascii="Times New Roman"/>
          <w:b w:val="false"/>
          <w:i w:val="false"/>
          <w:color w:val="000000"/>
          <w:sz w:val="28"/>
        </w:rPr>
        <w:t xml:space="preserve">
                      Ушаков, В-В.Шатов. Г.М. Беляев. - Л., Недра, </w:t>
      </w:r>
      <w:r>
        <w:br/>
      </w:r>
      <w:r>
        <w:rPr>
          <w:rFonts w:ascii="Times New Roman"/>
          <w:b w:val="false"/>
          <w:i w:val="false"/>
          <w:color w:val="000000"/>
          <w:sz w:val="28"/>
        </w:rPr>
        <w:t xml:space="preserve">
                      1981.262с./ </w:t>
      </w:r>
      <w:r>
        <w:br/>
      </w:r>
      <w:r>
        <w:rPr>
          <w:rFonts w:ascii="Times New Roman"/>
          <w:b w:val="false"/>
          <w:i w:val="false"/>
          <w:color w:val="000000"/>
          <w:sz w:val="28"/>
        </w:rPr>
        <w:t xml:space="preserve">
                        4. Геологическая документация при </w:t>
      </w:r>
      <w:r>
        <w:br/>
      </w:r>
      <w:r>
        <w:rPr>
          <w:rFonts w:ascii="Times New Roman"/>
          <w:b w:val="false"/>
          <w:i w:val="false"/>
          <w:color w:val="000000"/>
          <w:sz w:val="28"/>
        </w:rPr>
        <w:t xml:space="preserve">
                      геолого-съемочных и поисковых работах. </w:t>
      </w:r>
      <w:r>
        <w:br/>
      </w:r>
      <w:r>
        <w:rPr>
          <w:rFonts w:ascii="Times New Roman"/>
          <w:b w:val="false"/>
          <w:i w:val="false"/>
          <w:color w:val="000000"/>
          <w:sz w:val="28"/>
        </w:rPr>
        <w:t xml:space="preserve">
                      /А.И.Бурдэ,А.А.Высоцкий, А.А. Олейников и др. </w:t>
      </w:r>
      <w:r>
        <w:br/>
      </w:r>
      <w:r>
        <w:rPr>
          <w:rFonts w:ascii="Times New Roman"/>
          <w:b w:val="false"/>
          <w:i w:val="false"/>
          <w:color w:val="000000"/>
          <w:sz w:val="28"/>
        </w:rPr>
        <w:t xml:space="preserve">
                      -.11., Недра, 1984. 271 с. (Методическое </w:t>
      </w:r>
      <w:r>
        <w:br/>
      </w:r>
      <w:r>
        <w:rPr>
          <w:rFonts w:ascii="Times New Roman"/>
          <w:b w:val="false"/>
          <w:i w:val="false"/>
          <w:color w:val="000000"/>
          <w:sz w:val="28"/>
        </w:rPr>
        <w:t xml:space="preserve">
                      пособие по геологической съемке масштаба </w:t>
      </w:r>
      <w:r>
        <w:br/>
      </w:r>
      <w:r>
        <w:rPr>
          <w:rFonts w:ascii="Times New Roman"/>
          <w:b w:val="false"/>
          <w:i w:val="false"/>
          <w:color w:val="000000"/>
          <w:sz w:val="28"/>
        </w:rPr>
        <w:t xml:space="preserve">
                      1:50000. Вып. 14. Всесоюз. Научн.-исслед. </w:t>
      </w:r>
      <w:r>
        <w:br/>
      </w:r>
      <w:r>
        <w:rPr>
          <w:rFonts w:ascii="Times New Roman"/>
          <w:b w:val="false"/>
          <w:i w:val="false"/>
          <w:color w:val="000000"/>
          <w:sz w:val="28"/>
        </w:rPr>
        <w:t xml:space="preserve">
                      геол. ин-т). </w:t>
      </w:r>
      <w:r>
        <w:br/>
      </w:r>
      <w:r>
        <w:rPr>
          <w:rFonts w:ascii="Times New Roman"/>
          <w:b w:val="false"/>
          <w:i w:val="false"/>
          <w:color w:val="000000"/>
          <w:sz w:val="28"/>
        </w:rPr>
        <w:t xml:space="preserve">
                        5. Атлас текстур и структур осадочных </w:t>
      </w:r>
      <w:r>
        <w:br/>
      </w:r>
      <w:r>
        <w:rPr>
          <w:rFonts w:ascii="Times New Roman"/>
          <w:b w:val="false"/>
          <w:i w:val="false"/>
          <w:color w:val="000000"/>
          <w:sz w:val="28"/>
        </w:rPr>
        <w:t xml:space="preserve">
                      горных пород. Обломочные и глинистые породы. </w:t>
      </w:r>
      <w:r>
        <w:br/>
      </w:r>
      <w:r>
        <w:rPr>
          <w:rFonts w:ascii="Times New Roman"/>
          <w:b w:val="false"/>
          <w:i w:val="false"/>
          <w:color w:val="000000"/>
          <w:sz w:val="28"/>
        </w:rPr>
        <w:t xml:space="preserve">
                      /Под ред.А.В.Хабакова.-М.- Л., Госгеолиздат, </w:t>
      </w:r>
      <w:r>
        <w:br/>
      </w:r>
      <w:r>
        <w:rPr>
          <w:rFonts w:ascii="Times New Roman"/>
          <w:b w:val="false"/>
          <w:i w:val="false"/>
          <w:color w:val="000000"/>
          <w:sz w:val="28"/>
        </w:rPr>
        <w:t xml:space="preserve">
                      1962. 578с </w:t>
      </w:r>
    </w:p>
    <w:p>
      <w:pPr>
        <w:spacing w:after="0"/>
        <w:ind w:left="0"/>
        <w:jc w:val="both"/>
      </w:pPr>
      <w:r>
        <w:rPr>
          <w:rFonts w:ascii="Times New Roman"/>
          <w:b w:val="false"/>
          <w:i w:val="false"/>
          <w:color w:val="000000"/>
          <w:sz w:val="28"/>
        </w:rPr>
        <w:t xml:space="preserve">Переводная            6. Милло Ж. Геология глин (выветривание, </w:t>
      </w:r>
      <w:r>
        <w:br/>
      </w:r>
      <w:r>
        <w:rPr>
          <w:rFonts w:ascii="Times New Roman"/>
          <w:b w:val="false"/>
          <w:i w:val="false"/>
          <w:color w:val="000000"/>
          <w:sz w:val="28"/>
        </w:rPr>
        <w:t xml:space="preserve">
литература            седиментология, геохимия). Пер. с фр. Л., </w:t>
      </w:r>
      <w:r>
        <w:br/>
      </w:r>
      <w:r>
        <w:rPr>
          <w:rFonts w:ascii="Times New Roman"/>
          <w:b w:val="false"/>
          <w:i w:val="false"/>
          <w:color w:val="000000"/>
          <w:sz w:val="28"/>
        </w:rPr>
        <w:t xml:space="preserve">
                      Недра, 1968. 350с. </w:t>
      </w:r>
    </w:p>
    <w:p>
      <w:pPr>
        <w:spacing w:after="0"/>
        <w:ind w:left="0"/>
        <w:jc w:val="both"/>
      </w:pPr>
      <w:r>
        <w:rPr>
          <w:rFonts w:ascii="Times New Roman"/>
          <w:b w:val="false"/>
          <w:i w:val="false"/>
          <w:color w:val="000000"/>
          <w:sz w:val="28"/>
        </w:rPr>
        <w:t xml:space="preserve">Статья из сборника,   7. Биостратиграфия пермских отложений Южного </w:t>
      </w:r>
      <w:r>
        <w:br/>
      </w:r>
      <w:r>
        <w:rPr>
          <w:rFonts w:ascii="Times New Roman"/>
          <w:b w:val="false"/>
          <w:i w:val="false"/>
          <w:color w:val="000000"/>
          <w:sz w:val="28"/>
        </w:rPr>
        <w:t xml:space="preserve">
книги                 Приморья. /В.И. Бураго, А.В.Киселев, Г.В. </w:t>
      </w:r>
      <w:r>
        <w:br/>
      </w:r>
      <w:r>
        <w:rPr>
          <w:rFonts w:ascii="Times New Roman"/>
          <w:b w:val="false"/>
          <w:i w:val="false"/>
          <w:color w:val="000000"/>
          <w:sz w:val="28"/>
        </w:rPr>
        <w:t xml:space="preserve">
                      Котляр и др. - Матер, по стратиграфии верхней </w:t>
      </w:r>
      <w:r>
        <w:br/>
      </w:r>
      <w:r>
        <w:rPr>
          <w:rFonts w:ascii="Times New Roman"/>
          <w:b w:val="false"/>
          <w:i w:val="false"/>
          <w:color w:val="000000"/>
          <w:sz w:val="28"/>
        </w:rPr>
        <w:t xml:space="preserve">
                      перми на территории СССР. Казань, Казах. гос. </w:t>
      </w:r>
      <w:r>
        <w:br/>
      </w:r>
      <w:r>
        <w:rPr>
          <w:rFonts w:ascii="Times New Roman"/>
          <w:b w:val="false"/>
          <w:i w:val="false"/>
          <w:color w:val="000000"/>
          <w:sz w:val="28"/>
        </w:rPr>
        <w:t xml:space="preserve">
                      ун-т, 1977, с.250-268. </w:t>
      </w:r>
    </w:p>
    <w:p>
      <w:pPr>
        <w:spacing w:after="0"/>
        <w:ind w:left="0"/>
        <w:jc w:val="both"/>
      </w:pPr>
      <w:r>
        <w:rPr>
          <w:rFonts w:ascii="Times New Roman"/>
          <w:b w:val="false"/>
          <w:i w:val="false"/>
          <w:color w:val="000000"/>
          <w:sz w:val="28"/>
        </w:rPr>
        <w:t xml:space="preserve">Статья из журнала     8. Соловьев С.П. Главнейшие химические </w:t>
      </w:r>
      <w:r>
        <w:br/>
      </w:r>
      <w:r>
        <w:rPr>
          <w:rFonts w:ascii="Times New Roman"/>
          <w:b w:val="false"/>
          <w:i w:val="false"/>
          <w:color w:val="000000"/>
          <w:sz w:val="28"/>
        </w:rPr>
        <w:t xml:space="preserve">
                      особенности основных магматических горных </w:t>
      </w:r>
      <w:r>
        <w:br/>
      </w:r>
      <w:r>
        <w:rPr>
          <w:rFonts w:ascii="Times New Roman"/>
          <w:b w:val="false"/>
          <w:i w:val="false"/>
          <w:color w:val="000000"/>
          <w:sz w:val="28"/>
        </w:rPr>
        <w:t xml:space="preserve">
                      пород СССР. - Зап. Всесоюзн. минерал, о-ва, </w:t>
      </w:r>
      <w:r>
        <w:br/>
      </w:r>
      <w:r>
        <w:rPr>
          <w:rFonts w:ascii="Times New Roman"/>
          <w:b w:val="false"/>
          <w:i w:val="false"/>
          <w:color w:val="000000"/>
          <w:sz w:val="28"/>
        </w:rPr>
        <w:t xml:space="preserve">
                      1965, вып. 6, ч-94, с.625-641. </w:t>
      </w:r>
    </w:p>
    <w:p>
      <w:pPr>
        <w:spacing w:after="0"/>
        <w:ind w:left="0"/>
        <w:jc w:val="both"/>
      </w:pPr>
      <w:r>
        <w:rPr>
          <w:rFonts w:ascii="Times New Roman"/>
          <w:b w:val="false"/>
          <w:i w:val="false"/>
          <w:color w:val="000000"/>
          <w:sz w:val="28"/>
        </w:rPr>
        <w:t xml:space="preserve">Статья из журнала     9. Бородаевская М.Б., Петрова М.А., Фролова </w:t>
      </w:r>
      <w:r>
        <w:br/>
      </w:r>
      <w:r>
        <w:rPr>
          <w:rFonts w:ascii="Times New Roman"/>
          <w:b w:val="false"/>
          <w:i w:val="false"/>
          <w:color w:val="000000"/>
          <w:sz w:val="28"/>
        </w:rPr>
        <w:t xml:space="preserve">
Академии наук         Г.И. Об основах классификации и номенклатуры </w:t>
      </w:r>
      <w:r>
        <w:br/>
      </w:r>
      <w:r>
        <w:rPr>
          <w:rFonts w:ascii="Times New Roman"/>
          <w:b w:val="false"/>
          <w:i w:val="false"/>
          <w:color w:val="000000"/>
          <w:sz w:val="28"/>
        </w:rPr>
        <w:t xml:space="preserve">
                      эффузивных пород. - Изв. АН СССР, Сер.геол. </w:t>
      </w:r>
      <w:r>
        <w:br/>
      </w:r>
      <w:r>
        <w:rPr>
          <w:rFonts w:ascii="Times New Roman"/>
          <w:b w:val="false"/>
          <w:i w:val="false"/>
          <w:color w:val="000000"/>
          <w:sz w:val="28"/>
        </w:rPr>
        <w:t xml:space="preserve">
                      1975, N 6, с.29-37. </w:t>
      </w:r>
    </w:p>
    <w:p>
      <w:pPr>
        <w:spacing w:after="0"/>
        <w:ind w:left="0"/>
        <w:jc w:val="both"/>
      </w:pPr>
      <w:r>
        <w:rPr>
          <w:rFonts w:ascii="Times New Roman"/>
          <w:b w:val="false"/>
          <w:i w:val="false"/>
          <w:color w:val="000000"/>
          <w:sz w:val="28"/>
        </w:rPr>
        <w:t xml:space="preserve">Статья из Трудов      10. Олейников А.Н., Кухаренко Н.А., Михаилов </w:t>
      </w:r>
      <w:r>
        <w:br/>
      </w:r>
      <w:r>
        <w:rPr>
          <w:rFonts w:ascii="Times New Roman"/>
          <w:b w:val="false"/>
          <w:i w:val="false"/>
          <w:color w:val="000000"/>
          <w:sz w:val="28"/>
        </w:rPr>
        <w:t xml:space="preserve">
                      М.В. Применение элементов </w:t>
      </w:r>
      <w:r>
        <w:br/>
      </w:r>
      <w:r>
        <w:rPr>
          <w:rFonts w:ascii="Times New Roman"/>
          <w:b w:val="false"/>
          <w:i w:val="false"/>
          <w:color w:val="000000"/>
          <w:sz w:val="28"/>
        </w:rPr>
        <w:t xml:space="preserve">
                      логико-математического анализа при решении </w:t>
      </w:r>
      <w:r>
        <w:br/>
      </w:r>
      <w:r>
        <w:rPr>
          <w:rFonts w:ascii="Times New Roman"/>
          <w:b w:val="false"/>
          <w:i w:val="false"/>
          <w:color w:val="000000"/>
          <w:sz w:val="28"/>
        </w:rPr>
        <w:t xml:space="preserve">
                      задач прогнозирования. - Тр. ССЕГЕИ. </w:t>
      </w:r>
      <w:r>
        <w:br/>
      </w:r>
      <w:r>
        <w:rPr>
          <w:rFonts w:ascii="Times New Roman"/>
          <w:b w:val="false"/>
          <w:i w:val="false"/>
          <w:color w:val="000000"/>
          <w:sz w:val="28"/>
        </w:rPr>
        <w:t xml:space="preserve">
                      Нов.сер., 1980, т.203, с.45-51. </w:t>
      </w:r>
    </w:p>
    <w:p>
      <w:pPr>
        <w:spacing w:after="0"/>
        <w:ind w:left="0"/>
        <w:jc w:val="both"/>
      </w:pPr>
      <w:r>
        <w:rPr>
          <w:rFonts w:ascii="Times New Roman"/>
          <w:b w:val="false"/>
          <w:i w:val="false"/>
          <w:color w:val="000000"/>
          <w:sz w:val="28"/>
        </w:rPr>
        <w:t xml:space="preserve">Материалы             11. Современное состояние терминологии и </w:t>
      </w:r>
      <w:r>
        <w:br/>
      </w:r>
      <w:r>
        <w:rPr>
          <w:rFonts w:ascii="Times New Roman"/>
          <w:b w:val="false"/>
          <w:i w:val="false"/>
          <w:color w:val="000000"/>
          <w:sz w:val="28"/>
        </w:rPr>
        <w:t xml:space="preserve">
конференций,          номенклатуры изверженных пород./ В.С. </w:t>
      </w:r>
      <w:r>
        <w:br/>
      </w:r>
      <w:r>
        <w:rPr>
          <w:rFonts w:ascii="Times New Roman"/>
          <w:b w:val="false"/>
          <w:i w:val="false"/>
          <w:color w:val="000000"/>
          <w:sz w:val="28"/>
        </w:rPr>
        <w:t xml:space="preserve">
совещаний             Коптев-Дворников, С.В. Ефимов, Ф.Р. Апельцин </w:t>
      </w:r>
      <w:r>
        <w:br/>
      </w:r>
      <w:r>
        <w:rPr>
          <w:rFonts w:ascii="Times New Roman"/>
          <w:b w:val="false"/>
          <w:i w:val="false"/>
          <w:color w:val="000000"/>
          <w:sz w:val="28"/>
        </w:rPr>
        <w:t xml:space="preserve">
                      и др. Матер. IV Всесоюз. петрографического </w:t>
      </w:r>
      <w:r>
        <w:br/>
      </w:r>
      <w:r>
        <w:rPr>
          <w:rFonts w:ascii="Times New Roman"/>
          <w:b w:val="false"/>
          <w:i w:val="false"/>
          <w:color w:val="000000"/>
          <w:sz w:val="28"/>
        </w:rPr>
        <w:t xml:space="preserve">
                      совещания, ч.2. - М., Наука, 1972, </w:t>
      </w:r>
      <w:r>
        <w:br/>
      </w:r>
      <w:r>
        <w:rPr>
          <w:rFonts w:ascii="Times New Roman"/>
          <w:b w:val="false"/>
          <w:i w:val="false"/>
          <w:color w:val="000000"/>
          <w:sz w:val="28"/>
        </w:rPr>
        <w:t xml:space="preserve">
                      с.87-100. </w:t>
      </w:r>
    </w:p>
    <w:p>
      <w:pPr>
        <w:spacing w:after="0"/>
        <w:ind w:left="0"/>
        <w:jc w:val="both"/>
      </w:pPr>
      <w:r>
        <w:rPr>
          <w:rFonts w:ascii="Times New Roman"/>
          <w:b w:val="false"/>
          <w:i w:val="false"/>
          <w:color w:val="000000"/>
          <w:sz w:val="28"/>
        </w:rPr>
        <w:t xml:space="preserve">Отчет                 12. Головенок В.К. (отв. исполн.). </w:t>
      </w:r>
      <w:r>
        <w:br/>
      </w:r>
      <w:r>
        <w:rPr>
          <w:rFonts w:ascii="Times New Roman"/>
          <w:b w:val="false"/>
          <w:i w:val="false"/>
          <w:color w:val="000000"/>
          <w:sz w:val="28"/>
        </w:rPr>
        <w:t xml:space="preserve">
                      Формационные особенности и детальная </w:t>
      </w:r>
      <w:r>
        <w:br/>
      </w:r>
      <w:r>
        <w:rPr>
          <w:rFonts w:ascii="Times New Roman"/>
          <w:b w:val="false"/>
          <w:i w:val="false"/>
          <w:color w:val="000000"/>
          <w:sz w:val="28"/>
        </w:rPr>
        <w:t xml:space="preserve">
                      биостратиграфия верхнедокембрийских </w:t>
      </w:r>
      <w:r>
        <w:br/>
      </w:r>
      <w:r>
        <w:rPr>
          <w:rFonts w:ascii="Times New Roman"/>
          <w:b w:val="false"/>
          <w:i w:val="false"/>
          <w:color w:val="000000"/>
          <w:sz w:val="28"/>
        </w:rPr>
        <w:t xml:space="preserve">
                      карбонатных толщ Восточной Сибири. Отчет по </w:t>
      </w:r>
      <w:r>
        <w:br/>
      </w:r>
      <w:r>
        <w:rPr>
          <w:rFonts w:ascii="Times New Roman"/>
          <w:b w:val="false"/>
          <w:i w:val="false"/>
          <w:color w:val="000000"/>
          <w:sz w:val="28"/>
        </w:rPr>
        <w:t xml:space="preserve">
                      теме N 419. Кн. I. Текст отчета. ВСЕГЕИ, Л. </w:t>
      </w:r>
      <w:r>
        <w:br/>
      </w:r>
      <w:r>
        <w:rPr>
          <w:rFonts w:ascii="Times New Roman"/>
          <w:b w:val="false"/>
          <w:i w:val="false"/>
          <w:color w:val="000000"/>
          <w:sz w:val="28"/>
        </w:rPr>
        <w:t xml:space="preserve">
                      1983. 247с. </w:t>
      </w:r>
    </w:p>
    <w:p>
      <w:pPr>
        <w:spacing w:after="0"/>
        <w:ind w:left="0"/>
        <w:jc w:val="both"/>
      </w:pPr>
      <w:r>
        <w:rPr>
          <w:rFonts w:ascii="Times New Roman"/>
          <w:b w:val="false"/>
          <w:i w:val="false"/>
          <w:color w:val="000000"/>
          <w:sz w:val="28"/>
        </w:rPr>
        <w:t xml:space="preserve">Карта                 13. Агрогеохимическая карта Ленинградской </w:t>
      </w:r>
      <w:r>
        <w:br/>
      </w:r>
      <w:r>
        <w:rPr>
          <w:rFonts w:ascii="Times New Roman"/>
          <w:b w:val="false"/>
          <w:i w:val="false"/>
          <w:color w:val="000000"/>
          <w:sz w:val="28"/>
        </w:rPr>
        <w:t xml:space="preserve">
                      области. Масштаб 1:600000/Гл. ред. Сапрыкин </w:t>
      </w:r>
      <w:r>
        <w:br/>
      </w:r>
      <w:r>
        <w:rPr>
          <w:rFonts w:ascii="Times New Roman"/>
          <w:b w:val="false"/>
          <w:i w:val="false"/>
          <w:color w:val="000000"/>
          <w:sz w:val="28"/>
        </w:rPr>
        <w:t xml:space="preserve">
                      Ф.Я.- М. 1978, (Аэрогеология; РИС ВСЕГЕИ).    </w:t>
      </w:r>
    </w:p>
    <w:p>
      <w:pPr>
        <w:spacing w:after="0"/>
        <w:ind w:left="0"/>
        <w:jc w:val="both"/>
      </w:pPr>
      <w:r>
        <w:rPr>
          <w:rFonts w:ascii="Times New Roman"/>
          <w:b w:val="false"/>
          <w:i w:val="false"/>
          <w:color w:val="000000"/>
          <w:sz w:val="28"/>
        </w:rPr>
        <w:t xml:space="preserve">ГОСТ                  14. ГОСТ 7.32-81. Отчет о </w:t>
      </w:r>
      <w:r>
        <w:br/>
      </w:r>
      <w:r>
        <w:rPr>
          <w:rFonts w:ascii="Times New Roman"/>
          <w:b w:val="false"/>
          <w:i w:val="false"/>
          <w:color w:val="000000"/>
          <w:sz w:val="28"/>
        </w:rPr>
        <w:t xml:space="preserve">
                      научно-исследовательской работе. Общие </w:t>
      </w:r>
      <w:r>
        <w:br/>
      </w:r>
      <w:r>
        <w:rPr>
          <w:rFonts w:ascii="Times New Roman"/>
          <w:b w:val="false"/>
          <w:i w:val="false"/>
          <w:color w:val="000000"/>
          <w:sz w:val="28"/>
        </w:rPr>
        <w:t xml:space="preserve">
                      требования и правила оформления. Взамен ГОСТ </w:t>
      </w:r>
      <w:r>
        <w:br/>
      </w:r>
      <w:r>
        <w:rPr>
          <w:rFonts w:ascii="Times New Roman"/>
          <w:b w:val="false"/>
          <w:i w:val="false"/>
          <w:color w:val="000000"/>
          <w:sz w:val="28"/>
        </w:rPr>
        <w:t xml:space="preserve">
                      19600-74.-Введ. 01.01.82. Изд. 1981 14с УЖ </w:t>
      </w:r>
      <w:r>
        <w:br/>
      </w:r>
      <w:r>
        <w:rPr>
          <w:rFonts w:ascii="Times New Roman"/>
          <w:b w:val="false"/>
          <w:i w:val="false"/>
          <w:color w:val="000000"/>
          <w:sz w:val="28"/>
        </w:rPr>
        <w:t xml:space="preserve">
                      001.891 (047):006, 354. Группа Т62 СССР.    </w:t>
      </w:r>
    </w:p>
    <w:p>
      <w:pPr>
        <w:spacing w:after="0"/>
        <w:ind w:left="0"/>
        <w:jc w:val="both"/>
      </w:pPr>
      <w:r>
        <w:rPr>
          <w:rFonts w:ascii="Times New Roman"/>
          <w:b w:val="false"/>
          <w:i w:val="false"/>
          <w:color w:val="000000"/>
          <w:sz w:val="28"/>
        </w:rPr>
        <w:t xml:space="preserve">ОСТ                   ОСТ41-09-226-83. Метрологическая экспертиза </w:t>
      </w:r>
      <w:r>
        <w:br/>
      </w:r>
      <w:r>
        <w:rPr>
          <w:rFonts w:ascii="Times New Roman"/>
          <w:b w:val="false"/>
          <w:i w:val="false"/>
          <w:color w:val="000000"/>
          <w:sz w:val="28"/>
        </w:rPr>
        <w:t xml:space="preserve">
                      проектной и отчетной геологической </w:t>
      </w:r>
      <w:r>
        <w:br/>
      </w:r>
      <w:r>
        <w:rPr>
          <w:rFonts w:ascii="Times New Roman"/>
          <w:b w:val="false"/>
          <w:i w:val="false"/>
          <w:color w:val="000000"/>
          <w:sz w:val="28"/>
        </w:rPr>
        <w:t xml:space="preserve">
                      документации. Организация и порядок </w:t>
      </w:r>
      <w:r>
        <w:br/>
      </w:r>
      <w:r>
        <w:rPr>
          <w:rFonts w:ascii="Times New Roman"/>
          <w:b w:val="false"/>
          <w:i w:val="false"/>
          <w:color w:val="000000"/>
          <w:sz w:val="28"/>
        </w:rPr>
        <w:t xml:space="preserve">
                      проведения. - Введ. 01.04.84 16 с. УДК </w:t>
      </w:r>
      <w:r>
        <w:br/>
      </w:r>
      <w:r>
        <w:rPr>
          <w:rFonts w:ascii="Times New Roman"/>
          <w:b w:val="false"/>
          <w:i w:val="false"/>
          <w:color w:val="000000"/>
          <w:sz w:val="28"/>
        </w:rPr>
        <w:t xml:space="preserve">
                      55:002:389.14. Группа Т80 СССР. </w:t>
      </w:r>
    </w:p>
    <w:p>
      <w:pPr>
        <w:spacing w:after="0"/>
        <w:ind w:left="0"/>
        <w:jc w:val="both"/>
      </w:pPr>
      <w:r>
        <w:rPr>
          <w:rFonts w:ascii="Times New Roman"/>
          <w:b w:val="false"/>
          <w:i w:val="false"/>
          <w:color w:val="000000"/>
          <w:sz w:val="28"/>
        </w:rPr>
        <w:t xml:space="preserve">Открытия              Диплом N 224 СССР. Явление ядерной прецессии </w:t>
      </w:r>
      <w:r>
        <w:br/>
      </w:r>
      <w:r>
        <w:rPr>
          <w:rFonts w:ascii="Times New Roman"/>
          <w:b w:val="false"/>
          <w:i w:val="false"/>
          <w:color w:val="000000"/>
          <w:sz w:val="28"/>
        </w:rPr>
        <w:t xml:space="preserve">
                      нейтронов/В.Г. Барышевский, М.И. Подгорецкий  </w:t>
      </w:r>
      <w:r>
        <w:br/>
      </w:r>
      <w:r>
        <w:rPr>
          <w:rFonts w:ascii="Times New Roman"/>
          <w:b w:val="false"/>
          <w:i w:val="false"/>
          <w:color w:val="000000"/>
          <w:sz w:val="28"/>
        </w:rPr>
        <w:t xml:space="preserve">
                      СССР) - N ОТ-9472; Заявлено 30.12.7б; Опубл. </w:t>
      </w:r>
      <w:r>
        <w:br/>
      </w:r>
      <w:r>
        <w:rPr>
          <w:rFonts w:ascii="Times New Roman"/>
          <w:b w:val="false"/>
          <w:i w:val="false"/>
          <w:color w:val="000000"/>
          <w:sz w:val="28"/>
        </w:rPr>
        <w:t xml:space="preserve">
                      15.07.80. Бюл. N 26. 3с. Приоритет-03.04.64. </w:t>
      </w:r>
      <w:r>
        <w:br/>
      </w:r>
      <w:r>
        <w:rPr>
          <w:rFonts w:ascii="Times New Roman"/>
          <w:b w:val="false"/>
          <w:i w:val="false"/>
          <w:color w:val="000000"/>
          <w:sz w:val="28"/>
        </w:rPr>
        <w:t xml:space="preserve">
                      ЖЭТФ 1964 т 47 с, 1050. </w:t>
      </w:r>
    </w:p>
    <w:p>
      <w:pPr>
        <w:spacing w:after="0"/>
        <w:ind w:left="0"/>
        <w:jc w:val="both"/>
      </w:pPr>
      <w:r>
        <w:rPr>
          <w:rFonts w:ascii="Times New Roman"/>
          <w:b w:val="false"/>
          <w:i w:val="false"/>
          <w:color w:val="000000"/>
          <w:sz w:val="28"/>
        </w:rPr>
        <w:t xml:space="preserve">Авторское             А.С. 1134717 СССР. Способ разработки </w:t>
      </w:r>
      <w:r>
        <w:br/>
      </w:r>
      <w:r>
        <w:rPr>
          <w:rFonts w:ascii="Times New Roman"/>
          <w:b w:val="false"/>
          <w:i w:val="false"/>
          <w:color w:val="000000"/>
          <w:sz w:val="28"/>
        </w:rPr>
        <w:t xml:space="preserve">
свидетельство         россыпных месторождений с помощью средств </w:t>
      </w:r>
      <w:r>
        <w:br/>
      </w:r>
      <w:r>
        <w:rPr>
          <w:rFonts w:ascii="Times New Roman"/>
          <w:b w:val="false"/>
          <w:i w:val="false"/>
          <w:color w:val="000000"/>
          <w:sz w:val="28"/>
        </w:rPr>
        <w:t xml:space="preserve">
                      гидромеханизации/ О.А. Дробаденко, И.Л. </w:t>
      </w:r>
      <w:r>
        <w:br/>
      </w:r>
      <w:r>
        <w:rPr>
          <w:rFonts w:ascii="Times New Roman"/>
          <w:b w:val="false"/>
          <w:i w:val="false"/>
          <w:color w:val="000000"/>
          <w:sz w:val="28"/>
        </w:rPr>
        <w:t xml:space="preserve">
                      Александров, О.А. Луконин и Др. (СССР) - N </w:t>
      </w:r>
      <w:r>
        <w:br/>
      </w:r>
      <w:r>
        <w:rPr>
          <w:rFonts w:ascii="Times New Roman"/>
          <w:b w:val="false"/>
          <w:i w:val="false"/>
          <w:color w:val="000000"/>
          <w:sz w:val="28"/>
        </w:rPr>
        <w:t xml:space="preserve">
                      3634235; Заявлено 08.08.83; Опубл. 15.01.85. </w:t>
      </w:r>
      <w:r>
        <w:br/>
      </w:r>
      <w:r>
        <w:rPr>
          <w:rFonts w:ascii="Times New Roman"/>
          <w:b w:val="false"/>
          <w:i w:val="false"/>
          <w:color w:val="000000"/>
          <w:sz w:val="28"/>
        </w:rPr>
        <w:t xml:space="preserve">
                      Бюл. N 2. 126 с. </w:t>
      </w:r>
    </w:p>
    <w:bookmarkStart w:name="z20" w:id="20"/>
    <w:p>
      <w:pPr>
        <w:spacing w:after="0"/>
        <w:ind w:left="0"/>
        <w:jc w:val="both"/>
      </w:pPr>
      <w:r>
        <w:rPr>
          <w:rFonts w:ascii="Times New Roman"/>
          <w:b w:val="false"/>
          <w:i w:val="false"/>
          <w:color w:val="000000"/>
          <w:sz w:val="28"/>
        </w:rPr>
        <w:t xml:space="preserve">Патент                Пат. 1007559 СССР. Впускной трубопровод для </w:t>
      </w:r>
      <w:r>
        <w:br/>
      </w:r>
      <w:r>
        <w:rPr>
          <w:rFonts w:ascii="Times New Roman"/>
          <w:b w:val="false"/>
          <w:i w:val="false"/>
          <w:color w:val="000000"/>
          <w:sz w:val="28"/>
        </w:rPr>
        <w:t xml:space="preserve">
                      двигателя внутреннего сгорания /М.Урбинати, </w:t>
      </w:r>
      <w:r>
        <w:br/>
      </w:r>
      <w:r>
        <w:rPr>
          <w:rFonts w:ascii="Times New Roman"/>
          <w:b w:val="false"/>
          <w:i w:val="false"/>
          <w:color w:val="000000"/>
          <w:sz w:val="28"/>
        </w:rPr>
        <w:t xml:space="preserve">
                      А.Маннини (Италия); Чеитро Ричсркс Фиат С.п. </w:t>
      </w:r>
      <w:r>
        <w:br/>
      </w:r>
      <w:r>
        <w:rPr>
          <w:rFonts w:ascii="Times New Roman"/>
          <w:b w:val="false"/>
          <w:i w:val="false"/>
          <w:color w:val="000000"/>
          <w:sz w:val="28"/>
        </w:rPr>
        <w:t xml:space="preserve">
                      А. (Италия). N 2782807/25-06; Заявлено </w:t>
      </w:r>
      <w:r>
        <w:br/>
      </w:r>
      <w:r>
        <w:rPr>
          <w:rFonts w:ascii="Times New Roman"/>
          <w:b w:val="false"/>
          <w:i w:val="false"/>
          <w:color w:val="000000"/>
          <w:sz w:val="28"/>
        </w:rPr>
        <w:t xml:space="preserve">
                      25.06.79; Опубл.23.03.83. Бтол. N 11, </w:t>
      </w:r>
      <w:r>
        <w:br/>
      </w:r>
      <w:r>
        <w:rPr>
          <w:rFonts w:ascii="Times New Roman"/>
          <w:b w:val="false"/>
          <w:i w:val="false"/>
          <w:color w:val="000000"/>
          <w:sz w:val="28"/>
        </w:rPr>
        <w:t xml:space="preserve">
                      Приоритет 26.06.78, N 68493 А/78 (Италия). 5с. </w:t>
      </w:r>
      <w:r>
        <w:br/>
      </w:r>
      <w:r>
        <w:rPr>
          <w:rFonts w:ascii="Times New Roman"/>
          <w:b w:val="false"/>
          <w:i w:val="false"/>
          <w:color w:val="000000"/>
          <w:sz w:val="28"/>
        </w:rPr>
        <w:t xml:space="preserve">
  </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"Инструкции по оформлению отчетов    </w:t>
      </w:r>
      <w:r>
        <w:br/>
      </w:r>
      <w:r>
        <w:rPr>
          <w:rFonts w:ascii="Times New Roman"/>
          <w:b w:val="false"/>
          <w:i w:val="false"/>
          <w:color w:val="000000"/>
          <w:sz w:val="28"/>
        </w:rPr>
        <w:t xml:space="preserve">
о геологическом изучении недр       </w:t>
      </w:r>
      <w:r>
        <w:br/>
      </w:r>
      <w:r>
        <w:rPr>
          <w:rFonts w:ascii="Times New Roman"/>
          <w:b w:val="false"/>
          <w:i w:val="false"/>
          <w:color w:val="000000"/>
          <w:sz w:val="28"/>
        </w:rPr>
        <w:t xml:space="preserve">
Республики Казахстан", утвержденной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геологии и охраны недр          </w:t>
      </w:r>
      <w:r>
        <w:br/>
      </w:r>
      <w:r>
        <w:rPr>
          <w:rFonts w:ascii="Times New Roman"/>
          <w:b w:val="false"/>
          <w:i w:val="false"/>
          <w:color w:val="000000"/>
          <w:sz w:val="28"/>
        </w:rPr>
        <w:t xml:space="preserve">
Министерства энергетики и минеральных  </w:t>
      </w:r>
      <w:r>
        <w:br/>
      </w:r>
      <w:r>
        <w:rPr>
          <w:rFonts w:ascii="Times New Roman"/>
          <w:b w:val="false"/>
          <w:i w:val="false"/>
          <w:color w:val="000000"/>
          <w:sz w:val="28"/>
        </w:rPr>
        <w:t xml:space="preserve">
 ресурсов Республики Казахстан     </w:t>
      </w:r>
      <w:r>
        <w:br/>
      </w:r>
      <w:r>
        <w:rPr>
          <w:rFonts w:ascii="Times New Roman"/>
          <w:b w:val="false"/>
          <w:i w:val="false"/>
          <w:color w:val="000000"/>
          <w:sz w:val="28"/>
        </w:rPr>
        <w:t xml:space="preserve">
от 21 апреля 2004 г. N 69-п       </w:t>
      </w:r>
    </w:p>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обязательных текстовых приложений и  </w:t>
      </w:r>
      <w:r>
        <w:br/>
      </w:r>
      <w:r>
        <w:rPr>
          <w:rFonts w:ascii="Times New Roman"/>
          <w:b/>
          <w:i w:val="false"/>
          <w:color w:val="000000"/>
        </w:rPr>
        <w:t xml:space="preserve">
последовательность их расположения в тексте отчета   </w:t>
      </w:r>
    </w:p>
    <w:p>
      <w:pPr>
        <w:spacing w:after="0"/>
        <w:ind w:left="0"/>
        <w:jc w:val="both"/>
      </w:pPr>
      <w:r>
        <w:rPr>
          <w:rFonts w:ascii="Times New Roman"/>
          <w:b w:val="false"/>
          <w:i w:val="false"/>
          <w:color w:val="000000"/>
          <w:sz w:val="28"/>
        </w:rPr>
        <w:t xml:space="preserve">      1. Справка о сдаче в Территориальный геологический фонд первичной геологической документации </w:t>
      </w:r>
      <w:r>
        <w:br/>
      </w:r>
      <w:r>
        <w:rPr>
          <w:rFonts w:ascii="Times New Roman"/>
          <w:b w:val="false"/>
          <w:i w:val="false"/>
          <w:color w:val="000000"/>
          <w:sz w:val="28"/>
        </w:rPr>
        <w:t xml:space="preserve">
      2. Протокол заседания НТС геологической организации-исполнителя по рассмотрению отчета </w:t>
      </w:r>
      <w:r>
        <w:br/>
      </w:r>
      <w:r>
        <w:rPr>
          <w:rFonts w:ascii="Times New Roman"/>
          <w:b w:val="false"/>
          <w:i w:val="false"/>
          <w:color w:val="000000"/>
          <w:sz w:val="28"/>
        </w:rPr>
        <w:t xml:space="preserve">
      3. Протокол заседания НТС геологической организации-недропользователя по рассмотрению отчета </w:t>
      </w:r>
      <w:r>
        <w:br/>
      </w:r>
      <w:r>
        <w:rPr>
          <w:rFonts w:ascii="Times New Roman"/>
          <w:b w:val="false"/>
          <w:i w:val="false"/>
          <w:color w:val="000000"/>
          <w:sz w:val="28"/>
        </w:rPr>
        <w:t xml:space="preserve">
      4. Протокол заседания НТС Территориального управления охраны и использования недр по рассмотрению отчета </w:t>
      </w:r>
      <w:r>
        <w:br/>
      </w:r>
      <w:r>
        <w:rPr>
          <w:rFonts w:ascii="Times New Roman"/>
          <w:b w:val="false"/>
          <w:i w:val="false"/>
          <w:color w:val="000000"/>
          <w:sz w:val="28"/>
        </w:rPr>
        <w:t xml:space="preserve">
      5. Рецензия (рецензии) на отчет </w:t>
      </w:r>
      <w:r>
        <w:br/>
      </w:r>
      <w:r>
        <w:rPr>
          <w:rFonts w:ascii="Times New Roman"/>
          <w:b w:val="false"/>
          <w:i w:val="false"/>
          <w:color w:val="000000"/>
          <w:sz w:val="28"/>
        </w:rPr>
        <w:t xml:space="preserve">
      6. Список использованной литературы  </w:t>
      </w:r>
      <w:r>
        <w:br/>
      </w:r>
      <w:r>
        <w:rPr>
          <w:rFonts w:ascii="Times New Roman"/>
          <w:b w:val="false"/>
          <w:i w:val="false"/>
          <w:color w:val="000000"/>
          <w:sz w:val="28"/>
        </w:rPr>
        <w:t xml:space="preserve">
      7. Заключение метрологической экспертизы </w:t>
      </w:r>
      <w:r>
        <w:br/>
      </w:r>
      <w:r>
        <w:rPr>
          <w:rFonts w:ascii="Times New Roman"/>
          <w:b w:val="false"/>
          <w:i w:val="false"/>
          <w:color w:val="000000"/>
          <w:sz w:val="28"/>
        </w:rPr>
        <w:t xml:space="preserve">
      8. Справка о выполненных объемах и подлежащих списанию затратах на геологоразведочные работы </w:t>
      </w:r>
      <w:r>
        <w:br/>
      </w:r>
      <w:r>
        <w:rPr>
          <w:rFonts w:ascii="Times New Roman"/>
          <w:b w:val="false"/>
          <w:i w:val="false"/>
          <w:color w:val="000000"/>
          <w:sz w:val="28"/>
        </w:rPr>
        <w:t xml:space="preserve">
      9. Протокол Государственной комиссии по запасам (ГКЗ) (для отчетов по результатам разведки месторождений полезных ископаемых) </w:t>
      </w:r>
      <w:r>
        <w:br/>
      </w:r>
      <w:r>
        <w:rPr>
          <w:rFonts w:ascii="Times New Roman"/>
          <w:b w:val="false"/>
          <w:i w:val="false"/>
          <w:color w:val="000000"/>
          <w:sz w:val="28"/>
        </w:rPr>
        <w:t xml:space="preserve">
      10. Протокол территориальной комиссии по запасам (ТКЗ) (для отчетов по результатам разведки месторождений полезных ископаемых) </w:t>
      </w:r>
      <w:r>
        <w:br/>
      </w:r>
      <w:r>
        <w:rPr>
          <w:rFonts w:ascii="Times New Roman"/>
          <w:b w:val="false"/>
          <w:i w:val="false"/>
          <w:color w:val="000000"/>
          <w:sz w:val="28"/>
        </w:rPr>
        <w:t xml:space="preserve">
      11. Авторская справка (прилагаемая к протоколу ГКЗ (ТКЗ) (для отчетов по результатам разведки месторождений полезных ископаемых) </w:t>
      </w:r>
    </w:p>
    <w:bookmarkStart w:name="z21" w:id="21"/>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"Инструкции по оформлению отчетов    </w:t>
      </w:r>
      <w:r>
        <w:br/>
      </w:r>
      <w:r>
        <w:rPr>
          <w:rFonts w:ascii="Times New Roman"/>
          <w:b w:val="false"/>
          <w:i w:val="false"/>
          <w:color w:val="000000"/>
          <w:sz w:val="28"/>
        </w:rPr>
        <w:t xml:space="preserve">
о геологическом изучении недр       </w:t>
      </w:r>
      <w:r>
        <w:br/>
      </w:r>
      <w:r>
        <w:rPr>
          <w:rFonts w:ascii="Times New Roman"/>
          <w:b w:val="false"/>
          <w:i w:val="false"/>
          <w:color w:val="000000"/>
          <w:sz w:val="28"/>
        </w:rPr>
        <w:t xml:space="preserve">
Республики Казахстан", утвержденной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геологии и охраны недр          </w:t>
      </w:r>
      <w:r>
        <w:br/>
      </w:r>
      <w:r>
        <w:rPr>
          <w:rFonts w:ascii="Times New Roman"/>
          <w:b w:val="false"/>
          <w:i w:val="false"/>
          <w:color w:val="000000"/>
          <w:sz w:val="28"/>
        </w:rPr>
        <w:t xml:space="preserve">
Министерства энергетики и минеральных  </w:t>
      </w:r>
      <w:r>
        <w:br/>
      </w:r>
      <w:r>
        <w:rPr>
          <w:rFonts w:ascii="Times New Roman"/>
          <w:b w:val="false"/>
          <w:i w:val="false"/>
          <w:color w:val="000000"/>
          <w:sz w:val="28"/>
        </w:rPr>
        <w:t xml:space="preserve">
 ресурсов Республики Казахстан     </w:t>
      </w:r>
      <w:r>
        <w:br/>
      </w:r>
      <w:r>
        <w:rPr>
          <w:rFonts w:ascii="Times New Roman"/>
          <w:b w:val="false"/>
          <w:i w:val="false"/>
          <w:color w:val="000000"/>
          <w:sz w:val="28"/>
        </w:rPr>
        <w:t xml:space="preserve">
от 21 апреля 2004 г. N 69-п        </w:t>
      </w:r>
    </w:p>
    <w:bookmarkEnd w:id="21"/>
    <w:p>
      <w:pPr>
        <w:spacing w:after="0"/>
        <w:ind w:left="0"/>
        <w:jc w:val="both"/>
      </w:pPr>
      <w:r>
        <w:rPr>
          <w:rFonts w:ascii="Times New Roman"/>
          <w:b/>
          <w:i w:val="false"/>
          <w:color w:val="000000"/>
          <w:sz w:val="28"/>
        </w:rPr>
        <w:t xml:space="preserve">                              Заключение </w:t>
      </w:r>
      <w:r>
        <w:br/>
      </w:r>
      <w:r>
        <w:rPr>
          <w:rFonts w:ascii="Times New Roman"/>
          <w:b w:val="false"/>
          <w:i w:val="false"/>
          <w:color w:val="000000"/>
          <w:sz w:val="28"/>
        </w:rPr>
        <w:t>
</w:t>
      </w:r>
      <w:r>
        <w:rPr>
          <w:rFonts w:ascii="Times New Roman"/>
          <w:b/>
          <w:i w:val="false"/>
          <w:color w:val="000000"/>
          <w:sz w:val="28"/>
        </w:rPr>
        <w:t xml:space="preserve">                 О патентных исследованиях по объекту  </w:t>
      </w:r>
      <w:r>
        <w:br/>
      </w:r>
      <w:r>
        <w:rPr>
          <w:rFonts w:ascii="Times New Roman"/>
          <w:b w:val="false"/>
          <w:i w:val="false"/>
          <w:color w:val="000000"/>
          <w:sz w:val="28"/>
        </w:rPr>
        <w:t>
</w:t>
      </w:r>
      <w:r>
        <w:rPr>
          <w:rFonts w:ascii="Times New Roman"/>
          <w:b/>
          <w:i w:val="false"/>
          <w:color w:val="000000"/>
          <w:sz w:val="28"/>
        </w:rPr>
        <w:t xml:space="preserve">                      геологоразведочной технике </w:t>
      </w:r>
    </w:p>
    <w:p>
      <w:pPr>
        <w:spacing w:after="0"/>
        <w:ind w:left="0"/>
        <w:jc w:val="both"/>
      </w:pPr>
      <w:r>
        <w:rPr>
          <w:rFonts w:ascii="Times New Roman"/>
          <w:b w:val="false"/>
          <w:i w:val="false"/>
          <w:color w:val="000000"/>
          <w:sz w:val="28"/>
        </w:rPr>
        <w:t xml:space="preserve">      Программа/подпрограмма, тема ________________________________ </w:t>
      </w:r>
      <w:r>
        <w:br/>
      </w:r>
      <w:r>
        <w:rPr>
          <w:rFonts w:ascii="Times New Roman"/>
          <w:b w:val="false"/>
          <w:i w:val="false"/>
          <w:color w:val="000000"/>
          <w:sz w:val="28"/>
        </w:rPr>
        <w:t xml:space="preserve">
                                            (название, номер)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Ответственный исполнитель 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Заключение патентоведа 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Дата "___" _____________ 200_ г. </w:t>
      </w:r>
      <w:r>
        <w:br/>
      </w:r>
      <w:r>
        <w:rPr>
          <w:rFonts w:ascii="Times New Roman"/>
          <w:b w:val="false"/>
          <w:i w:val="false"/>
          <w:color w:val="000000"/>
          <w:sz w:val="28"/>
        </w:rPr>
        <w:t xml:space="preserve">
      Патентовед ______________  ________________ </w:t>
      </w:r>
      <w:r>
        <w:br/>
      </w:r>
      <w:r>
        <w:rPr>
          <w:rFonts w:ascii="Times New Roman"/>
          <w:b w:val="false"/>
          <w:i w:val="false"/>
          <w:color w:val="000000"/>
          <w:sz w:val="28"/>
        </w:rPr>
        <w:t xml:space="preserve">
                  (подпись)       (и.о. фамилия) </w:t>
      </w:r>
    </w:p>
    <w:bookmarkStart w:name="z22" w:id="2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"Инструкции по оформлению отчетов    </w:t>
      </w:r>
      <w:r>
        <w:br/>
      </w:r>
      <w:r>
        <w:rPr>
          <w:rFonts w:ascii="Times New Roman"/>
          <w:b w:val="false"/>
          <w:i w:val="false"/>
          <w:color w:val="000000"/>
          <w:sz w:val="28"/>
        </w:rPr>
        <w:t xml:space="preserve">
о геологическом изучении недр       </w:t>
      </w:r>
      <w:r>
        <w:br/>
      </w:r>
      <w:r>
        <w:rPr>
          <w:rFonts w:ascii="Times New Roman"/>
          <w:b w:val="false"/>
          <w:i w:val="false"/>
          <w:color w:val="000000"/>
          <w:sz w:val="28"/>
        </w:rPr>
        <w:t xml:space="preserve">
Республики Казахстан", утвержденной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геологии и охраны недр          </w:t>
      </w:r>
      <w:r>
        <w:br/>
      </w:r>
      <w:r>
        <w:rPr>
          <w:rFonts w:ascii="Times New Roman"/>
          <w:b w:val="false"/>
          <w:i w:val="false"/>
          <w:color w:val="000000"/>
          <w:sz w:val="28"/>
        </w:rPr>
        <w:t xml:space="preserve">
Министерства энергетики и минеральных  </w:t>
      </w:r>
      <w:r>
        <w:br/>
      </w:r>
      <w:r>
        <w:rPr>
          <w:rFonts w:ascii="Times New Roman"/>
          <w:b w:val="false"/>
          <w:i w:val="false"/>
          <w:color w:val="000000"/>
          <w:sz w:val="28"/>
        </w:rPr>
        <w:t xml:space="preserve">
 ресурсов Республики Казахстан     </w:t>
      </w:r>
      <w:r>
        <w:br/>
      </w:r>
      <w:r>
        <w:rPr>
          <w:rFonts w:ascii="Times New Roman"/>
          <w:b w:val="false"/>
          <w:i w:val="false"/>
          <w:color w:val="000000"/>
          <w:sz w:val="28"/>
        </w:rPr>
        <w:t xml:space="preserve">
от 21 апреля 2004 г. N 69-п          </w:t>
      </w:r>
    </w:p>
    <w:bookmarkEnd w:id="2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СПРАВКА      </w:t>
      </w:r>
      <w:r>
        <w:br/>
      </w:r>
      <w:r>
        <w:rPr>
          <w:rFonts w:ascii="Times New Roman"/>
          <w:b w:val="false"/>
          <w:i w:val="false"/>
          <w:color w:val="000000"/>
          <w:sz w:val="28"/>
        </w:rPr>
        <w:t>
</w:t>
      </w:r>
      <w:r>
        <w:rPr>
          <w:rFonts w:ascii="Times New Roman"/>
          <w:b/>
          <w:i w:val="false"/>
          <w:color w:val="000000"/>
          <w:sz w:val="28"/>
        </w:rPr>
        <w:t xml:space="preserve">         о выполненных видах и объемах геологоразведочных работ </w:t>
      </w:r>
      <w:r>
        <w:br/>
      </w:r>
      <w:r>
        <w:rPr>
          <w:rFonts w:ascii="Times New Roman"/>
          <w:b w:val="false"/>
          <w:i w:val="false"/>
          <w:color w:val="000000"/>
          <w:sz w:val="28"/>
        </w:rPr>
        <w:t>
</w:t>
      </w:r>
      <w:r>
        <w:rPr>
          <w:rFonts w:ascii="Times New Roman"/>
          <w:b/>
          <w:i w:val="false"/>
          <w:color w:val="000000"/>
          <w:sz w:val="28"/>
        </w:rPr>
        <w:t xml:space="preserve">               и затратах, подлежащих списанию по объекту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(наименование объекта, программы/подпрограммы, серия и номер </w:t>
      </w:r>
      <w:r>
        <w:br/>
      </w:r>
      <w:r>
        <w:rPr>
          <w:rFonts w:ascii="Times New Roman"/>
          <w:b w:val="false"/>
          <w:i w:val="false"/>
          <w:color w:val="000000"/>
          <w:sz w:val="28"/>
        </w:rPr>
        <w:t xml:space="preserve">
                 лицензии/контракта, сроки выполнения работ)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Наименование |  Ед. |Утверждено | Выполнено |Профинансировано, </w:t>
      </w:r>
      <w:r>
        <w:br/>
      </w:r>
      <w:r>
        <w:rPr>
          <w:rFonts w:ascii="Times New Roman"/>
          <w:b w:val="false"/>
          <w:i w:val="false"/>
          <w:color w:val="000000"/>
          <w:sz w:val="28"/>
        </w:rPr>
        <w:t xml:space="preserve">
пп|работ и затрат|измер.|по проекту |           |     в тенге </w:t>
      </w:r>
      <w:r>
        <w:br/>
      </w:r>
      <w:r>
        <w:rPr>
          <w:rFonts w:ascii="Times New Roman"/>
          <w:b w:val="false"/>
          <w:i w:val="false"/>
          <w:color w:val="000000"/>
          <w:sz w:val="28"/>
        </w:rPr>
        <w:t xml:space="preserve">
  |              |      |___________|___________|___________________ </w:t>
      </w:r>
      <w:r>
        <w:br/>
      </w:r>
      <w:r>
        <w:rPr>
          <w:rFonts w:ascii="Times New Roman"/>
          <w:b w:val="false"/>
          <w:i w:val="false"/>
          <w:color w:val="000000"/>
          <w:sz w:val="28"/>
        </w:rPr>
        <w:t xml:space="preserve">
  |              |      |Объем|сум- |Объем|сум- |Всего|Из них за </w:t>
      </w:r>
      <w:r>
        <w:br/>
      </w:r>
      <w:r>
        <w:rPr>
          <w:rFonts w:ascii="Times New Roman"/>
          <w:b w:val="false"/>
          <w:i w:val="false"/>
          <w:color w:val="000000"/>
          <w:sz w:val="28"/>
        </w:rPr>
        <w:t xml:space="preserve">
  |              |      |     |ма, в|     |ма, в|     |счет собст- </w:t>
      </w:r>
      <w:r>
        <w:br/>
      </w:r>
      <w:r>
        <w:rPr>
          <w:rFonts w:ascii="Times New Roman"/>
          <w:b w:val="false"/>
          <w:i w:val="false"/>
          <w:color w:val="000000"/>
          <w:sz w:val="28"/>
        </w:rPr>
        <w:t xml:space="preserve">
  |              |      |     |тенге|     |тенге|     |венных  </w:t>
      </w:r>
      <w:r>
        <w:br/>
      </w:r>
      <w:r>
        <w:rPr>
          <w:rFonts w:ascii="Times New Roman"/>
          <w:b w:val="false"/>
          <w:i w:val="false"/>
          <w:color w:val="000000"/>
          <w:sz w:val="28"/>
        </w:rPr>
        <w:t xml:space="preserve">
  |              |      |     |     |     |     |     |средств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2      |   3  |  4  |   5 |   6 |   7 |  8  |       9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 Собственно ГРР </w:t>
      </w:r>
      <w:r>
        <w:br/>
      </w:r>
      <w:r>
        <w:rPr>
          <w:rFonts w:ascii="Times New Roman"/>
          <w:b w:val="false"/>
          <w:i w:val="false"/>
          <w:color w:val="000000"/>
          <w:sz w:val="28"/>
        </w:rPr>
        <w:t xml:space="preserve">
   (выполненные </w:t>
      </w:r>
      <w:r>
        <w:br/>
      </w:r>
      <w:r>
        <w:rPr>
          <w:rFonts w:ascii="Times New Roman"/>
          <w:b w:val="false"/>
          <w:i w:val="false"/>
          <w:color w:val="000000"/>
          <w:sz w:val="28"/>
        </w:rPr>
        <w:t xml:space="preserve">
   работы) </w:t>
      </w:r>
    </w:p>
    <w:p>
      <w:pPr>
        <w:spacing w:after="0"/>
        <w:ind w:left="0"/>
        <w:jc w:val="both"/>
      </w:pPr>
      <w:r>
        <w:rPr>
          <w:rFonts w:ascii="Times New Roman"/>
          <w:b w:val="false"/>
          <w:i w:val="false"/>
          <w:color w:val="000000"/>
          <w:sz w:val="28"/>
        </w:rPr>
        <w:t xml:space="preserve">Б Сопутствующие </w:t>
      </w:r>
      <w:r>
        <w:br/>
      </w:r>
      <w:r>
        <w:rPr>
          <w:rFonts w:ascii="Times New Roman"/>
          <w:b w:val="false"/>
          <w:i w:val="false"/>
          <w:color w:val="000000"/>
          <w:sz w:val="28"/>
        </w:rPr>
        <w:t xml:space="preserve">
   работы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 списанию затрат подлежат  </w:t>
      </w:r>
      <w:r>
        <w:rPr>
          <w:rFonts w:ascii="Times New Roman"/>
          <w:b w:val="false"/>
          <w:i w:val="false"/>
          <w:color w:val="000000"/>
          <w:sz w:val="28"/>
          <w:u w:val="single"/>
        </w:rPr>
        <w:t xml:space="preserve">(сумма прописью)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От заказчика:                        От исполнителя: </w:t>
      </w:r>
      <w:r>
        <w:br/>
      </w:r>
      <w:r>
        <w:rPr>
          <w:rFonts w:ascii="Times New Roman"/>
          <w:b w:val="false"/>
          <w:i w:val="false"/>
          <w:color w:val="000000"/>
          <w:sz w:val="28"/>
        </w:rPr>
        <w:t xml:space="preserve">
      Должность, наименование              Должность, наименование </w:t>
      </w:r>
      <w:r>
        <w:br/>
      </w:r>
      <w:r>
        <w:rPr>
          <w:rFonts w:ascii="Times New Roman"/>
          <w:b w:val="false"/>
          <w:i w:val="false"/>
          <w:color w:val="000000"/>
          <w:sz w:val="28"/>
        </w:rPr>
        <w:t xml:space="preserve">
      организации-заказчика                организации-исполнителя </w:t>
      </w:r>
      <w:r>
        <w:br/>
      </w:r>
      <w:r>
        <w:rPr>
          <w:rFonts w:ascii="Times New Roman"/>
          <w:b w:val="false"/>
          <w:i w:val="false"/>
          <w:color w:val="000000"/>
          <w:sz w:val="28"/>
        </w:rPr>
        <w:t xml:space="preserve">
      ___________ и.о. фамилия             ___________ и.о.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финансово-              Руководитель финансово- </w:t>
      </w:r>
      <w:r>
        <w:br/>
      </w:r>
      <w:r>
        <w:rPr>
          <w:rFonts w:ascii="Times New Roman"/>
          <w:b w:val="false"/>
          <w:i w:val="false"/>
          <w:color w:val="000000"/>
          <w:sz w:val="28"/>
        </w:rPr>
        <w:t xml:space="preserve">
      экономической службы                 экономической службы </w:t>
      </w:r>
      <w:r>
        <w:br/>
      </w:r>
      <w:r>
        <w:rPr>
          <w:rFonts w:ascii="Times New Roman"/>
          <w:b w:val="false"/>
          <w:i w:val="false"/>
          <w:color w:val="000000"/>
          <w:sz w:val="28"/>
        </w:rPr>
        <w:t xml:space="preserve">
      организации заказчика                организации-исполнителя </w:t>
      </w:r>
      <w:r>
        <w:br/>
      </w:r>
      <w:r>
        <w:rPr>
          <w:rFonts w:ascii="Times New Roman"/>
          <w:b w:val="false"/>
          <w:i w:val="false"/>
          <w:color w:val="000000"/>
          <w:sz w:val="28"/>
        </w:rPr>
        <w:t xml:space="preserve">
      ___________ и.о. фамилия             ___________ и.о. фамилия </w:t>
      </w:r>
    </w:p>
    <w:bookmarkStart w:name="z23"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Приложение 15               </w:t>
      </w:r>
      <w:r>
        <w:br/>
      </w:r>
      <w:r>
        <w:rPr>
          <w:rFonts w:ascii="Times New Roman"/>
          <w:b w:val="false"/>
          <w:i w:val="false"/>
          <w:color w:val="000000"/>
          <w:sz w:val="28"/>
        </w:rPr>
        <w:t xml:space="preserve">
к "Инструкции по оформлению отчетов    </w:t>
      </w:r>
      <w:r>
        <w:br/>
      </w:r>
      <w:r>
        <w:rPr>
          <w:rFonts w:ascii="Times New Roman"/>
          <w:b w:val="false"/>
          <w:i w:val="false"/>
          <w:color w:val="000000"/>
          <w:sz w:val="28"/>
        </w:rPr>
        <w:t xml:space="preserve">
о геологическом изучении недр       </w:t>
      </w:r>
      <w:r>
        <w:br/>
      </w:r>
      <w:r>
        <w:rPr>
          <w:rFonts w:ascii="Times New Roman"/>
          <w:b w:val="false"/>
          <w:i w:val="false"/>
          <w:color w:val="000000"/>
          <w:sz w:val="28"/>
        </w:rPr>
        <w:t xml:space="preserve">
Республики Казахстан", утвержденной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геологии и охраны недр          </w:t>
      </w:r>
      <w:r>
        <w:br/>
      </w:r>
      <w:r>
        <w:rPr>
          <w:rFonts w:ascii="Times New Roman"/>
          <w:b w:val="false"/>
          <w:i w:val="false"/>
          <w:color w:val="000000"/>
          <w:sz w:val="28"/>
        </w:rPr>
        <w:t xml:space="preserve">
Министерства энергетики и минеральных  </w:t>
      </w:r>
      <w:r>
        <w:br/>
      </w:r>
      <w:r>
        <w:rPr>
          <w:rFonts w:ascii="Times New Roman"/>
          <w:b w:val="false"/>
          <w:i w:val="false"/>
          <w:color w:val="000000"/>
          <w:sz w:val="28"/>
        </w:rPr>
        <w:t xml:space="preserve">
 ресурсов Республики Казахстан     </w:t>
      </w:r>
      <w:r>
        <w:br/>
      </w:r>
      <w:r>
        <w:rPr>
          <w:rFonts w:ascii="Times New Roman"/>
          <w:b w:val="false"/>
          <w:i w:val="false"/>
          <w:color w:val="000000"/>
          <w:sz w:val="28"/>
        </w:rPr>
        <w:t xml:space="preserve">
от 21 апреля 2004 г. N 69-п      </w:t>
      </w:r>
    </w:p>
    <w:p>
      <w:pPr>
        <w:spacing w:after="0"/>
        <w:ind w:left="0"/>
        <w:jc w:val="both"/>
      </w:pPr>
      <w:r>
        <w:rPr>
          <w:rFonts w:ascii="Times New Roman"/>
          <w:b/>
          <w:i w:val="false"/>
          <w:color w:val="000000"/>
          <w:sz w:val="28"/>
        </w:rPr>
        <w:t xml:space="preserve">           Угловой штамп на графическое приложение к отчету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Наименование отчета, программы/подпрограммы,  </w:t>
      </w:r>
      <w:r>
        <w:br/>
      </w:r>
      <w:r>
        <w:rPr>
          <w:rFonts w:ascii="Times New Roman"/>
          <w:b w:val="false"/>
          <w:i w:val="false"/>
          <w:color w:val="000000"/>
          <w:sz w:val="28"/>
        </w:rPr>
        <w:t xml:space="preserve">
организации,|                       темы и т.д. </w:t>
      </w:r>
      <w:r>
        <w:br/>
      </w:r>
      <w:r>
        <w:rPr>
          <w:rFonts w:ascii="Times New Roman"/>
          <w:b w:val="false"/>
          <w:i w:val="false"/>
          <w:color w:val="000000"/>
          <w:sz w:val="28"/>
        </w:rPr>
        <w:t xml:space="preserve">
в которой   |_______________________________________________________ </w:t>
      </w:r>
      <w:r>
        <w:br/>
      </w:r>
      <w:r>
        <w:rPr>
          <w:rFonts w:ascii="Times New Roman"/>
          <w:b w:val="false"/>
          <w:i w:val="false"/>
          <w:color w:val="000000"/>
          <w:sz w:val="28"/>
        </w:rPr>
        <w:t xml:space="preserve">
составлен   |  Ответственный исполнитель  |  Год сдачи отчета </w:t>
      </w:r>
      <w:r>
        <w:br/>
      </w:r>
      <w:r>
        <w:rPr>
          <w:rFonts w:ascii="Times New Roman"/>
          <w:b w:val="false"/>
          <w:i w:val="false"/>
          <w:color w:val="000000"/>
          <w:sz w:val="28"/>
        </w:rPr>
        <w:t xml:space="preserve">
отчет       |     подпись, И.О.Фамилия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Приложение  |               Наименование приложения </w:t>
      </w:r>
      <w:r>
        <w:br/>
      </w:r>
      <w:r>
        <w:rPr>
          <w:rFonts w:ascii="Times New Roman"/>
          <w:b w:val="false"/>
          <w:i w:val="false"/>
          <w:color w:val="000000"/>
          <w:sz w:val="28"/>
        </w:rPr>
        <w:t xml:space="preserve">
Лист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Масштаб     | </w:t>
      </w:r>
      <w:r>
        <w:br/>
      </w:r>
      <w:r>
        <w:rPr>
          <w:rFonts w:ascii="Times New Roman"/>
          <w:b w:val="false"/>
          <w:i w:val="false"/>
          <w:color w:val="000000"/>
          <w:sz w:val="28"/>
        </w:rPr>
        <w:t xml:space="preserve">
приложения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Составил:   |         Должность,  подпись,   И.о.фамилия </w:t>
      </w:r>
      <w:r>
        <w:br/>
      </w:r>
      <w:r>
        <w:rPr>
          <w:rFonts w:ascii="Times New Roman"/>
          <w:b w:val="false"/>
          <w:i w:val="false"/>
          <w:color w:val="000000"/>
          <w:sz w:val="28"/>
        </w:rPr>
        <w:t xml:space="preserve">
Чертил:     |         Должность,  подпись,   И.о.фамилия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