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1321" w14:textId="f651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финансовых организаций и минимального рейтинга для иностранных эмитентов, с облигациями которых банки второго уровня вправе совершать сделки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февраля 2004 г. N 25. Зарегистрировано Министерством юстиции Республики Казахстан 17 марта 2004 года N 2740.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9 февраля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утратило силу постановлением Правления Агентства РК по регулированию и надзору фин. рынка и фин. организаций от 30 апреля 2007 года N 128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и преамбула постановления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февраля 2006 года N 45 (вводится в действие по истечении четырнадцати дней со дня государственной регистрации и его действие распространяется на отношения, возникшие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банки второго уровня вправе осуществлять сделки с облигациями следующих международных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Международный банк реконструкции и развития (the International Bank for Reconstruction and Development);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Международная финансовая корпорация (the International Finance Corporation);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Азиатский банк развития (the Asian Development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Африканский банк развития (the African Development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Европейский банк реконструкции и развития (the European Bank for Reconstruction and Development);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Межамериканский банк развития (the Inter-American Development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Европейский инвестиционный банк (the European Investment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Исламский банк развития (the Islamic Development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Скандинавский инвестиционный банк (the Nordic Investment Bank);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Банк Развития Европейского Совета (the Council of Europe Development Bank).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Установить, что банки второго уровня могут осуществлять сделки с облигациями иностранных эмитентов, имеющих рейтинг не ниже "А-" (по классификации рейтинговых агентств "Standard &amp; Poor's" и "Fitch") или не ниже "А3" (по классификации рейтингового агентства "Moody's Investors Service").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понижении рейтинга иностранных эмитентов, с облигациями которых банки второго уровня могут осуществлять сделки, ниже уровня, определенного в настоящем пункте, банки второго уровня в течение трех календарных месяцев, следующих за месяцем, в котором произошло указанное понижение, приводят свою деятельность в соответствие с требованиями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п. 1-1 -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февраля 2006 года N 45 (вводится в действие по истечении четырнадцати дней со дня государственной регистрации и его действие распространяется на отношения, возникшие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анализа Агентства Республики Казахстан по регулированию и надзору финансового рынка и финансовых организаций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Казахстан, банков второго уровня, объединения юридических лиц "Ассоциация финансистов Казахстана", саморегулируемых организаций профессиональных участников рынка ценных бумаг,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Республики Казахстан по регулированию и надзору финансового рынка и финансовых организаций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Агентства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регулированию и надзору финансового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рынка и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