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9d2e" w14:textId="6fb9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Налогового комитета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27 января 2004 года N 39. Зарегистрирован в Министерстве юстиции Республики Казахстан 25 февраля 2004 года N 2714. Утратил силу приказом Министра финансов Республики Казахстан от 29 декабря 2008 года N 622.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29.12.2008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N 2672) следующие изменения:
</w:t>
      </w:r>
      <w:r>
        <w:br/>
      </w:r>
      <w:r>
        <w:rPr>
          <w:rFonts w:ascii="Times New Roman"/>
          <w:b w:val="false"/>
          <w:i w:val="false"/>
          <w:color w:val="000000"/>
          <w:sz w:val="28"/>
        </w:rPr>
        <w:t>
      в Правилах ведения лицевых счетов, утвержденных указанным приказом:
</w:t>
      </w:r>
      <w:r>
        <w:br/>
      </w:r>
      <w:r>
        <w:rPr>
          <w:rFonts w:ascii="Times New Roman"/>
          <w:b w:val="false"/>
          <w:i w:val="false"/>
          <w:color w:val="000000"/>
          <w:sz w:val="28"/>
        </w:rPr>
        <w:t>
      1) пункт 121 исключить;
</w:t>
      </w:r>
      <w:r>
        <w:br/>
      </w:r>
      <w:r>
        <w:rPr>
          <w:rFonts w:ascii="Times New Roman"/>
          <w:b w:val="false"/>
          <w:i w:val="false"/>
          <w:color w:val="000000"/>
          <w:sz w:val="28"/>
        </w:rPr>
        <w:t>
      2) главу 18 изложить в следующей редакции:
</w:t>
      </w:r>
      <w:r>
        <w:br/>
      </w:r>
      <w:r>
        <w:rPr>
          <w:rFonts w:ascii="Times New Roman"/>
          <w:b w:val="false"/>
          <w:i w:val="false"/>
          <w:color w:val="000000"/>
          <w:sz w:val="28"/>
        </w:rPr>
        <w:t>
      "Глава 18. Возврат налога на добавленную стоимость
</w:t>
      </w:r>
      <w:r>
        <w:br/>
      </w:r>
      <w:r>
        <w:rPr>
          <w:rFonts w:ascii="Times New Roman"/>
          <w:b w:val="false"/>
          <w:i w:val="false"/>
          <w:color w:val="000000"/>
          <w:sz w:val="28"/>
        </w:rPr>
        <w:t>
      203. Действие настоящей главы распространяется на плательщиков налога на добавленную стоимость Республики Казахстан, имеющих подтвержденную актом налоговой проверки сумму налога на добавленную стоимость, подлежащего возврату из бюджета по оборотам, облагаемым по нулевой ставке, на грантополучателей или исполнителей, назначенных грантополучателем (далее - грантополучатель), имеющих подтвержденную актом налоговой проверки, проведенной в соответствии с подпунктом 4) и/или 6) пункта 2 
</w:t>
      </w:r>
      <w:r>
        <w:rPr>
          <w:rFonts w:ascii="Times New Roman"/>
          <w:b w:val="false"/>
          <w:i w:val="false"/>
          <w:color w:val="000000"/>
          <w:sz w:val="28"/>
        </w:rPr>
        <w:t xml:space="preserve"> статьи 534 </w:t>
      </w:r>
      <w:r>
        <w:rPr>
          <w:rFonts w:ascii="Times New Roman"/>
          <w:b w:val="false"/>
          <w:i w:val="false"/>
          <w:color w:val="000000"/>
          <w:sz w:val="28"/>
        </w:rPr>
        <w:t>
 Налогового кодекса, сумму налога на добавленную стоимость,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имеющих подтвержденную актом налоговой проверки, проведенной в соответствии с подпунктом 4) и/или 6) пункта 2 
</w:t>
      </w:r>
      <w:r>
        <w:rPr>
          <w:rFonts w:ascii="Times New Roman"/>
          <w:b w:val="false"/>
          <w:i w:val="false"/>
          <w:color w:val="000000"/>
          <w:sz w:val="28"/>
        </w:rPr>
        <w:t xml:space="preserve"> статьи 534 </w:t>
      </w:r>
      <w:r>
        <w:rPr>
          <w:rFonts w:ascii="Times New Roman"/>
          <w:b w:val="false"/>
          <w:i w:val="false"/>
          <w:color w:val="000000"/>
          <w:sz w:val="28"/>
        </w:rPr>
        <w:t>
 Налогового кодекса, сумму налога на добавленную стоимость,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(далее - пользование представительствами).
</w:t>
      </w:r>
      <w:r>
        <w:br/>
      </w:r>
      <w:r>
        <w:rPr>
          <w:rFonts w:ascii="Times New Roman"/>
          <w:b w:val="false"/>
          <w:i w:val="false"/>
          <w:color w:val="000000"/>
          <w:sz w:val="28"/>
        </w:rPr>
        <w:t>
      204. Возврат налога на добавленную стоимость плательщикам налога на добавленную стоимость и грантополучателям производится в соответствии с пунктами 2 и 3 
</w:t>
      </w:r>
      <w:r>
        <w:rPr>
          <w:rFonts w:ascii="Times New Roman"/>
          <w:b w:val="false"/>
          <w:i w:val="false"/>
          <w:color w:val="000000"/>
          <w:sz w:val="28"/>
        </w:rPr>
        <w:t xml:space="preserve"> статьи 252 </w:t>
      </w:r>
      <w:r>
        <w:rPr>
          <w:rFonts w:ascii="Times New Roman"/>
          <w:b w:val="false"/>
          <w:i w:val="false"/>
          <w:color w:val="000000"/>
          <w:sz w:val="28"/>
        </w:rPr>
        <w:t>
 и пунктом 2 
</w:t>
      </w:r>
      <w:r>
        <w:rPr>
          <w:rFonts w:ascii="Times New Roman"/>
          <w:b w:val="false"/>
          <w:i w:val="false"/>
          <w:color w:val="000000"/>
          <w:sz w:val="28"/>
        </w:rPr>
        <w:t xml:space="preserve"> статьи 253 </w:t>
      </w:r>
      <w:r>
        <w:rPr>
          <w:rFonts w:ascii="Times New Roman"/>
          <w:b w:val="false"/>
          <w:i w:val="false"/>
          <w:color w:val="000000"/>
          <w:sz w:val="28"/>
        </w:rPr>
        <w:t>
 Налогового кодекса.
</w:t>
      </w:r>
      <w:r>
        <w:br/>
      </w:r>
      <w:r>
        <w:rPr>
          <w:rFonts w:ascii="Times New Roman"/>
          <w:b w:val="false"/>
          <w:i w:val="false"/>
          <w:color w:val="000000"/>
          <w:sz w:val="28"/>
        </w:rPr>
        <w:t>
      205. Возврат (зачет) суммы налога на добавленную стоимость, подтвержденного актом налоговой проверки, производится налоговым органом по месту нахождения налогоплательщика.
</w:t>
      </w:r>
      <w:r>
        <w:br/>
      </w:r>
      <w:r>
        <w:rPr>
          <w:rFonts w:ascii="Times New Roman"/>
          <w:b w:val="false"/>
          <w:i w:val="false"/>
          <w:color w:val="000000"/>
          <w:sz w:val="28"/>
        </w:rPr>
        <w:t>
      206. При отсутствии налоговой задолженности по месту нахождения налогоплательщика возврат (зачет) в счет погашения имеющейся налоговой задолженности по видам налогов производится:
</w:t>
      </w:r>
      <w:r>
        <w:br/>
      </w:r>
      <w:r>
        <w:rPr>
          <w:rFonts w:ascii="Times New Roman"/>
          <w:b w:val="false"/>
          <w:i w:val="false"/>
          <w:color w:val="000000"/>
          <w:sz w:val="28"/>
        </w:rPr>
        <w:t>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по месту осуществления деятельности налогоплательщика;
</w:t>
      </w:r>
      <w:r>
        <w:br/>
      </w:r>
      <w:r>
        <w:rPr>
          <w:rFonts w:ascii="Times New Roman"/>
          <w:b w:val="false"/>
          <w:i w:val="false"/>
          <w:color w:val="000000"/>
          <w:sz w:val="28"/>
        </w:rPr>
        <w:t>
      по месту нахождения структурных подразделений налогоплательщика, не являющихся самостоятельными плательщиками налогов, в счет погашения задолженности по которым осуществляется возврат (зачет).
</w:t>
      </w:r>
      <w:r>
        <w:br/>
      </w:r>
      <w:r>
        <w:rPr>
          <w:rFonts w:ascii="Times New Roman"/>
          <w:b w:val="false"/>
          <w:i w:val="false"/>
          <w:color w:val="000000"/>
          <w:sz w:val="28"/>
        </w:rPr>
        <w:t>
      207. Сумма налога на добавленную стоимость, подлежащая возврату из бюджета, не подлежит возврату (зачету) в счет погашения налоговой задолженности другого налогоплательщика.
</w:t>
      </w:r>
      <w:r>
        <w:br/>
      </w:r>
      <w:r>
        <w:rPr>
          <w:rFonts w:ascii="Times New Roman"/>
          <w:b w:val="false"/>
          <w:i w:val="false"/>
          <w:color w:val="000000"/>
          <w:sz w:val="28"/>
        </w:rPr>
        <w:t>
      208. Для возврата (зачета) налога на добавленную стоимость плательщиком налога на добавленную стоимость или грантополучателем после проведения налоговой проверки в налоговый орган представляется Заявление о возврате налога на добавленную стоимость, подтвержденного актом налоговой проверки, по форме 332.00, согласно 
</w:t>
      </w:r>
      <w:r>
        <w:rPr>
          <w:rFonts w:ascii="Times New Roman"/>
          <w:b w:val="false"/>
          <w:i w:val="false"/>
          <w:color w:val="000000"/>
          <w:sz w:val="28"/>
        </w:rPr>
        <w:t xml:space="preserve"> Правилам </w:t>
      </w:r>
      <w:r>
        <w:rPr>
          <w:rFonts w:ascii="Times New Roman"/>
          <w:b w:val="false"/>
          <w:i w:val="false"/>
          <w:color w:val="000000"/>
          <w:sz w:val="28"/>
        </w:rPr>
        <w:t>
 составления заявления о возврате налога на добавленную стоимость, подтвержденного актом налоговой проверки, утвержденным приказом Председателя Налогового комитета Министерства финансов Республики Казахстан от 3 декабря 2003 года N 493, зарегистрированным в Реестре государственной регистрации нормативных правовых актов Республики Казахстан N 2628 (далее - Заявление по форме 332.00).
</w:t>
      </w:r>
      <w:r>
        <w:br/>
      </w:r>
      <w:r>
        <w:rPr>
          <w:rFonts w:ascii="Times New Roman"/>
          <w:b w:val="false"/>
          <w:i w:val="false"/>
          <w:color w:val="000000"/>
          <w:sz w:val="28"/>
        </w:rPr>
        <w:t>
      209. Возврат (зачет) налога на добавленную стоимость осуществляется налоговыми органами на основании Заявления по форме 332.00 или акта налоговой проверки представительств в пределах сумм налога на добавленную стоимость, подтвержденного актом налоговой проверки.
</w:t>
      </w:r>
      <w:r>
        <w:br/>
      </w:r>
      <w:r>
        <w:rPr>
          <w:rFonts w:ascii="Times New Roman"/>
          <w:b w:val="false"/>
          <w:i w:val="false"/>
          <w:color w:val="000000"/>
          <w:sz w:val="28"/>
        </w:rPr>
        <w:t>
      210. При представлении Заявления по форме 332.00 прилагается акт сверки расчетов по налогам и другим обязательным платежам в бюджет, обязательным пенсионным взносам (далее - акт сверки) согласно приложению N 10 к настоящим Правилам, составленный на дату подачи Заявления по форме 332.00.
</w:t>
      </w:r>
      <w:r>
        <w:br/>
      </w:r>
      <w:r>
        <w:rPr>
          <w:rFonts w:ascii="Times New Roman"/>
          <w:b w:val="false"/>
          <w:i w:val="false"/>
          <w:color w:val="000000"/>
          <w:sz w:val="28"/>
        </w:rPr>
        <w:t>
      211. В случае погашения налоговой задолженности по месту регистрационного учета налогоплательщика в других налоговых органах, налоговый орган по месту нахождения налогоплательщика делает запрос в налоговые органы, указанные в Заявлении по форме 332.00, для письменного подтверждения о наличии налоговой задолженности по другим видам налогов.
</w:t>
      </w:r>
      <w:r>
        <w:br/>
      </w:r>
      <w:r>
        <w:rPr>
          <w:rFonts w:ascii="Times New Roman"/>
          <w:b w:val="false"/>
          <w:i w:val="false"/>
          <w:color w:val="000000"/>
          <w:sz w:val="28"/>
        </w:rPr>
        <w:t>
      212. При проведении зачета налога на добавленную стоимость в счет уплаты налога на добавленную стоимость, подлежащего уплате при импорте товаров, к Заявлению по форме 332.00 прилагается подтверждение таможенного органа с указанием суммы налога на добавленную стоимость, подлежащего уплате при импорте товаров.
</w:t>
      </w:r>
      <w:r>
        <w:br/>
      </w:r>
      <w:r>
        <w:rPr>
          <w:rFonts w:ascii="Times New Roman"/>
          <w:b w:val="false"/>
          <w:i w:val="false"/>
          <w:color w:val="000000"/>
          <w:sz w:val="28"/>
        </w:rPr>
        <w:t>
      213. Не позднее одного рабочего дня со дня получения Заявления по форме 332.00 или подписания акта налоговой проверки представительства, ответственным отделом налогового органа готовится распоряжение на возврат налога на добавленную стоимость (далее - распоряжение) в двух экземплярах:
</w:t>
      </w:r>
      <w:r>
        <w:br/>
      </w:r>
      <w:r>
        <w:rPr>
          <w:rFonts w:ascii="Times New Roman"/>
          <w:b w:val="false"/>
          <w:i w:val="false"/>
          <w:color w:val="000000"/>
          <w:sz w:val="28"/>
        </w:rPr>
        <w:t>
      по форме согласно приложению N 14 к настоящим Правилам - в случае возврата (зачета) налога на добавленную стоимость по оборотам, облагаемым по нулевой ставке;
</w:t>
      </w:r>
      <w:r>
        <w:br/>
      </w:r>
      <w:r>
        <w:rPr>
          <w:rFonts w:ascii="Times New Roman"/>
          <w:b w:val="false"/>
          <w:i w:val="false"/>
          <w:color w:val="000000"/>
          <w:sz w:val="28"/>
        </w:rPr>
        <w:t>
      по форме согласно приложению N 15 к настоящим Правилам - в случае возврата (зачета) налога на добавленную стоимость, уплаченного поставщикам по товарам (работам, услугам), приобретенным за счет средств гранта;
</w:t>
      </w:r>
      <w:r>
        <w:br/>
      </w:r>
      <w:r>
        <w:rPr>
          <w:rFonts w:ascii="Times New Roman"/>
          <w:b w:val="false"/>
          <w:i w:val="false"/>
          <w:color w:val="000000"/>
          <w:sz w:val="28"/>
        </w:rPr>
        <w:t>
      по форме согласно приложению N 16 к настоящим Правилам - в случае возврата налога на добавленную стоимость, уплаченного поставщикам по товарам (работам, услугам), приобретенным для пользования представительствами.
</w:t>
      </w:r>
      <w:r>
        <w:br/>
      </w:r>
      <w:r>
        <w:rPr>
          <w:rFonts w:ascii="Times New Roman"/>
          <w:b w:val="false"/>
          <w:i w:val="false"/>
          <w:color w:val="000000"/>
          <w:sz w:val="28"/>
        </w:rPr>
        <w:t>
      214. На основании каждого Заявления по форме 332.00 и на каждый акт налоговой проверки представительств составляется отдельное распоряжение.
</w:t>
      </w:r>
      <w:r>
        <w:br/>
      </w:r>
      <w:r>
        <w:rPr>
          <w:rFonts w:ascii="Times New Roman"/>
          <w:b w:val="false"/>
          <w:i w:val="false"/>
          <w:color w:val="000000"/>
          <w:sz w:val="28"/>
        </w:rPr>
        <w:t>
      215. Распоряжение утверждается руководителем налогового органа или лицом, его замещающим, в день его представления ответственным отделом и передается в отдел учета для осуществления фактического возврата (зачета) налога на добавленную стоимость.
</w:t>
      </w:r>
      <w:r>
        <w:br/>
      </w:r>
      <w:r>
        <w:rPr>
          <w:rFonts w:ascii="Times New Roman"/>
          <w:b w:val="false"/>
          <w:i w:val="false"/>
          <w:color w:val="000000"/>
          <w:sz w:val="28"/>
        </w:rPr>
        <w:t>
      215-1. На основании распоряжения не позднее одного рабочего дня после его получения отделом учета на каждый код бюджетной классификации доходов составляется заключение, согласно приложению N 18 (далее - заключение) к настоящим Правилам, в трех экземплярах и платежное поручение в двух экземплярах.
</w:t>
      </w:r>
      <w:r>
        <w:br/>
      </w:r>
      <w:r>
        <w:rPr>
          <w:rFonts w:ascii="Times New Roman"/>
          <w:b w:val="false"/>
          <w:i w:val="false"/>
          <w:color w:val="000000"/>
          <w:sz w:val="28"/>
        </w:rPr>
        <w:t>
      215-2. При возврате налога на добавленную стоимость по оборотам, облагаемым по нулевой ставке, сумма налога на добавленную стоимость, подлежащего возврату из бюджета, не должна превышать положительное сальдо налога на добавленную стоимость по лицевому счету заявителя на дату составления заключения.
</w:t>
      </w:r>
      <w:r>
        <w:br/>
      </w:r>
      <w:r>
        <w:rPr>
          <w:rFonts w:ascii="Times New Roman"/>
          <w:b w:val="false"/>
          <w:i w:val="false"/>
          <w:color w:val="000000"/>
          <w:sz w:val="28"/>
        </w:rPr>
        <w:t>
      215-3. При составлении заключения на возврат налога на добавленную стоимость на банковский счет плательщикам налога на добавленную стоимость и грантополучателям налоговый орган по месту нахождения налогоплательщика направляет запрос в другие налоговые органы по месту регистрационного учета налогоплательщика для письменного подтверждения об отсутствии налоговой задолженности по налогам в государственный бюджет.
</w:t>
      </w:r>
      <w:r>
        <w:br/>
      </w:r>
      <w:r>
        <w:rPr>
          <w:rFonts w:ascii="Times New Roman"/>
          <w:b w:val="false"/>
          <w:i w:val="false"/>
          <w:color w:val="000000"/>
          <w:sz w:val="28"/>
        </w:rPr>
        <w:t>
      215-4. Заключение утверждается руководителем налогового органа или лицом, его замещающим, в день его представления отделом учета на утверждение.
</w:t>
      </w:r>
      <w:r>
        <w:br/>
      </w:r>
      <w:r>
        <w:rPr>
          <w:rFonts w:ascii="Times New Roman"/>
          <w:b w:val="false"/>
          <w:i w:val="false"/>
          <w:color w:val="000000"/>
          <w:sz w:val="28"/>
        </w:rPr>
        <w:t>
      215-5. Не позднее одного рабочего дня оформленные отделом учета заключения и платежные поручения направляются в территориальные органы казначейства с указанием в назначении платежа реквизитов распоряжения на проведение возврата (зачета) налога на добавленную стоимость.
</w:t>
      </w:r>
      <w:r>
        <w:br/>
      </w:r>
      <w:r>
        <w:rPr>
          <w:rFonts w:ascii="Times New Roman"/>
          <w:b w:val="false"/>
          <w:i w:val="false"/>
          <w:color w:val="000000"/>
          <w:sz w:val="28"/>
        </w:rPr>
        <w:t>
      215-6. После проведения возврата (зачета) налога на добавленную стоимость работник отдела учета налогового органа возвращает второй экземпляр распоряжения с отметкой об исполнении ответственному отделу. Первый экземпляр распоряжения остается в отделе учета.";
</w:t>
      </w:r>
      <w:r>
        <w:br/>
      </w:r>
      <w:r>
        <w:rPr>
          <w:rFonts w:ascii="Times New Roman"/>
          <w:b w:val="false"/>
          <w:i w:val="false"/>
          <w:color w:val="000000"/>
          <w:sz w:val="28"/>
        </w:rPr>
        <w:t>
      3) Приложения N 14, N 15 и N 16 изложить в новой редакции согласно приложениям 1, 2 и 3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утратил силу - приказом Председателя Налогового комитета Министерства финансов РК от 8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методологии Налогового комитета Министерства финансов Республики Казахстан (Есмаганбетова Ж.С.)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Председателя Налогового комитета Министерства финансов Республики Казахстан Усенову Н.Д.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 внесении изменений и дополнений
</w:t>
      </w:r>
      <w:r>
        <w:br/>
      </w:r>
      <w:r>
        <w:rPr>
          <w:rFonts w:ascii="Times New Roman"/>
          <w:b w:val="false"/>
          <w:i w:val="false"/>
          <w:color w:val="000000"/>
          <w:sz w:val="28"/>
        </w:rPr>
        <w:t>
в некоторые приказы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27 января 2004 года N 39   
</w:t>
      </w:r>
    </w:p>
    <w:p>
      <w:pPr>
        <w:spacing w:after="0"/>
        <w:ind w:left="0"/>
        <w:jc w:val="both"/>
      </w:pPr>
      <w:r>
        <w:rPr>
          <w:rFonts w:ascii="Times New Roman"/>
          <w:b w:val="false"/>
          <w:i w:val="false"/>
          <w:color w:val="000000"/>
          <w:sz w:val="28"/>
        </w:rPr>
        <w:t>
Приложение N 14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на возврат сумм налога на добавленную стоимость
</w:t>
      </w:r>
      <w:r>
        <w:br/>
      </w:r>
      <w:r>
        <w:rPr>
          <w:rFonts w:ascii="Times New Roman"/>
          <w:b w:val="false"/>
          <w:i w:val="false"/>
          <w:color w:val="000000"/>
          <w:sz w:val="28"/>
        </w:rPr>
        <w:t>
               по оборотам, облагаемым по нулевой ставке
</w:t>
      </w:r>
      <w:r>
        <w:br/>
      </w: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плательщика НДС
</w:t>
      </w:r>
      <w:r>
        <w:br/>
      </w:r>
      <w:r>
        <w:rPr>
          <w:rFonts w:ascii="Times New Roman"/>
          <w:b w:val="false"/>
          <w:i w:val="false"/>
          <w:color w:val="000000"/>
          <w:sz w:val="28"/>
        </w:rPr>
        <w:t>
Серия и номер свидетельства о постановке на учет по НДС
</w:t>
      </w:r>
      <w:r>
        <w:br/>
      </w:r>
      <w:r>
        <w:rPr>
          <w:rFonts w:ascii="Times New Roman"/>
          <w:b w:val="false"/>
          <w:i w:val="false"/>
          <w:color w:val="000000"/>
          <w:sz w:val="28"/>
        </w:rPr>
        <w:t>
Сумма НДС, предъявленная к возврату по заявлению формы 302.00
</w:t>
      </w:r>
      <w:r>
        <w:br/>
      </w:r>
      <w:r>
        <w:rPr>
          <w:rFonts w:ascii="Times New Roman"/>
          <w:b w:val="false"/>
          <w:i w:val="false"/>
          <w:color w:val="000000"/>
          <w:sz w:val="28"/>
        </w:rPr>
        <w:t>
Сумма НДС, подлежащая возврату в соответствии с актом
</w:t>
      </w:r>
      <w:r>
        <w:br/>
      </w:r>
      <w:r>
        <w:rPr>
          <w:rFonts w:ascii="Times New Roman"/>
          <w:b w:val="false"/>
          <w:i w:val="false"/>
          <w:color w:val="000000"/>
          <w:sz w:val="28"/>
        </w:rPr>
        <w:t>
налоговой проверки
</w:t>
      </w:r>
      <w:r>
        <w:br/>
      </w:r>
      <w:r>
        <w:rPr>
          <w:rFonts w:ascii="Times New Roman"/>
          <w:b w:val="false"/>
          <w:i w:val="false"/>
          <w:color w:val="000000"/>
          <w:sz w:val="28"/>
        </w:rPr>
        <w:t>
Сальдо НДС по выписке лицевого счета на дату
</w:t>
      </w:r>
      <w:r>
        <w:br/>
      </w:r>
      <w:r>
        <w:rPr>
          <w:rFonts w:ascii="Times New Roman"/>
          <w:b w:val="false"/>
          <w:i w:val="false"/>
          <w:color w:val="000000"/>
          <w:sz w:val="28"/>
        </w:rPr>
        <w:t>
заполнения Распоряжения
</w:t>
      </w:r>
      <w:r>
        <w:br/>
      </w:r>
      <w:r>
        <w:rPr>
          <w:rFonts w:ascii="Times New Roman"/>
          <w:b w:val="false"/>
          <w:i w:val="false"/>
          <w:color w:val="000000"/>
          <w:sz w:val="28"/>
        </w:rPr>
        <w:t>
Входящий номер Заявления по форме 332.00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|Код  |На код |     В том числе подлежит зачету (возврату)*
</w:t>
      </w:r>
      <w:r>
        <w:br/>
      </w:r>
      <w:r>
        <w:rPr>
          <w:rFonts w:ascii="Times New Roman"/>
          <w:b w:val="false"/>
          <w:i w:val="false"/>
          <w:color w:val="000000"/>
          <w:sz w:val="28"/>
        </w:rPr>
        <w:t>
п/|нало-|класси-|--------------------------------------------------
</w:t>
      </w:r>
      <w:r>
        <w:br/>
      </w:r>
      <w:r>
        <w:rPr>
          <w:rFonts w:ascii="Times New Roman"/>
          <w:b w:val="false"/>
          <w:i w:val="false"/>
          <w:color w:val="000000"/>
          <w:sz w:val="28"/>
        </w:rPr>
        <w:t>
п |гово-|фикации|в счет погашения нало-|в счет  |в счет   |в виде
</w:t>
      </w:r>
      <w:r>
        <w:br/>
      </w:r>
      <w:r>
        <w:rPr>
          <w:rFonts w:ascii="Times New Roman"/>
          <w:b w:val="false"/>
          <w:i w:val="false"/>
          <w:color w:val="000000"/>
          <w:sz w:val="28"/>
        </w:rPr>
        <w:t>
  |го   |доходов|говой задолженности по|НДС,    |НДС, под-|перечис-
</w:t>
      </w:r>
      <w:r>
        <w:br/>
      </w:r>
      <w:r>
        <w:rPr>
          <w:rFonts w:ascii="Times New Roman"/>
          <w:b w:val="false"/>
          <w:i w:val="false"/>
          <w:color w:val="000000"/>
          <w:sz w:val="28"/>
        </w:rPr>
        <w:t>
  |орга-|бюджета|налогу на добавленную |подлежа-|лежащего |ления
</w:t>
      </w:r>
      <w:r>
        <w:br/>
      </w:r>
      <w:r>
        <w:rPr>
          <w:rFonts w:ascii="Times New Roman"/>
          <w:b w:val="false"/>
          <w:i w:val="false"/>
          <w:color w:val="000000"/>
          <w:sz w:val="28"/>
        </w:rPr>
        <w:t>
  |на   |(КБК)  |стоимость и другим ви-|щего уп-|уплате за|денег на
</w:t>
      </w:r>
      <w:r>
        <w:br/>
      </w:r>
      <w:r>
        <w:rPr>
          <w:rFonts w:ascii="Times New Roman"/>
          <w:b w:val="false"/>
          <w:i w:val="false"/>
          <w:color w:val="000000"/>
          <w:sz w:val="28"/>
        </w:rPr>
        <w:t>
  |     |       |дам налогов           |лате при|незаре-  |банков-
</w:t>
      </w:r>
      <w:r>
        <w:br/>
      </w:r>
      <w:r>
        <w:rPr>
          <w:rFonts w:ascii="Times New Roman"/>
          <w:b w:val="false"/>
          <w:i w:val="false"/>
          <w:color w:val="000000"/>
          <w:sz w:val="28"/>
        </w:rPr>
        <w:t>
  |     |       |----------------------|импорте |гистриро-|ский
</w:t>
      </w:r>
      <w:r>
        <w:br/>
      </w:r>
      <w:r>
        <w:rPr>
          <w:rFonts w:ascii="Times New Roman"/>
          <w:b w:val="false"/>
          <w:i w:val="false"/>
          <w:color w:val="000000"/>
          <w:sz w:val="28"/>
        </w:rPr>
        <w:t>
  |     |       |сумма| сумма |сумма   |товаров |ванного  |счет
</w:t>
      </w:r>
      <w:r>
        <w:br/>
      </w:r>
      <w:r>
        <w:rPr>
          <w:rFonts w:ascii="Times New Roman"/>
          <w:b w:val="false"/>
          <w:i w:val="false"/>
          <w:color w:val="000000"/>
          <w:sz w:val="28"/>
        </w:rPr>
        <w:t>
  |     |       |пени | штрафа|налога  |        |нерези-  |платель-
</w:t>
      </w:r>
      <w:r>
        <w:br/>
      </w:r>
      <w:r>
        <w:rPr>
          <w:rFonts w:ascii="Times New Roman"/>
          <w:b w:val="false"/>
          <w:i w:val="false"/>
          <w:color w:val="000000"/>
          <w:sz w:val="28"/>
        </w:rPr>
        <w:t>
  |     |       |     |       |        |        |дента    |щика НДС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Реквизиты банка для перечисления на банковский|
</w:t>
      </w:r>
      <w:r>
        <w:br/>
      </w:r>
      <w:r>
        <w:rPr>
          <w:rFonts w:ascii="Times New Roman"/>
          <w:b w:val="false"/>
          <w:i w:val="false"/>
          <w:color w:val="000000"/>
          <w:sz w:val="28"/>
        </w:rPr>
        <w:t>
            счет плательщика НДС              |
</w:t>
      </w:r>
      <w:r>
        <w:br/>
      </w:r>
      <w:r>
        <w:rPr>
          <w:rFonts w:ascii="Times New Roman"/>
          <w:b w:val="false"/>
          <w:i w:val="false"/>
          <w:color w:val="000000"/>
          <w:sz w:val="28"/>
        </w:rPr>
        <w:t>
----------------------------------------------|
</w:t>
      </w:r>
      <w:r>
        <w:br/>
      </w:r>
      <w:r>
        <w:rPr>
          <w:rFonts w:ascii="Times New Roman"/>
          <w:b w:val="false"/>
          <w:i w:val="false"/>
          <w:color w:val="000000"/>
          <w:sz w:val="28"/>
        </w:rPr>
        <w:t>
наименование|банковский     |индивидуальный   |
</w:t>
      </w:r>
      <w:r>
        <w:br/>
      </w:r>
      <w:r>
        <w:rPr>
          <w:rFonts w:ascii="Times New Roman"/>
          <w:b w:val="false"/>
          <w:i w:val="false"/>
          <w:color w:val="000000"/>
          <w:sz w:val="28"/>
        </w:rPr>
        <w:t>
   банка    |идентификацион-|идентификационный|
</w:t>
      </w:r>
      <w:r>
        <w:br/>
      </w:r>
      <w:r>
        <w:rPr>
          <w:rFonts w:ascii="Times New Roman"/>
          <w:b w:val="false"/>
          <w:i w:val="false"/>
          <w:color w:val="000000"/>
          <w:sz w:val="28"/>
        </w:rPr>
        <w:t>
бенефициара |ный код (БИК)  |код (ИИК)        |
</w:t>
      </w:r>
      <w:r>
        <w:br/>
      </w:r>
      <w:r>
        <w:rPr>
          <w:rFonts w:ascii="Times New Roman"/>
          <w:b w:val="false"/>
          <w:i w:val="false"/>
          <w:color w:val="000000"/>
          <w:sz w:val="28"/>
        </w:rPr>
        <w:t>
----------------------------------------------|
</w:t>
      </w:r>
      <w:r>
        <w:br/>
      </w:r>
      <w:r>
        <w:rPr>
          <w:rFonts w:ascii="Times New Roman"/>
          <w:b w:val="false"/>
          <w:i w:val="false"/>
          <w:color w:val="000000"/>
          <w:sz w:val="28"/>
        </w:rPr>
        <w:t>
     10     |       11      |        12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_______________     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 внесении изменений и дополнений
</w:t>
      </w:r>
      <w:r>
        <w:br/>
      </w:r>
      <w:r>
        <w:rPr>
          <w:rFonts w:ascii="Times New Roman"/>
          <w:b w:val="false"/>
          <w:i w:val="false"/>
          <w:color w:val="000000"/>
          <w:sz w:val="28"/>
        </w:rPr>
        <w:t>
в некоторые приказы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27 января 2004 года N 39   
</w:t>
      </w:r>
    </w:p>
    <w:p>
      <w:pPr>
        <w:spacing w:after="0"/>
        <w:ind w:left="0"/>
        <w:jc w:val="both"/>
      </w:pPr>
      <w:r>
        <w:rPr>
          <w:rFonts w:ascii="Times New Roman"/>
          <w:b w:val="false"/>
          <w:i w:val="false"/>
          <w:color w:val="000000"/>
          <w:sz w:val="28"/>
        </w:rPr>
        <w:t>
Приложение N 15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на возврат сумм налога на добавленную стоимость,
</w:t>
      </w:r>
      <w:r>
        <w:br/>
      </w:r>
      <w:r>
        <w:rPr>
          <w:rFonts w:ascii="Times New Roman"/>
          <w:b w:val="false"/>
          <w:i w:val="false"/>
          <w:color w:val="000000"/>
          <w:sz w:val="28"/>
        </w:rPr>
        <w:t>
             уплаченных по товарам (работам, услугам),
</w:t>
      </w:r>
      <w:r>
        <w:br/>
      </w:r>
      <w:r>
        <w:rPr>
          <w:rFonts w:ascii="Times New Roman"/>
          <w:b w:val="false"/>
          <w:i w:val="false"/>
          <w:color w:val="000000"/>
          <w:sz w:val="28"/>
        </w:rPr>
        <w:t>
               приобретаемых за счет средств гранта
</w:t>
      </w:r>
      <w:r>
        <w:br/>
      </w: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грантополучателя
</w:t>
      </w:r>
      <w:r>
        <w:br/>
      </w:r>
      <w:r>
        <w:rPr>
          <w:rFonts w:ascii="Times New Roman"/>
          <w:b w:val="false"/>
          <w:i w:val="false"/>
          <w:color w:val="000000"/>
          <w:sz w:val="28"/>
        </w:rPr>
        <w:t>
Сумма НДС, предъявленная к возврату по заявлению формы 322.00
</w:t>
      </w:r>
      <w:r>
        <w:br/>
      </w:r>
      <w:r>
        <w:rPr>
          <w:rFonts w:ascii="Times New Roman"/>
          <w:b w:val="false"/>
          <w:i w:val="false"/>
          <w:color w:val="000000"/>
          <w:sz w:val="28"/>
        </w:rPr>
        <w:t>
Сумма НДС, подлежащая возврату в соответствии с актом
</w:t>
      </w:r>
      <w:r>
        <w:br/>
      </w:r>
      <w:r>
        <w:rPr>
          <w:rFonts w:ascii="Times New Roman"/>
          <w:b w:val="false"/>
          <w:i w:val="false"/>
          <w:color w:val="000000"/>
          <w:sz w:val="28"/>
        </w:rPr>
        <w:t>
налоговой проверки
</w:t>
      </w:r>
      <w:r>
        <w:br/>
      </w:r>
      <w:r>
        <w:rPr>
          <w:rFonts w:ascii="Times New Roman"/>
          <w:b w:val="false"/>
          <w:i w:val="false"/>
          <w:color w:val="000000"/>
          <w:sz w:val="28"/>
        </w:rPr>
        <w:t>
Входящий номер Заявления по форме 332.00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|Код  |На код |     В том числе подлежит зачету (возврату)*
</w:t>
      </w:r>
      <w:r>
        <w:br/>
      </w:r>
      <w:r>
        <w:rPr>
          <w:rFonts w:ascii="Times New Roman"/>
          <w:b w:val="false"/>
          <w:i w:val="false"/>
          <w:color w:val="000000"/>
          <w:sz w:val="28"/>
        </w:rPr>
        <w:t>
п/|нало-|доходов|---------------------------------------------------
</w:t>
      </w:r>
      <w:r>
        <w:br/>
      </w:r>
      <w:r>
        <w:rPr>
          <w:rFonts w:ascii="Times New Roman"/>
          <w:b w:val="false"/>
          <w:i w:val="false"/>
          <w:color w:val="000000"/>
          <w:sz w:val="28"/>
        </w:rPr>
        <w:t>
п |гово-|класси-|в счет погашения нало-|в счет  |в счет   |в виде
</w:t>
      </w:r>
      <w:r>
        <w:br/>
      </w:r>
      <w:r>
        <w:rPr>
          <w:rFonts w:ascii="Times New Roman"/>
          <w:b w:val="false"/>
          <w:i w:val="false"/>
          <w:color w:val="000000"/>
          <w:sz w:val="28"/>
        </w:rPr>
        <w:t>
  |го   |фикации|говой задолженности по|НДС,    |НДС, под-|перечис-
</w:t>
      </w:r>
      <w:r>
        <w:br/>
      </w:r>
      <w:r>
        <w:rPr>
          <w:rFonts w:ascii="Times New Roman"/>
          <w:b w:val="false"/>
          <w:i w:val="false"/>
          <w:color w:val="000000"/>
          <w:sz w:val="28"/>
        </w:rPr>
        <w:t>
  |орга-|доходов|налогу на добавленную |подлежа-|лежащего |ления
</w:t>
      </w:r>
      <w:r>
        <w:br/>
      </w:r>
      <w:r>
        <w:rPr>
          <w:rFonts w:ascii="Times New Roman"/>
          <w:b w:val="false"/>
          <w:i w:val="false"/>
          <w:color w:val="000000"/>
          <w:sz w:val="28"/>
        </w:rPr>
        <w:t>
  |на   |бюджета|стоимость и другим ви-|щего уп-|уплате за|денег на
</w:t>
      </w:r>
      <w:r>
        <w:br/>
      </w:r>
      <w:r>
        <w:rPr>
          <w:rFonts w:ascii="Times New Roman"/>
          <w:b w:val="false"/>
          <w:i w:val="false"/>
          <w:color w:val="000000"/>
          <w:sz w:val="28"/>
        </w:rPr>
        <w:t>
  |     |(КБК)  |дам налогов           |лате при|незаре-  |банков-
</w:t>
      </w:r>
      <w:r>
        <w:br/>
      </w:r>
      <w:r>
        <w:rPr>
          <w:rFonts w:ascii="Times New Roman"/>
          <w:b w:val="false"/>
          <w:i w:val="false"/>
          <w:color w:val="000000"/>
          <w:sz w:val="28"/>
        </w:rPr>
        <w:t>
  |     |       |----------------------|импорте |гистриро-|ский
</w:t>
      </w:r>
      <w:r>
        <w:br/>
      </w:r>
      <w:r>
        <w:rPr>
          <w:rFonts w:ascii="Times New Roman"/>
          <w:b w:val="false"/>
          <w:i w:val="false"/>
          <w:color w:val="000000"/>
          <w:sz w:val="28"/>
        </w:rPr>
        <w:t>
  |     |       |сумма | сумма|сумма   |товаров |ванного  |счет
</w:t>
      </w:r>
      <w:r>
        <w:br/>
      </w:r>
      <w:r>
        <w:rPr>
          <w:rFonts w:ascii="Times New Roman"/>
          <w:b w:val="false"/>
          <w:i w:val="false"/>
          <w:color w:val="000000"/>
          <w:sz w:val="28"/>
        </w:rPr>
        <w:t>
  |     |       |налога| пени |штрафа  |        |нерези-  |грантопо-
</w:t>
      </w:r>
      <w:r>
        <w:br/>
      </w:r>
      <w:r>
        <w:rPr>
          <w:rFonts w:ascii="Times New Roman"/>
          <w:b w:val="false"/>
          <w:i w:val="false"/>
          <w:color w:val="000000"/>
          <w:sz w:val="28"/>
        </w:rPr>
        <w:t>
  |     |       |      |      |        |        |дента    |лучателя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Реквизиты банка для перечисления на банковский|
</w:t>
      </w:r>
      <w:r>
        <w:br/>
      </w:r>
      <w:r>
        <w:rPr>
          <w:rFonts w:ascii="Times New Roman"/>
          <w:b w:val="false"/>
          <w:i w:val="false"/>
          <w:color w:val="000000"/>
          <w:sz w:val="28"/>
        </w:rPr>
        <w:t>
           счет грантополучателя              |
</w:t>
      </w:r>
      <w:r>
        <w:br/>
      </w:r>
      <w:r>
        <w:rPr>
          <w:rFonts w:ascii="Times New Roman"/>
          <w:b w:val="false"/>
          <w:i w:val="false"/>
          <w:color w:val="000000"/>
          <w:sz w:val="28"/>
        </w:rPr>
        <w:t>
----------------------------------------------|
</w:t>
      </w:r>
      <w:r>
        <w:br/>
      </w:r>
      <w:r>
        <w:rPr>
          <w:rFonts w:ascii="Times New Roman"/>
          <w:b w:val="false"/>
          <w:i w:val="false"/>
          <w:color w:val="000000"/>
          <w:sz w:val="28"/>
        </w:rPr>
        <w:t>
наименование|банковский     |индивидуальный   |
</w:t>
      </w:r>
      <w:r>
        <w:br/>
      </w:r>
      <w:r>
        <w:rPr>
          <w:rFonts w:ascii="Times New Roman"/>
          <w:b w:val="false"/>
          <w:i w:val="false"/>
          <w:color w:val="000000"/>
          <w:sz w:val="28"/>
        </w:rPr>
        <w:t>
   банка    |идентификацион-|идентификационный|
</w:t>
      </w:r>
      <w:r>
        <w:br/>
      </w:r>
      <w:r>
        <w:rPr>
          <w:rFonts w:ascii="Times New Roman"/>
          <w:b w:val="false"/>
          <w:i w:val="false"/>
          <w:color w:val="000000"/>
          <w:sz w:val="28"/>
        </w:rPr>
        <w:t>
бенефициара |ный код (БИК)  |код (ИИК)        |
</w:t>
      </w:r>
      <w:r>
        <w:br/>
      </w:r>
      <w:r>
        <w:rPr>
          <w:rFonts w:ascii="Times New Roman"/>
          <w:b w:val="false"/>
          <w:i w:val="false"/>
          <w:color w:val="000000"/>
          <w:sz w:val="28"/>
        </w:rPr>
        <w:t>
----------------------------------------------|
</w:t>
      </w:r>
      <w:r>
        <w:br/>
      </w:r>
      <w:r>
        <w:rPr>
          <w:rFonts w:ascii="Times New Roman"/>
          <w:b w:val="false"/>
          <w:i w:val="false"/>
          <w:color w:val="000000"/>
          <w:sz w:val="28"/>
        </w:rPr>
        <w:t>
     10     |       11      |        12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_______________     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 внесении изменений и дополнений
</w:t>
      </w:r>
      <w:r>
        <w:br/>
      </w:r>
      <w:r>
        <w:rPr>
          <w:rFonts w:ascii="Times New Roman"/>
          <w:b w:val="false"/>
          <w:i w:val="false"/>
          <w:color w:val="000000"/>
          <w:sz w:val="28"/>
        </w:rPr>
        <w:t>
в некоторые приказы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27 января 2004 года N 39   
</w:t>
      </w:r>
    </w:p>
    <w:p>
      <w:pPr>
        <w:spacing w:after="0"/>
        <w:ind w:left="0"/>
        <w:jc w:val="both"/>
      </w:pPr>
      <w:r>
        <w:rPr>
          <w:rFonts w:ascii="Times New Roman"/>
          <w:b w:val="false"/>
          <w:i w:val="false"/>
          <w:color w:val="000000"/>
          <w:sz w:val="28"/>
        </w:rPr>
        <w:t>
Приложение N 16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на возврат сумм налога на добавленную стоимость
</w:t>
      </w:r>
      <w:r>
        <w:br/>
      </w:r>
      <w:r>
        <w:rPr>
          <w:rFonts w:ascii="Times New Roman"/>
          <w:b w:val="false"/>
          <w:i w:val="false"/>
          <w:color w:val="000000"/>
          <w:sz w:val="28"/>
        </w:rPr>
        <w:t>
       дипломатическим и приравненным к ним представительствам,
</w:t>
      </w:r>
      <w:r>
        <w:br/>
      </w:r>
      <w:r>
        <w:rPr>
          <w:rFonts w:ascii="Times New Roman"/>
          <w:b w:val="false"/>
          <w:i w:val="false"/>
          <w:color w:val="000000"/>
          <w:sz w:val="28"/>
        </w:rPr>
        <w:t>
              аккредитованным в Республике Казахстан
</w:t>
      </w:r>
      <w:r>
        <w:br/>
      </w: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представительства
</w:t>
      </w:r>
      <w:r>
        <w:br/>
      </w:r>
      <w:r>
        <w:rPr>
          <w:rFonts w:ascii="Times New Roman"/>
          <w:b w:val="false"/>
          <w:i w:val="false"/>
          <w:color w:val="000000"/>
          <w:sz w:val="28"/>
        </w:rPr>
        <w:t>
Сумма НДС, предъявленная к возврату на основании
</w:t>
      </w:r>
      <w:r>
        <w:br/>
      </w:r>
      <w:r>
        <w:rPr>
          <w:rFonts w:ascii="Times New Roman"/>
          <w:b w:val="false"/>
          <w:i w:val="false"/>
          <w:color w:val="000000"/>
          <w:sz w:val="28"/>
        </w:rPr>
        <w:t>
сводных ведомостей (реестров)
</w:t>
      </w:r>
      <w:r>
        <w:br/>
      </w:r>
      <w:r>
        <w:rPr>
          <w:rFonts w:ascii="Times New Roman"/>
          <w:b w:val="false"/>
          <w:i w:val="false"/>
          <w:color w:val="000000"/>
          <w:sz w:val="28"/>
        </w:rPr>
        <w:t>
Сумма НДС, подтвержденная актом налоговой проверки
</w:t>
      </w:r>
      <w:r>
        <w:br/>
      </w:r>
      <w:r>
        <w:rPr>
          <w:rFonts w:ascii="Times New Roman"/>
          <w:b w:val="false"/>
          <w:i w:val="false"/>
          <w:color w:val="000000"/>
          <w:sz w:val="28"/>
        </w:rPr>
        <w:t>
и подлежащая возврату из бюджета
</w:t>
      </w:r>
      <w:r>
        <w:br/>
      </w:r>
      <w:r>
        <w:rPr>
          <w:rFonts w:ascii="Times New Roman"/>
          <w:b w:val="false"/>
          <w:i w:val="false"/>
          <w:color w:val="000000"/>
          <w:sz w:val="28"/>
        </w:rPr>
        <w:t>
Входящий номер Реестра по форме 337.00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  |Реквизиты банка для перечисления на банковский|Номер лице-|
</w:t>
      </w:r>
      <w:r>
        <w:br/>
      </w:r>
      <w:r>
        <w:rPr>
          <w:rFonts w:ascii="Times New Roman"/>
          <w:b w:val="false"/>
          <w:i w:val="false"/>
          <w:color w:val="000000"/>
          <w:sz w:val="28"/>
        </w:rPr>
        <w:t>
п/п|           счет представительства             |вого счета |
</w:t>
      </w:r>
      <w:r>
        <w:br/>
      </w:r>
      <w:r>
        <w:rPr>
          <w:rFonts w:ascii="Times New Roman"/>
          <w:b w:val="false"/>
          <w:i w:val="false"/>
          <w:color w:val="000000"/>
          <w:sz w:val="28"/>
        </w:rPr>
        <w:t>
   |----------------------------------------------|или номер  |
</w:t>
      </w:r>
      <w:r>
        <w:br/>
      </w:r>
      <w:r>
        <w:rPr>
          <w:rFonts w:ascii="Times New Roman"/>
          <w:b w:val="false"/>
          <w:i w:val="false"/>
          <w:color w:val="000000"/>
          <w:sz w:val="28"/>
        </w:rPr>
        <w:t>
   |наименование|банковский     |индивидуальный   |дебетной   |
</w:t>
      </w:r>
      <w:r>
        <w:br/>
      </w:r>
      <w:r>
        <w:rPr>
          <w:rFonts w:ascii="Times New Roman"/>
          <w:b w:val="false"/>
          <w:i w:val="false"/>
          <w:color w:val="000000"/>
          <w:sz w:val="28"/>
        </w:rPr>
        <w:t>
   |   банка    |идентификацион-|идентификационный|карточки   |
</w:t>
      </w:r>
      <w:r>
        <w:br/>
      </w:r>
      <w:r>
        <w:rPr>
          <w:rFonts w:ascii="Times New Roman"/>
          <w:b w:val="false"/>
          <w:i w:val="false"/>
          <w:color w:val="000000"/>
          <w:sz w:val="28"/>
        </w:rPr>
        <w:t>
   |бенефициара |ный код (БИК)  |код (ИИК)        |сотрудника |
</w:t>
      </w:r>
      <w:r>
        <w:br/>
      </w:r>
      <w:r>
        <w:rPr>
          <w:rFonts w:ascii="Times New Roman"/>
          <w:b w:val="false"/>
          <w:i w:val="false"/>
          <w:color w:val="000000"/>
          <w:sz w:val="28"/>
        </w:rPr>
        <w:t>
   |            |               |                 |(работника)|
</w:t>
      </w:r>
      <w:r>
        <w:br/>
      </w:r>
      <w:r>
        <w:rPr>
          <w:rFonts w:ascii="Times New Roman"/>
          <w:b w:val="false"/>
          <w:i w:val="false"/>
          <w:color w:val="000000"/>
          <w:sz w:val="28"/>
        </w:rPr>
        <w:t>
---|----------------------------------------------|-----------|
</w:t>
      </w:r>
      <w:r>
        <w:br/>
      </w:r>
      <w:r>
        <w:rPr>
          <w:rFonts w:ascii="Times New Roman"/>
          <w:b w:val="false"/>
          <w:i w:val="false"/>
          <w:color w:val="000000"/>
          <w:sz w:val="28"/>
        </w:rPr>
        <w:t>
1 |      8     |       9       |       10        |     11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_______________     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      "____" ________200 __г.
</w:t>
      </w:r>
      <w:r>
        <w:br/>
      </w:r>
      <w:r>
        <w:rPr>
          <w:rFonts w:ascii="Times New Roman"/>
          <w:b w:val="false"/>
          <w:i w:val="false"/>
          <w:color w:val="000000"/>
          <w:sz w:val="28"/>
        </w:rPr>
        <w:t>
(Ф.И.О., должность,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января 2004 года N 39   
</w:t>
      </w:r>
      <w:r>
        <w:br/>
      </w:r>
      <w:r>
        <w:rPr>
          <w:rFonts w:ascii="Times New Roman"/>
          <w:b w:val="false"/>
          <w:i w:val="false"/>
          <w:color w:val="000000"/>
          <w:sz w:val="28"/>
        </w:rPr>
        <w:t>
"О внесении изменений и дополнений
</w:t>
      </w:r>
      <w:r>
        <w:br/>
      </w:r>
      <w:r>
        <w:rPr>
          <w:rFonts w:ascii="Times New Roman"/>
          <w:b w:val="false"/>
          <w:i w:val="false"/>
          <w:color w:val="000000"/>
          <w:sz w:val="28"/>
        </w:rPr>
        <w:t>
в некоторые приказы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актом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по оборотам, облагаемым по нулевой ставке, а также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актом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на учет.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4) причина возврата налога на добавленную стоимость - производится отметка в соответствующей ячейке;
</w:t>
      </w:r>
      <w:r>
        <w:br/>
      </w:r>
      <w:r>
        <w:rPr>
          <w:rFonts w:ascii="Times New Roman"/>
          <w:b w:val="false"/>
          <w:i w:val="false"/>
          <w:color w:val="000000"/>
          <w:sz w:val="28"/>
        </w:rPr>
        <w:t>
      5)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6)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7) количество приложений формы 332.01;
</w:t>
      </w:r>
      <w:r>
        <w:br/>
      </w:r>
      <w:r>
        <w:rPr>
          <w:rFonts w:ascii="Times New Roman"/>
          <w:b w:val="false"/>
          <w:i w:val="false"/>
          <w:color w:val="000000"/>
          <w:sz w:val="28"/>
        </w:rPr>
        <w:t>
      8) количество приложений формы 332.02.
</w:t>
      </w:r>
      <w:r>
        <w:br/>
      </w:r>
      <w:r>
        <w:rPr>
          <w:rFonts w:ascii="Times New Roman"/>
          <w:b w:val="false"/>
          <w:i w:val="false"/>
          <w:color w:val="000000"/>
          <w:sz w:val="28"/>
        </w:rPr>
        <w:t>
      8. В разделе "Форма возврата" указывается в какой форме и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данную строку переносится итоговая величина граф E приложений к Заявлению форм 332.01 и 332.02;
</w:t>
      </w:r>
      <w:r>
        <w:br/>
      </w:r>
      <w:r>
        <w:rPr>
          <w:rFonts w:ascii="Times New Roman"/>
          <w:b w:val="false"/>
          <w:i w:val="false"/>
          <w:color w:val="000000"/>
          <w:sz w:val="28"/>
        </w:rPr>
        <w:t>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w:t>
      </w:r>
      <w:r>
        <w:rPr>
          <w:rFonts w:ascii="Times New Roman"/>
          <w:b w:val="false"/>
          <w:i w:val="false"/>
          <w:color w:val="000000"/>
          <w:sz w:val="28"/>
        </w:rPr>
        <w:t xml:space="preserve"> статье 221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332.00.004 указывается сумма налога на добавленную стоимость, подлежащего возврату на банковский счет налогоплательщика;
</w:t>
      </w:r>
      <w:r>
        <w:br/>
      </w:r>
      <w:r>
        <w:rPr>
          <w:rFonts w:ascii="Times New Roman"/>
          <w:b w:val="false"/>
          <w:i w:val="false"/>
          <w:color w:val="000000"/>
          <w:sz w:val="28"/>
        </w:rPr>
        <w:t>
      5) в строке 332.00.005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332.00.04. Величина данной строки не должна превышать сумму налога на добавленную стоимость, подтвержденную актом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332.01 - Задолженность по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Форма 332.01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налогу на добавленную стоимость и другим видам налогов.
</w:t>
      </w:r>
      <w:r>
        <w:br/>
      </w:r>
      <w:r>
        <w:rPr>
          <w:rFonts w:ascii="Times New Roman"/>
          <w:b w:val="false"/>
          <w:i w:val="false"/>
          <w:color w:val="000000"/>
          <w:sz w:val="28"/>
        </w:rPr>
        <w:t>
      При этом первоначально зачет производится в счет налоговой задолженности по месту нахождения налогоплательщика.
</w:t>
      </w:r>
      <w:r>
        <w:br/>
      </w:r>
      <w:r>
        <w:rPr>
          <w:rFonts w:ascii="Times New Roman"/>
          <w:b w:val="false"/>
          <w:i w:val="false"/>
          <w:color w:val="000000"/>
          <w:sz w:val="28"/>
        </w:rPr>
        <w:t>
      В случае наличия налоговой задолженности у налогоплательщика по месту его регистрационного учета в других налоговых органах заполняется отдельное приложение по форме 332.01 для отражения сумм налога на добавленную стоимость, подлежащего зачету в счет погашения имеющейся у налогоплательщика налоговой задолженности в других налоговых органах. При заполнении данного приложения указывается код соответствующего налогового органа, куда производится зачет.
</w:t>
      </w:r>
      <w:r>
        <w:br/>
      </w:r>
      <w:r>
        <w:rPr>
          <w:rFonts w:ascii="Times New Roman"/>
          <w:b w:val="false"/>
          <w:i w:val="false"/>
          <w:color w:val="000000"/>
          <w:sz w:val="28"/>
        </w:rPr>
        <w:t>
      10.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код налогового органа, куда производится зачет.
</w:t>
      </w:r>
      <w:r>
        <w:br/>
      </w:r>
      <w:r>
        <w:rPr>
          <w:rFonts w:ascii="Times New Roman"/>
          <w:b w:val="false"/>
          <w:i w:val="false"/>
          <w:color w:val="000000"/>
          <w:sz w:val="28"/>
        </w:rPr>
        <w:t>
      11.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332.02 - Задолженность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структурных подразделений по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332.02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видам налогов за структурные подразделения, не являющиеся самостоятельными плательщиками таких налогов.
</w:t>
      </w:r>
      <w:r>
        <w:br/>
      </w:r>
      <w:r>
        <w:rPr>
          <w:rFonts w:ascii="Times New Roman"/>
          <w:b w:val="false"/>
          <w:i w:val="false"/>
          <w:color w:val="000000"/>
          <w:sz w:val="28"/>
        </w:rPr>
        <w:t>
      13. Форма 332.02 составляется на каждое структурное подразделение, куда будет производится зачет суммы налога на добавленную стоимость, подлежащего возврату из бюджета, в счет погашения налоговой задолженности структурных подразделений по видам налогов.
</w:t>
      </w:r>
      <w:r>
        <w:br/>
      </w:r>
      <w:r>
        <w:rPr>
          <w:rFonts w:ascii="Times New Roman"/>
          <w:b w:val="false"/>
          <w:i w:val="false"/>
          <w:color w:val="000000"/>
          <w:sz w:val="28"/>
        </w:rPr>
        <w:t>
      14.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регистрационный номер структурного подразделения налогоплательщика;
</w:t>
      </w:r>
      <w:r>
        <w:br/>
      </w:r>
      <w:r>
        <w:rPr>
          <w:rFonts w:ascii="Times New Roman"/>
          <w:b w:val="false"/>
          <w:i w:val="false"/>
          <w:color w:val="000000"/>
          <w:sz w:val="28"/>
        </w:rPr>
        <w:t>
      3) код налогового органа, куда производится зачет.
</w:t>
      </w:r>
      <w:r>
        <w:br/>
      </w:r>
      <w:r>
        <w:rPr>
          <w:rFonts w:ascii="Times New Roman"/>
          <w:b w:val="false"/>
          <w:i w:val="false"/>
          <w:color w:val="000000"/>
          <w:sz w:val="28"/>
        </w:rPr>
        <w:t>
      15.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332.00, 332.01 и 332.02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