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0282" w14:textId="cb40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социальной профилактики правонарушений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Семипалатинска от 7 октября 2003 года N 537.
Зарегистрировано Управлением юстиции Восточно-Казахстанской области 17    ноября 2003 года за N 1457. Утратило силу постановлением акимата города   Семей Восточно-Казахстанской области от 19 мая 2009 года N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Семей Восточно-Казахстанской области от 19.05.2009 N 624.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17)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148-11 "О местном государственном управлении в Республике Казахстан" и в целях улучшения взаимодействия правоохранительных и государственных органов в вопросах социальной профилактики правонарушений,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городской Совет социальной профилактики правонарушений,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Совете социальной профилактики правонарушений,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персональный состав Совета социальной профилактики правонарушений на утверждение сессии городского маслихата до 1 декабря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начальника государственно-правового отдела аппарата акима города Уранхаева Е.О.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И.О.Акима города Семипалатинска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от 7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года N 537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СОСТАВ</w:t>
      </w:r>
      <w:r>
        <w:br/>
      </w:r>
      <w:r>
        <w:rPr>
          <w:rFonts w:ascii="Times New Roman"/>
          <w:b/>
          <w:i w:val="false"/>
          <w:color w:val="000000"/>
        </w:rPr>
        <w:t>
Совета социальной профилактики правонарушений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787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Мусапирбеков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Турсунгазы Жантуякович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города, председатель Совета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Фахриев Зариф Гарифович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  внутренних дел, заместитель председателя Совета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Бейсембин Мусагали Сагындыкович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административной службы управления внутренних дел, секретарь Совета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члены Совета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Жандыбаев Арман Турсынович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здравоохранения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Конысбаева Закия Мамышевна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общественного согласия и языковой политики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Кудрин Вячеслав Владимирович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Масакова Алия Сабитовна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финансового отдела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Родионов Сергей Владимирович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общественно - политического отдела аппарата акима города</w:t>
            </w:r>
          </w:p>
        </w:tc>
      </w:tr>
      <w:tr>
        <w:trPr>
          <w:trHeight w:val="6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Пивкин Николай Александрович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  управления образования и молодежи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Полосухин Валерий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Леонидович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штаба Восточного военного округа</w:t>
            </w:r>
          </w:p>
        </w:tc>
      </w:tr>
      <w:tr>
        <w:trPr>
          <w:trHeight w:val="75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Сидельникова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Федоровна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комитета по экономике</w:t>
            </w:r>
          </w:p>
        </w:tc>
      </w:tr>
      <w:tr>
        <w:trPr>
          <w:trHeight w:val="75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Турлина Раиса Жекпековна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культуры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города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октября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537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О Л О Ж Е Н И Е</w:t>
      </w:r>
      <w:r>
        <w:br/>
      </w:r>
      <w:r>
        <w:rPr>
          <w:rFonts w:ascii="Times New Roman"/>
          <w:b/>
          <w:i w:val="false"/>
          <w:color w:val="000000"/>
        </w:rPr>
        <w:t>
о Совете социальной профилактики правонарушений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социальной профилактики правонарушений (далее Совет) постоянно действующий координирующий орган, создаваемый в целях организации взаимодействия заинтересованных государственных органов и учреждений в вопросах профилактики правонарушений и антиобщественных проявлений.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деятельности Совета является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иные нормативно-правовые акты Республики Казахстан и настоящее 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несет ответственность перед местным исполнительным органом. Совет города подотчетен одноименному исполнительному органу, а также вышестоящему Совету.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Образование и структура Совета социальной</w:t>
      </w:r>
      <w:r>
        <w:br/>
      </w:r>
      <w:r>
        <w:rPr>
          <w:rFonts w:ascii="Times New Roman"/>
          <w:b/>
          <w:i w:val="false"/>
          <w:color w:val="000000"/>
        </w:rPr>
        <w:t>
профилактики правонарушений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создании городского Совета принимается городским местным исполнительным органом - акиматом. Персональный состав Совета утверждается решением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возглавляет председатель - заместитель акима города. Заместителем председателя является заместитель начальника управления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Постоянные члены Совета - заместители руководителей органов образования, здравоохранения, труда и социальной защиты населения, культуры, общественного согласия, комитета по экономике и городского финансового отдела, курирующих вопросы социальной сферы города, представители общественных объединений и религиозных конфессий, а также военных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- сотрудник управления внутренних дел.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Цели и задачи Совета социальной </w:t>
      </w:r>
      <w:r>
        <w:br/>
      </w:r>
      <w:r>
        <w:rPr>
          <w:rFonts w:ascii="Times New Roman"/>
          <w:b/>
          <w:i w:val="false"/>
          <w:color w:val="000000"/>
        </w:rPr>
        <w:t>
профилактики правонарушений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Координация деятельности государственных органов и учреждений, участвующих в профилактике правонарушений и антиобщественных проявлений.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взаимодействия заинтересованных органов по социальной адаптации лиц, вернувшихся из мест лишения свободы, специальных лечебно-профилактических и учебно-воспитательных учреждений, утративших место жительства, родственные и социальные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Привлечение средств массовой информации к проведению разъяснительной работы среди населения о состоянии правопорядка и принимаемых мерах по профилактике правонарушений и антиобщественных проявлений.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с общественными и религиозными объединениями, а также юридическими и физическими лицами в вопросах профилактики преступлений, правонарушений и укрепление правопорядка.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Компетенция Совета социальной</w:t>
      </w:r>
      <w:r>
        <w:br/>
      </w:r>
      <w:r>
        <w:rPr>
          <w:rFonts w:ascii="Times New Roman"/>
          <w:b/>
          <w:i w:val="false"/>
          <w:color w:val="000000"/>
        </w:rPr>
        <w:t>
профилактики правонарушений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и контроль за исполнением региональных программ профилактики правонарушений, пьянства и алкоголизма, наркомании и токсикомании.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взаимодействия заинтересованных органов и учреждений в принятии мер по трудовому и бытовому устройству, содействии в решении иных вопросов гражданами, вернувшимися из мест лишения свободы, специальных лечебно-профилактических и учебно-воспитательных учреждений, утратившим место жительства, работы, родственные и социальные связи, а также обеспечение медико-социальной реабилитации лиц, больных алкоголизмом и токсикоманией.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Обращения с ходатайством в органы здравоохранения по вопросам применения принудительных мер медицинского характера к лицам, больных алкоголизмом, наркоманией и токсикоманией.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пропаганды здорового образа жизни и повышения правовой грамотности населения, информирование граждан о негативных последствиях алкоголизма, наркомании и токсикомании.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практической и методической помощи учреждениям социальной инфраструктуры, участвующим в профилактике правонарушений и антиобщественных проявлений.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проведения индивидуальной профилактической работы в отношении лиц, состоящих на соответствующих учетах органов внутренних дел, здравоохранения, образования, труда и социальной защиты населения.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  работы Совета социальной</w:t>
      </w:r>
      <w:r>
        <w:br/>
      </w:r>
      <w:r>
        <w:rPr>
          <w:rFonts w:ascii="Times New Roman"/>
          <w:b/>
          <w:i w:val="false"/>
          <w:color w:val="000000"/>
        </w:rPr>
        <w:t>
профилактики правонарушений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осуществляет свою деятельность на основе ежегодных планов, утвержденных акимом, в форме рабочих заседаний, на которые в зависимости от рассматриваемого вопроса, могут быть приглашены работники прокуратуры и руководители учреждений, организаций, участвующих в профилактике правонарушений и антиобщественных проявлений, а также представители общественных объединений. Заседание Совета города - не реже одного раза в месяц. При необходимости внеочередное заседание может быть проведено по инициативе акима, председателя Совета или более пятидесяти процентов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Секретарь Совета обеспечивает подготовку проведения заседания, на основании предложений акимата, заинтересованных государственных органов и общественности, формирует перечень вопросов, выносимых на рассмотрение, ведет протокол, готовит отчет о ходе исполнения принимаемых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итогам каждого заседания Совет принимает решения, носящие рекомендательный характер для исполнительных органов и их структурных подразделений. В случае необходимого принятия решения, имеющее обязательное значение или касающегося прав, свобод и обязанностей граждан, Совет разрабатывает проект нормативного правового акта, который в установленном законодательством порядке принимается акимом или акиматом и подлежит государственной регистрации в органах юстиции, и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актов Совета может быть приостановлено или отменено в установленном законом порядке.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