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5828" w14:textId="40d5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государственной поддержки неправительственных организаций Мангистауской области на 2003 - 2005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2 созыва от 30 июля 2003 года N 27/286. Зарегистрировано Управлением юстиции Мангистауской области от 11 августа 2003 года N 1496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Региональную программу государственной поддержки неправительственных организаций Мангистауской области на 2003-2005 годы (прилагается).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опубликования.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           Секретарь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 областного 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2003 года N 286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Региональная программа государственной поддержки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неправительственных организаций Мангистауской области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2003-2005 годы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Паспорт Региональной программы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      Региональная программа государственной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неправительственных организаций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 на 2003-2005 годы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 для   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разработки        от 17 марта 2003 года N 253 "О Программе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 государственной поддержки неправительственных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организаций Республики Казахстан на 2003-2005 годы»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          Областное управление информации 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разработчики      согласия, Департамент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Цель Программы    Создание условий для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неправительственных организаций 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 как части гражданского общества и усиление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их роли в решении социально-значимых проблем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общества на основе взаимодействия и поддержки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стороны органов государственной власти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Задачи Программы  Совершенствование системы взаимодействия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сотрудничества государственных органов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неправительственных организаций; оказание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информационной, консультативной, методической,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организационно-технической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неправительственным организациям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проведение регулярного мониторинга и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деятельности неправительственных организаций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Источники         Местный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Ожидаемый         Разработка и внедрение устойчивой и эффективной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         системы партнерских отношений между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реализации     государственными органами и неправительственными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 организациями; создание правовых условий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дальнейшего развития неправительственных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организаций области; создание условий для роста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гражданской инициативы в регионе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Сроки реализации  2003-2005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Региональная программа государственной поддержки неправительственных организаций Мангистауской области на 2003-2005 годы (далее-Программа) разработана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марта 2003 года N 253 "О Программе государственной поддержки неправительственных организаций Республики Казахстан на 2003-2005 годы" и рассчитана на 3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настоящей Программы обусловлена необходимостью выработки комплексной и целенаправленной государственной политики поддержки неправительственных организаций и взаимодействия с ними. Действуя на добровольных началах и проявляя инициативу, неправительственные организации уже сегодня вносят ощутимый вклад в решение проблем социальной сферы. В настоящее время большое значение приобретает сотрудничество неправительственных организаций с государственными структурами на принципах равноправного партнерства.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Цели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является создание условий для устойчивого развития неправительственных организаций в Мангистауской области как части гражданского общества и усиление их роли в решении социально значимых проблем общества на основе взаимодействия и поддержки со стороны органов государственной власти.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задачи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системы взаимодействия и сотрудничества государственных органов и неправительственных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оказание информационной, консультативной, методической, организационно-технической поддержки неправительственным организациям области, решающим социальные вопросы;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формирование системы государственного социального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создание условий для роста гражданской инициативы в регионе;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регулярного мониторинга и исследований деятельности неправительственных организаций.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Основные направления и механизм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предполагает системность и поэтапность действий по следующим приоритетным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организационно-правовые 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гражданской инициативы в регионе: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органов по взаимодействию и сотрудничеству с неправительственными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обеспечение деятельности неправительственных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консультативная поддержка неправительственных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организационно-техническая поддержка неправительственных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направлена на повышение эффективности реализации государственной поддержки неправительственных организаций, дальнейшее сотрудничество государственных органов и неправительственных организаций.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Организационно-правовые мероприятия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Программы планируется проведение тендеров (конкурсов) социально значимых проектов НПО местными исполнительными органами. В целях обеспечения гласности и открытости проведения тендеров (конкурсов) предусмотрена разработка правил проведения тендера (конкурса) социально значимых проектов НПО.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выявления проблем неправительственного сектора, тенденций его развития, взаимодействия с государственными органами будут проводиться социологические исследования по проблемам НПО, мониторинг хода реализации Программы.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Развитие гражданской инициативы в регионе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Развитие неправительственного сектора в регионе, особенно в сельской местности, вовлечение местными органами власти НПО в решение социальных проблем снимет социальную напряженность, будет способствовать росту гражданской инициативы населения в организации самопомощи и самозанятости, повышению качества и объема  социальных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Предусмотрено привлечение местных НПО  в решение социальных проблем региона путем организации и проведения тендеров (конкурсов) социально значимых проектов НПО.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Стимулированию гражданской инициативы в сельской местности будет способствовать проведение обучающих семинаров, тренингов, круглых столов, конференций по актуальным проблемам развития региона местными исполнительными органами власти совместно с НПО.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Важным условием роста социальной активности сельского населения явится совместное проведение благотворительных, добровольческих, культурно-массовых и иных акций.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создание условий, которые позволят значительно увеличить объем ресурсов, поступающих в благотворительную сферу из частных источников, за счет более полного использования потенциала коммерческого сектора для поддержки наиболее уязвимых слоев населения, а также эффективной и качественной реализации государственных социальных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государственной власти должны оказывать содействие развитию добровольческой деятельности как безвозмездной социально значимой деятельности физических лиц, реализуемой в рамках деятельности НПО.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Помощь добровольцев осуществляется в различных формах: оказание помощи в виде услуг населению, осуществление общественно-полезной деятельности, участие в реализации благотворительных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Успешное решение проблемы развития гражданской инициативы создаст условия для эффективной деятельности НПО в социальной сфере.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Создание органов по взаимодействию с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неправительственными организациями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Советы с консультативно-совещательным статусом при органах местной исполнительной власти будут способствовать поиску оптимальных путей взаимодействия органов государственной власти с неправительственными организациями. Основные направления деятельности советов: укрепление и расширение взаимоотношений государственных и неправительственных организаций; координация совместных действий и выработка конкретных механизмов их реализации; разработка комплексной программы совместных мероприятий, направленных на решение социальных и экономических вопросов, укрепление казахстанской государственности, демократизацию общественных процессов; совместное обсуждение актуальных проблем общества в поиске взаимоприемлемых решений.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Информационное обеспечение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неправительственных организаций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Информационная поддержка деятельности НПО предполагает освещение в средствах массовой информации опыта работы неправительственного сектора в решении социально значимых проблем, его взаимодействия и сотрудничества с государственными органами.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Предусмотрено освещение проблем неправительственных организаций, практики развития социально значимой деятельности, общественно-гражданских инициатив в СМИ, выполняющих государственный заказ на проведение государственной информационной политики.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Консультативная поддержка неправительственных организаций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Консультативная поддержка НПО предполагает разъяснение нормативных правовых актов Правительства Республики Казахстан, обеспечивающих деятельность НПО; предоставление им информации о методах, направлениях работы государственных органов по развитию сотрудничества с неправительственными организациями, данных о существующих в стране неправительственных организациях и иной информации.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Организационно-техническая поддержка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неправительственных организаций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Важным направлением организационно-технической поддержки является проведение мероприятий практического характера: «круглых столов», семинаров, конференций, тренингов, иных акций совместно с НПО, а также оказание технической помощи в проведении мероприятий (предоставление помещения, приглашение заинтересованных органов, лиц и другое).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«круглых столов» на систематической основе по актуальным проблемам развития неправительственного сектора будут способствовать выявлению стимулов и препятствий процесса развития НПО, их взаимодействия с государственными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обеспечение широкого доступа общественности к экологической информации, привлечение НПО к решению экологических проблем, повышение правовой грамотности по вопросам, касающимся охраны окружающей среды.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Механизм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Программы разработан План мероприятий по реализации Программы государственной поддержки НПО области на 2003-2005 годы (далее План), который предусматривает поэтапное исполнение намеченных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Программы предусматривает совместные действия государственных органов и НПО.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и контроля выполнения Программы будет разработана система ее мониторинга и оценки.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мониторинга Программы будут служить основанием для корректировки отдельных направлений, внесения соответствующих изменений в Программу и План, а также для разработки последующих программ.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 мероприятий по реализации Региональной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_____________________________________________________________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/             Мероприятия              /  Форма   / 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пп/                                      /завершения/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/                  2                   /     3    /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     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1. Организационно-правовые мероприятия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_____________________________________________________________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1./Провести мониторинг деятельности НПО: /Информация/    ОУИОС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/экспертный опрос по проблемам развития/ в МКИОС  /по согласов-ю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/неправительственного сектора;         /          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/социологическое исследование о ходе   /          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/реализации Программы государственной  /          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/поддержки НПО области                 /          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  Развитие гражданской инициативы в регионах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_____________________________________________________________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2./Организовать и провести совместно с   /Информация/ ОУИОС и НПО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/НПО благотворительные, добровольческие/ в МКИОС  /по согласов-ю,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/культурно-массовые акции              /          /акимы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                                      /          /и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                                      /          /области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3. Создание органов по взаимодействию 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неправительственными организациями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_____________________________________________________________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3./Создать консультативные советы по     /Информация/    ОУИОС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/сотрудничеству и взаимодействию с     / в МКИОС  /по согласов-ю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/неправительственными организациями при/          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/областном акимате                     /          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    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4. Информационное обеспечение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неправительственных организаций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_____________________________________________________________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4./Обеспечить широкое освещение в СМИ    /Информация/    ОУИОС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/опыт работы НПО в решении социально   / в МКИОС  /по согласов-ю,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/значимых проблем                      /          /    ДВП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5./Организовать специализированные       /  Отчет   /    ОУИОС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/рубрики по проблемам развития         / в МКИОС  /по согласов-ю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/неправительственного сектора в СМИ,   /          /    ДВП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/выполняющих государственный заказ     /          /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_____________________________________________________________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5. Консультативная и методическая поддержка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неправительственных организаций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_____________________________________________________________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6./Проводить семинары, "круглые столы"   /Информация/    ОУИОС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/по разъяснению общественным           / в МКИОС  /по согласов-ю,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/объединениям нормативных правовых     /          /ДВП, УОЮ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/актов, касающихся деятельности НПО.   /          /согласованию,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                                      /          /УУТЗиСЗ, ОУЗ,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                                      /          /ОУФиС, ОУМД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                                      /          /по согласов-ю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7./Осуществить разработку методических   /Информация/    ОУИОС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/материалов,рекомендаций по разъяснению/ в МКИОС  /по согласов-ю,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/государственной политики в области    /          /ДВП совместно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/взаимодействия и сотрудничества с НПО /          /с НПО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8./Подготовить справочник НПО области    /Справочная/ОУИОС,ДВП,ОУЮ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                                      /          /по согласов-ю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6. Организационно-техническая поддержка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неправительственных организаций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_____________________________________________________________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9./Проводить конференции,«круглые столы, /Информация/    ОУИОС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/тренинги, семинары совместно с НПО по / в МКИОС  /по согласов-ю,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/актуальным проблемам развития         /          /ДВП, УОЮ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/неправительственного сектора, его     /          /согласованию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/взаимодействия и сотрудничества с     /          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/государственными органами             /          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10/Обеспечить широкий доступ НПО к       /  Отчет   /    ОУИОС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/экологической информации, с           / в МКИОС  /по согласов-ю,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/привлечением их к решению             /          /    ОУООС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/экологических проблем целью повышения /          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/правовой грамотности по вопросам,     /          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/касающимся охраны окружающей среды    /          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7. Подготовка и повышение квалификации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служащих по вопросам взаимодействия с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неправительственным сектором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11/Организовать областной семинар для    /Распоряж-е/   УОИОС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/сотрудни-ков государственных органов  /акима обл./по согласов-ю,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/по вопросам взаимодействия с НПО      /информация/    ДВП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/                                      / в МКИОС  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исполнения /Предполагаемые/ Источники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/   расходы    /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 /       6      /   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квартал 2003г./              /Не требует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квартал 2004г./    50 000    /      Местный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ежегодно     /              /Не требует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 квартал 2003г./              /Не требует финансирования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ежегодно     /              /Не требует финансирования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начиная со II   /              /Не требует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квартала 2003г. /              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ежегодно     /              /Не требует финансирования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июнь, декабрь /              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ежегодно     /2003г.-100000 /   Местный бюджет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мере      /2004г.-100000 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необходимости  /2005г.-100000 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I квартал 2004г./   200 000    /   Местный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ежегодно,согласно/    ежегодно, /   Местный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совместному    /   по 50 000  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стратегическому /              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плану работы  /              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ОУИОС и ДВП    /              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ежеквартально  /              /не требует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апрель 2003г., /     50 000   /   Местный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май 2004г.   /              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май 2005г.   /              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Принятые сокращения: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МКИОС 
</w:t>
      </w:r>
      <w:r>
        <w:rPr>
          <w:rFonts w:ascii="Times New Roman"/>
          <w:b w:val="false"/>
          <w:i w:val="false"/>
          <w:color w:val="000000"/>
          <w:sz w:val="28"/>
        </w:rPr>
        <w:t>
 Министерство культуры, информации и общественного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ОУИОС
</w:t>
      </w:r>
      <w:r>
        <w:rPr>
          <w:rFonts w:ascii="Times New Roman"/>
          <w:b w:val="false"/>
          <w:i w:val="false"/>
          <w:color w:val="000000"/>
          <w:sz w:val="28"/>
        </w:rPr>
        <w:t>
  областное управление информации и общественного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ДВП 
</w:t>
      </w:r>
      <w:r>
        <w:rPr>
          <w:rFonts w:ascii="Times New Roman"/>
          <w:b w:val="false"/>
          <w:i w:val="false"/>
          <w:color w:val="000000"/>
          <w:sz w:val="28"/>
        </w:rPr>
        <w:t>
 Департамент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ОУООС
</w:t>
      </w:r>
      <w:r>
        <w:rPr>
          <w:rFonts w:ascii="Times New Roman"/>
          <w:b w:val="false"/>
          <w:i w:val="false"/>
          <w:color w:val="000000"/>
          <w:sz w:val="28"/>
        </w:rPr>
        <w:t>
  областное управление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ОУТЗиСЗ
</w:t>
      </w:r>
      <w:r>
        <w:rPr>
          <w:rFonts w:ascii="Times New Roman"/>
          <w:b w:val="false"/>
          <w:i w:val="false"/>
          <w:color w:val="000000"/>
          <w:sz w:val="28"/>
        </w:rPr>
        <w:t>
  областное управление труда, занятости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ОУЮ 
</w:t>
      </w:r>
      <w:r>
        <w:rPr>
          <w:rFonts w:ascii="Times New Roman"/>
          <w:b w:val="false"/>
          <w:i w:val="false"/>
          <w:color w:val="000000"/>
          <w:sz w:val="28"/>
        </w:rPr>
        <w:t>
- областное управление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ОУФиС
</w:t>
      </w:r>
      <w:r>
        <w:rPr>
          <w:rFonts w:ascii="Times New Roman"/>
          <w:b w:val="false"/>
          <w:i w:val="false"/>
          <w:color w:val="000000"/>
          <w:sz w:val="28"/>
        </w:rPr>
        <w:t>
  областное управление физкультуры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ОУМД
</w:t>
      </w:r>
      <w:r>
        <w:rPr>
          <w:rFonts w:ascii="Times New Roman"/>
          <w:b w:val="false"/>
          <w:i w:val="false"/>
          <w:color w:val="000000"/>
          <w:sz w:val="28"/>
        </w:rPr>
        <w:t>
  областное управление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ОУЗ 
</w:t>
      </w:r>
      <w:r>
        <w:rPr>
          <w:rFonts w:ascii="Times New Roman"/>
          <w:b w:val="false"/>
          <w:i w:val="false"/>
          <w:color w:val="000000"/>
          <w:sz w:val="28"/>
        </w:rPr>
        <w:t>
 областное управление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НПО
</w:t>
      </w:r>
      <w:r>
        <w:rPr>
          <w:rFonts w:ascii="Times New Roman"/>
          <w:b w:val="false"/>
          <w:i w:val="false"/>
          <w:color w:val="000000"/>
          <w:sz w:val="28"/>
        </w:rPr>
        <w:t>
  неправительственные организации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