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80aa" w14:textId="28f8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предпринимательства
в имущественный наем (аренду) или доверительное управление с правом последующей безвозмездной передачи в собственность неиспользуемых объектов 
государственной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2003 года N 173. Зарегистрировано Управлением юстиции Жамбылской области 29 декабря 2003 года за N 1178. Утратило силу постановлением акимата Жамбылской области от 29 октября 2009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Жамбылской области от 29.10.2009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поддержке малого предпринимательства"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 государственной собственности (далее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регистрации в управлении юстиции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Байбекова М.Н.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 А.Савченко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2003 года N 173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малого предпринимательства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имущественный наем (аренду) или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правом последующей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в собственность неиспользуемых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государственной коммунальной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коммунальной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6 марта 1997 года "О мерах по усилению государственной поддержки и активизации развития малого предпринимательства",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1997 года N 131-I "О государственной поддержке малого предпринимательства" и регулируют условия и порядок предоставления субъектам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неиспользуемых зданий, сооружений и оборудования, находящихся в коммунальной государственной собственности (далее - объекты), для организации производственной деятельности и развития сферы услуг населению, за исключением торгово-закупочной (посреднической) деятельности, а также передачи объектов в собственность субъектам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малого предпринимательства в имущественный наем (аренду) или доверительное управление сроком на один год с правом последующей безвозмездной передачи в собственность передаются объекты коммунальных государственных предприятий и учреждений, (далее - организации), не используемые по назначению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объектов осуществляется на тендерной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Подготовка к проведению тендера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проведения тендера и осуществления контроля за выполнением субъектами малого предпринимательства условий договоров имущественного найма (аренды) или доверительного управления департаментом коммунальной собственности Жамбылской области (далее - департамент) создается постоянно действующая комиссия (далее - комиссия). В состав комиссии включаются представители департамента, департамента Агентства Республики Казахстан по регулированию естественных монополий и защите конкуренции по Жамбылской области и комитета рыночной инфраструктуры Жамбылской области. Председателем комиссии является председатель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регламент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вид предоставления (имущественный наем (аренда) или доверительное управление), в зависимости от технического состояния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решение о дате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размер арендной платы (при предоставлении объектов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размер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публикацию извещения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комиссии являются правомочными, если на них присутствуют не менее 2/3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простым большинством голосов присутствующих членов комиссии, при равенстве голосов голос председателя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Тендерная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Конкретный порядок, содержание и условия подготовки тендерной документации определяет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сообщение должно быть опубликовано не позднее 15 дней до объявленной даты проведения тендера в областной официальной печати на государственном и русском языках и включать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принятия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арендной платы (при предоставлении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оформления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Тендерная документация предоставляется в комплекте по запросу участника в порядке, определяемом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по содержанию заявки и предоставляемых вместе с ней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и порядок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заявки на участие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участников тендера производится со дня публикации извещения о проведении тендера и заканчивается за один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публикации извещения о проведении тендера комиссия обязана обеспечить свободный доступ всем желающим к информации об объектах и условиях проведения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Проведение тендера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Субъекты малого предпринимательства, желающие принять участие в тендере, в установленные сроки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бизнес-план по организации производственной деятельности и оказанию услуг населению на данном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юридические лица - нотариально удостоверенные копии учредительных документов (учредительный договор и устав) и копию свидетельства налогоплательщика; физические лица - копию документа, подтверждающего право на осуществление предпринимательской деятельности, а также копии документов, удостоверяющих личность физического лица, и свидетельство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платежного документа, подтверждающего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документы, указанные в информационном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заявок и регистрация лиц, желающих принять участие в тендере, производятся при наличии полного комплекта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регистрации субъектов малого предпринимательства, желающих принять участие в тендере,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комплекта требуемых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налоговой задолженности перед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с нарушением установленных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Участник тендера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на тендере лично или через своих представителей на основании соответствующим образом оформленной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 получать дополнительные сведения, уточнения по выставляемому на тендер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осматривать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отозвать свою заявку на участие в тендере, сообщив об этом письменно комиссии за 3 дня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на момент окончания срока приема заявок (за исключением третьего и последующих тендеров) зарегистрировано не более одной заявки, тендер признается несостоявшимся.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день проведения тендера, на заседании члены комиссии вскрывают конверты с предложениями участников тендера и оглашают их предложения. Перед вскрытием конвертов члены комиссии проверяют их целостность, что фиксируется в протоколе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вскрытии конвертов и оглашении предложений имеют право присутствовать участники тендера или их уполномоченные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(их представители) не имеют права присутствовать при обсуждении и оценке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Победителем тендера признается участник,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Оформление результатов тендера и содержание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Заключение комиссии, определяющее победителя тендера или иное решение по итогам тендера, оформляется протоколом, подписываемым всеми присутствующими членами комиссии.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протоколе должны содержаться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участниках тендера и их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предлагаемые ставки платы за пользование имуществом (при передаче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победитель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сторон по подписанию договора имущественного найма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Копия протокола о результатах тендера выдается победителю и является документом, удостоверяющим его право на заключение договора имущественного найма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протокола о результатах тендера с победителем заключается договор имущественного найма или доверительного управления (далее - договор) на условиях, отвечающих предложениям, заявленным при участии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отказа победителя заключить договор на условиях, отвечающих предложениям, заявленным при участии в тендере, комиссия вправе определить победителя из числа оставшихся участников тендера (если число оставшихся не менее двух) либо принять решение о проведении нового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Гарантийный взнос не возвращается: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участник тендера откажется от своего предложения или изменит его до истечения срока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победителю тендера в случае его отказа заключить соответствующий договор на условиях, отвечающих предложениям, заявленным при участии в тендере.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 гарантийные взносы возвращаются в срок не позднее 10 банковских дней со дня окончания тендера, а если деньги поступили на счет после тендера, то в течение 10 банковских дней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с победителем тендера заключается Департаментом сроком на один год не позднее 10 календарных дней со дня подписания протокола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заключаемом договоре должно быть предусмотрено, что в случае, если производственная деятельность и оказание  услуг населению в течение шести месяцев со дня заключения договора не будут организованы, он подлежит расторжению.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обязательно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технических характеристиках объекта, предоставляемого субъекту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 сроки внесения платы за пользование объектом (при предоставлении в имущественный наем);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обязанности субъекта малого предпринимательства, взятые в соответствии с бизнес-планом;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сроки и формы отчетности нанимателя (доверительного управляющего);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основания и условия досрочного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Не позднее 10 дней после подписания договора объект должен быть передан балансодержателем победителю тендера по акту приема-передачи, который утверждается Департаментом с одновременным уведомлением налогового органа, на регистрационном учете которого состоит победитель тендера, о передаче в имущественный наем (аренду) или доверительное управление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здания и сооружения,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договора имущественного найма (аренды) осуществляется за счет средств субъекта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взнос победителя тендера относится в счет причитающихся платежей по договору имущественного найма.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Контроль за выполнением условий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порядок передачи объекта  в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По истечении шести месяцев с момента заключения договора комиссия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(оказание услуг населению).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невыполнения данного условия договора комиссия составляет заключение о целесообразности расторжения договора до истечения его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подписывается всеми членами комиссии и в обязательном порядке должно содержать: время и место проведения проверки, состав комиссии, наименование объекта, номер и дату заключенного договора, результаты проведенной проверки, выводы комиссии о выполнении условий договора и представленного бизнес-плана, целесообразности расторжения договора до истечения 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заключением комиссии, каждый член комиссии вправе выразить особое мнение, которое также подлежит отражению в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Один экземпляр подписанного заключения подлежит передаче в течение 5 календарных дней со дня проведения проверки субъекту малого предпринимательства, осуществляющему имущественный наем или доверительное управление объектом, под роспись или заказным письмом.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субъекта малого предпринимательства с заключением комиссии, он вправе обжаловать заключение комиссии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невыполнении условий договора на основании заключения комиссии Департамент расторгает договор и выставляет объект повторно на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расторжения договора субъекту малого предпринимательства возмещается стоимость улучшений, неотделимых без вреда для нанятого объекта, произведенных им за счет собственных средств и с согласия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нанесения вреда вследствие необеспечения сохранности объекта, нецелевого использования и так далее, субъект малого предпринимательства возмещает нанесенный материальный ущерб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 истечении срока договора и при полном выполнении его условий Департаментом, на основании заключения комиссии, принимается решение о безвозмездной передаче объекта в собственность субъекту малого предпринимательства с уведомлением об этом налогового органа, на регистрационном учете которого состоит субъект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Передача объекта в собственность субъекту малого предпринимательства оформляется договором о безвозмездной передаче объекта и актом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 безвозмездной передаче объекта в собственность должно быть предусмотрено ограничение прав субъекта малого предпринимательства в течение трех лет на продажу объекта и распоряжение объектом без согласования с Департаментом, а также право Департамента на изъятие объекта у субъекта малого предпринимательства в случае использования объекта в целях, противоречащих условиям договора.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сделки осуществляется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заключения договора Департамент извещает налоговый орган, на регистрационном учете которого состоит налогоплательщик - субъект малого предпринимательства, о передаче в имущественный наем (аренду) или доверительное управление объекта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Споры, возникающие при предоставлении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объектов, рассматриваются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