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340" w14:textId="276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платежей за лесные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3-19 от 25 декабря 2003 года. Зарегистрировано Департаментом юстиции Алматинской области 28 января 2004 года за N 1467. Утратило силу решением маслихата Алматинской области от 07 декабря 2012 N 12-72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07.12.2012 N 12-72.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п.3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ст.88 </w:t>
      </w:r>
      <w:r>
        <w:rPr>
          <w:rFonts w:ascii="Times New Roman"/>
          <w:b w:val="false"/>
          <w:i w:val="false"/>
          <w:color w:val="000000"/>
          <w:sz w:val="28"/>
        </w:rPr>
        <w:t>, п.3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ст.105 </w:t>
      </w:r>
      <w:r>
        <w:rPr>
          <w:rFonts w:ascii="Times New Roman"/>
          <w:b w:val="false"/>
          <w:i w:val="false"/>
          <w:color w:val="000000"/>
          <w:sz w:val="28"/>
        </w:rPr>
        <w:t>Лесного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РК, п.1 ст.473 гл. 85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РК "О налогах и других обязательных платежах в бюджет", ст.6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Республики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"Об утверждении Правил образования и использования средств государственных учреждений лесного хозяйства" N 1003 от 30.09.2003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ставки платежей за лесные пользования согласно приложений N 1, 2, 3, 4,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 силу приложение N 4 Решения Алматинского областного Маслихата "Об установлении ставок по отдельным платежам в бюджет области" N 16-106 от 20 ноября 2001 года (зарегистрированное в Управлении юстиции Алматинской области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25.12.2001 г.) с внесенным дополнением N 34-199 от 30 мая 2003 года (зарегистрированное в Управлении юстиции Алматинской области N 1198 от 11.06.2003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           А. Зияданов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            А. Сыдык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3-19 от 25 декабря 2003 г.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пользование лесными ресурсами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 Заготовка второстепенных древесных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ч.1 п.3 ст.88 Лесного кодекса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373"/>
        <w:gridCol w:w="3173"/>
        <w:gridCol w:w="3173"/>
      </w:tblGrid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в тенге 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Заготовка: 
коры ели,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коры ивы, березы и т.д. 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40-00 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ветвей для изготовления веников, метел и т.д.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прута для плетения и других хозяйственных нужд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35-00 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юртовой палочки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150-00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хвойной лапки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11-00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3-19 от 25 декабря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пользование лесными ресурсами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 Побочные лесные пользования ч.1 п.4 ст.88 Лесного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N 2 - с изменениями, внесенными решениями Алматинского областного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 апреля 2004 года, </w:t>
      </w:r>
      <w:r>
        <w:rPr>
          <w:rFonts w:ascii="Times New Roman"/>
          <w:b w:val="false"/>
          <w:i w:val="false"/>
          <w:color w:val="ff0000"/>
          <w:sz w:val="28"/>
        </w:rPr>
        <w:t xml:space="preserve">N 7-54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 июня 2004 года, </w:t>
      </w:r>
      <w:r>
        <w:rPr>
          <w:rFonts w:ascii="Times New Roman"/>
          <w:b w:val="false"/>
          <w:i w:val="false"/>
          <w:color w:val="ff0000"/>
          <w:sz w:val="28"/>
        </w:rPr>
        <w:t xml:space="preserve">N 18-136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 июля 2005 года.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749"/>
        <w:gridCol w:w="2215"/>
        <w:gridCol w:w="315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сверхнормативный сбор в тенге </w:t>
            </w:r>
          </w:p>
        </w:tc>
      </w:tr>
      <w:tr>
        <w:trPr>
          <w:trHeight w:val="12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Сенокосные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до 5 ц/га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от 5 до 10 ц/га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от 10 ц/га и свыше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360-00 </w:t>
            </w:r>
          </w:p>
        </w:tc>
      </w:tr>
      <w:tr>
        <w:trPr>
          <w:trHeight w:val="9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Пастбищные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хорошего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качества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29-00 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3 исключен решением Алматинского областного Маслихата N 5-44 от 13 апреля 2004 года.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4 исключен решением Алматинского областного Маслихата N 5-44 от 13 апреля 2004 года.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Размещение ульев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60-00 </w:t>
            </w:r>
          </w:p>
        </w:tc>
      </w:tr>
      <w:tr>
        <w:trPr>
          <w:trHeight w:val="9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Огородничество, бахчеводство и выращивание иных сельскохозяйственных культур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1646-00 </w:t>
            </w:r>
          </w:p>
        </w:tc>
      </w:tr>
      <w:tr>
        <w:trPr>
          <w:trHeight w:val="6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Заготовка для хозяйственных нужд: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чингиля для изготовления метел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10-00 </w:t>
            </w:r>
          </w:p>
        </w:tc>
      </w:tr>
      <w:tr>
        <w:trPr>
          <w:trHeight w:val="321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Сбор лекарственных растений и технического сырья: травы, цветы, соцветия, почки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сухом виде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продырявленный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Гармала обыкновенная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Душица обыкновенная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Ромашка аптечная (цвет. корзинки)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Тысячелистник (трава, цветы)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горькая (трава, листья)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18-00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и мачеха (цветки и листья)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Верблюжья колючка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птичий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перечный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Дурнишник обыкновенный (трава и семена)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Донник лекарственный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Зизифора Бунге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Крапива двудомная (листья)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Пустырник туркестанский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Подорожник большой (листья)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Пижма обыкновенная (цветки)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Хвощ полевой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Цмин песчаный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Чистотел большой (листья)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Бессмертник (соцветия)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Чабрец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Кипрей (цветы)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Герань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Брунец толстый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Пармелия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Живокость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Щавель конский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Одуванчик лекарственный (трава)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Якорица стелющейся (листья)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45-00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сыром виде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Аконит белоустый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Девясил высокий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Аконит джунгарский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Валериана туркестанская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лекарственная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 уклоняющийся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Цистанхе солончаковый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Синюха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Патриния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Лакрический корень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Рябчик мутовчатый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Колючелистник метельчатый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Одуванчик лекарственный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36-00 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желуди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10-00 </w:t>
            </w:r>
          </w:p>
        </w:tc>
      </w:tr>
      <w:tr>
        <w:trPr>
          <w:trHeight w:val="5235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Заготовка и сбор дикорастущих плодов и ягод: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семечковые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 раннеспелых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позднеспелых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яблони Сиверса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косточковые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урюка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лоха*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0-50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5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клюква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ежевика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жимолость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костяника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облепиха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27-00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3-19 от 25 декабря 2003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пользование лесными ресурсами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государственного лесного фонда  Пользование участками государственного лесного фонда для нужд охотничьего хозяйства ч.1 п.5 ст.88 Лесного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Приложение на государственном языке утратило силу решением Маслихата Алматинской области от 10 апреля 2008 года за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8-57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3-19 от 25 декабря 2003 г.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пользование лесными ресурсами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 Пользование участками государственного лесного фонда для научно-исследовательских целей ч.1 п.6 ст.88 Лесного кодекса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193"/>
        <w:gridCol w:w="2233"/>
        <w:gridCol w:w="42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в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год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пользование участками государственного лесного фонда для научно-исследовательских целей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ставкам земельного налога, исчисляемого в соответствии с пунктом 2 статьи 336 и пунктом 1 статьи 338 Налогового кодекса.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3-19 от 25 декабря 2003 г.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 за пользование лесными ресурсами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лесного фонда  Пользование участками государственного лесного фонда для культурно-оздоровительных, рекреационных, туристических и спортивных целей ч.1 п.7 ст.88 Лесного кодекса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673"/>
        <w:gridCol w:w="2233"/>
        <w:gridCol w:w="42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в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год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пользование участками государственного лесного фонда для культурно-оздоровительных, рекреационных, туристических и спортивных целей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ставкам земельного налога, исчисляемого в соответствии с пунктом 2 статьи 336 и пунктом 1 статьи 338 Налогового кодекса.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