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34ed9" w14:textId="a934e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областной программе "Питьевые воды" на 2002-2010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Алматинского областного маслихата от 20 марта 2003 года N 33-184. Зарегистрировано Управлением юстиции Алматинской области 11 апреля 2003 года за N 1084. Утратило силу - решением Алматинского областного маслихата от 14 января 2011 года N 41-234</w:t>
      </w:r>
    </w:p>
    <w:p>
      <w:pPr>
        <w:spacing w:after="0"/>
        <w:ind w:left="0"/>
        <w:jc w:val="both"/>
      </w:pPr>
      <w:r>
        <w:rPr>
          <w:rFonts w:ascii="Times New Roman"/>
          <w:b w:val="false"/>
          <w:i w:val="false"/>
          <w:color w:val="ff0000"/>
          <w:sz w:val="28"/>
        </w:rPr>
        <w:t>      Сноска. Утратило силу - решением Алматинского областного маслихата от 14.01.2011 года N 41-234</w:t>
      </w:r>
    </w:p>
    <w:bookmarkStart w:name="z9" w:id="0"/>
    <w:p>
      <w:pPr>
        <w:spacing w:after="0"/>
        <w:ind w:left="0"/>
        <w:jc w:val="both"/>
      </w:pPr>
      <w:r>
        <w:rPr>
          <w:rFonts w:ascii="Times New Roman"/>
          <w:b w:val="false"/>
          <w:i w:val="false"/>
          <w:color w:val="000000"/>
          <w:sz w:val="28"/>
        </w:rPr>
        <w:t xml:space="preserve">      
В целях устойчивого обеспечения населения области питьевой водой в необходимом количестве и гарантированного качества, улучшения состояния здоровья граждан 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N 93 от 23 января 2002 года "Об отраслевой программе "Питьевые воды" на 2002-2010 годы", областной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
 1. Утвердить областную программу "Питьевые воды" на 2002-2010 годы согласно </w:t>
      </w:r>
      <w:r>
        <w:rPr>
          <w:rFonts w:ascii="Times New Roman"/>
          <w:b w:val="false"/>
          <w:i w:val="false"/>
          <w:color w:val="000000"/>
          <w:sz w:val="28"/>
        </w:rPr>
        <w:t>приложения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Контроль и координацию по обеспечению выполнения областной программы "Питьевые воды" на 2002-2010 годы возложить на заместителя Акима области Такенова Б.Д. и постоянную комиссию по вопросам жилищно-коммунального хозяйства, промышленности, строительства, транспорта и связи (Сакмаров В.В.).</w:t>
      </w:r>
    </w:p>
    <w:bookmarkEnd w:id="0"/>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сессии областного</w:t>
      </w:r>
      <w:r>
        <w:br/>
      </w:r>
      <w:r>
        <w:rPr>
          <w:rFonts w:ascii="Times New Roman"/>
          <w:b w:val="false"/>
          <w:i w:val="false"/>
          <w:color w:val="000000"/>
          <w:sz w:val="28"/>
        </w:rPr>
        <w:t>
</w:t>
      </w:r>
      <w:r>
        <w:rPr>
          <w:rFonts w:ascii="Times New Roman"/>
          <w:b w:val="false"/>
          <w:i/>
          <w:color w:val="000000"/>
          <w:sz w:val="28"/>
        </w:rPr>
        <w:t>      маслихата                                  С. Мукашев</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областного маслихата                       Е. Жунусбеков</w:t>
      </w:r>
    </w:p>
    <w:bookmarkStart w:name="z2" w:id="1"/>
    <w:p>
      <w:pPr>
        <w:spacing w:after="0"/>
        <w:ind w:left="0"/>
        <w:jc w:val="both"/>
      </w:pPr>
      <w:r>
        <w:rPr>
          <w:rFonts w:ascii="Times New Roman"/>
          <w:b w:val="false"/>
          <w:i w:val="false"/>
          <w:color w:val="000000"/>
          <w:sz w:val="28"/>
        </w:rPr>
        <w:t>
Приложение к решению</w:t>
      </w:r>
      <w:r>
        <w:br/>
      </w:r>
      <w:r>
        <w:rPr>
          <w:rFonts w:ascii="Times New Roman"/>
          <w:b w:val="false"/>
          <w:i w:val="false"/>
          <w:color w:val="000000"/>
          <w:sz w:val="28"/>
        </w:rPr>
        <w:t>
Алматинского областного</w:t>
      </w:r>
      <w:r>
        <w:br/>
      </w:r>
      <w:r>
        <w:rPr>
          <w:rFonts w:ascii="Times New Roman"/>
          <w:b w:val="false"/>
          <w:i w:val="false"/>
          <w:color w:val="000000"/>
          <w:sz w:val="28"/>
        </w:rPr>
        <w:t>
маслихата</w:t>
      </w:r>
      <w:r>
        <w:br/>
      </w:r>
      <w:r>
        <w:rPr>
          <w:rFonts w:ascii="Times New Roman"/>
          <w:b w:val="false"/>
          <w:i w:val="false"/>
          <w:color w:val="000000"/>
          <w:sz w:val="28"/>
        </w:rPr>
        <w:t>
от 20 марта 2003 г.</w:t>
      </w:r>
      <w:r>
        <w:br/>
      </w:r>
      <w:r>
        <w:rPr>
          <w:rFonts w:ascii="Times New Roman"/>
          <w:b w:val="false"/>
          <w:i w:val="false"/>
          <w:color w:val="000000"/>
          <w:sz w:val="28"/>
        </w:rPr>
        <w:t>
N 33-18</w:t>
      </w:r>
    </w:p>
    <w:bookmarkEnd w:id="1"/>
    <w:bookmarkStart w:name="z11" w:id="2"/>
    <w:p>
      <w:pPr>
        <w:spacing w:after="0"/>
        <w:ind w:left="0"/>
        <w:jc w:val="left"/>
      </w:pPr>
      <w:r>
        <w:rPr>
          <w:rFonts w:ascii="Times New Roman"/>
          <w:b/>
          <w:i w:val="false"/>
          <w:color w:val="000000"/>
        </w:rPr>
        <w:t xml:space="preserve"> 
Областная</w:t>
      </w:r>
      <w:r>
        <w:br/>
      </w:r>
      <w:r>
        <w:rPr>
          <w:rFonts w:ascii="Times New Roman"/>
          <w:b/>
          <w:i w:val="false"/>
          <w:color w:val="000000"/>
        </w:rPr>
        <w:t>
Программа "Питьевые воды"</w:t>
      </w:r>
      <w:r>
        <w:br/>
      </w:r>
      <w:r>
        <w:rPr>
          <w:rFonts w:ascii="Times New Roman"/>
          <w:b/>
          <w:i w:val="false"/>
          <w:color w:val="000000"/>
        </w:rPr>
        <w:t>
на 2002-2010 годы Талдыкорган, 2003 год ПАСПОРТ</w:t>
      </w:r>
      <w:r>
        <w:br/>
      </w:r>
      <w:r>
        <w:rPr>
          <w:rFonts w:ascii="Times New Roman"/>
          <w:b/>
          <w:i w:val="false"/>
          <w:color w:val="000000"/>
        </w:rPr>
        <w:t>
Программы "Питьевые воды"</w:t>
      </w:r>
      <w:r>
        <w:br/>
      </w:r>
      <w:r>
        <w:rPr>
          <w:rFonts w:ascii="Times New Roman"/>
          <w:b/>
          <w:i w:val="false"/>
          <w:color w:val="000000"/>
        </w:rPr>
        <w:t>
на 2002-2010 годы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7573"/>
      </w:tblGrid>
      <w:tr>
        <w:trPr>
          <w:trHeight w:val="405"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"Питьевые воды" на 2002-2010 годы</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разработки:</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Республиканской отраслевой программы "Питьевые воды" на 2002-2010 годы</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Стратегическая цель:</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населения питьевой водой в необходимом количестве и гарантированного качества</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и разработка комплекса мероприятий, направленных на обеспечение населения качественной питьевой водой</w:t>
            </w:r>
          </w:p>
        </w:tc>
      </w:tr>
      <w:tr>
        <w:trPr>
          <w:trHeight w:val="765"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направления и механизм реализации:</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и усовершенствование существующих систем водоснабжения для поддержания их эксплуатационного состояния, улучшение качества потребляемой воды</w:t>
            </w:r>
          </w:p>
        </w:tc>
      </w:tr>
      <w:tr>
        <w:trPr>
          <w:trHeight w:val="90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финансирования:</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республиканского и местного бюджетов, средства организаций эксплуатирующих водопроводы, внебюджетные источники</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Ожидаемый результат от реализации Программы:</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существующих систем водоснабжения и совершенствование системы управления водными ресурсами</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2002-2010 годы</w:t>
            </w:r>
          </w:p>
        </w:tc>
      </w:tr>
    </w:tbl>
    <w:bookmarkStart w:name="z3" w:id="3"/>
    <w:p>
      <w:pPr>
        <w:spacing w:after="0"/>
        <w:ind w:left="0"/>
        <w:jc w:val="left"/>
      </w:pPr>
      <w:r>
        <w:rPr>
          <w:rFonts w:ascii="Times New Roman"/>
          <w:b/>
          <w:i w:val="false"/>
          <w:color w:val="000000"/>
        </w:rPr>
        <w:t xml:space="preserve"> 
Введение</w:t>
      </w:r>
    </w:p>
    <w:bookmarkEnd w:id="3"/>
    <w:p>
      <w:pPr>
        <w:spacing w:after="0"/>
        <w:ind w:left="0"/>
        <w:jc w:val="both"/>
      </w:pPr>
      <w:r>
        <w:rPr>
          <w:rFonts w:ascii="Times New Roman"/>
          <w:b w:val="false"/>
          <w:i w:val="false"/>
          <w:color w:val="000000"/>
          <w:sz w:val="28"/>
        </w:rPr>
        <w:t xml:space="preserve">      Данная Программа разработана в соответствии с отраслевой программой "Питьевые воды" утвержденной </w:t>
      </w:r>
      <w:r>
        <w:rPr>
          <w:rFonts w:ascii="Times New Roman"/>
          <w:b w:val="false"/>
          <w:i w:val="false"/>
          <w:color w:val="000000"/>
          <w:sz w:val="28"/>
        </w:rPr>
        <w:t>постановлением</w:t>
      </w:r>
      <w:r>
        <w:rPr>
          <w:rFonts w:ascii="Times New Roman"/>
          <w:b w:val="false"/>
          <w:i w:val="false"/>
          <w:color w:val="000000"/>
          <w:sz w:val="28"/>
        </w:rPr>
        <w:t> Правительства Республики Казахстан от 23 января 2002 года N 93.</w:t>
      </w:r>
      <w:r>
        <w:br/>
      </w:r>
      <w:r>
        <w:rPr>
          <w:rFonts w:ascii="Times New Roman"/>
          <w:b w:val="false"/>
          <w:i w:val="false"/>
          <w:color w:val="000000"/>
          <w:sz w:val="28"/>
        </w:rPr>
        <w:t>
      Обеспечение населения области качественной питьевой водой является одной из актуальнейших задач в связи с загрязнением водоисточников, ухудшением санитарно-эпидемиологической обстановки, неудовлетворительным техническим состоянием систем водоснабжения.</w:t>
      </w:r>
      <w:r>
        <w:br/>
      </w:r>
      <w:r>
        <w:rPr>
          <w:rFonts w:ascii="Times New Roman"/>
          <w:b w:val="false"/>
          <w:i w:val="false"/>
          <w:color w:val="000000"/>
          <w:sz w:val="28"/>
        </w:rPr>
        <w:t xml:space="preserve">
      Программа направлена на выполнение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18 мая 1998 года N 3956 "О первоочередных мерах по улучшению состояния здоровья граждан Республики Казахстан".</w:t>
      </w:r>
      <w:r>
        <w:br/>
      </w:r>
      <w:r>
        <w:rPr>
          <w:rFonts w:ascii="Times New Roman"/>
          <w:b w:val="false"/>
          <w:i w:val="false"/>
          <w:color w:val="000000"/>
          <w:sz w:val="28"/>
        </w:rPr>
        <w:t>
      По срокам реализации Программа относится к долгосрочной.</w:t>
      </w:r>
    </w:p>
    <w:bookmarkStart w:name="z29" w:id="4"/>
    <w:p>
      <w:pPr>
        <w:spacing w:after="0"/>
        <w:ind w:left="0"/>
        <w:jc w:val="left"/>
      </w:pPr>
      <w:r>
        <w:rPr>
          <w:rFonts w:ascii="Times New Roman"/>
          <w:b/>
          <w:i w:val="false"/>
          <w:color w:val="000000"/>
        </w:rPr>
        <w:t xml:space="preserve"> 
I. Анализ современного состояния использования ресурсов</w:t>
      </w:r>
      <w:r>
        <w:br/>
      </w:r>
      <w:r>
        <w:rPr>
          <w:rFonts w:ascii="Times New Roman"/>
          <w:b/>
          <w:i w:val="false"/>
          <w:color w:val="000000"/>
        </w:rPr>
        <w:t>
питьевых вод в Алматинской области.</w:t>
      </w:r>
    </w:p>
    <w:bookmarkEnd w:id="4"/>
    <w:p>
      <w:pPr>
        <w:spacing w:after="0"/>
        <w:ind w:left="0"/>
        <w:jc w:val="both"/>
      </w:pPr>
      <w:r>
        <w:rPr>
          <w:rFonts w:ascii="Times New Roman"/>
          <w:b w:val="false"/>
          <w:i w:val="false"/>
          <w:color w:val="000000"/>
          <w:sz w:val="28"/>
        </w:rPr>
        <w:t>      Согласно переписи населения на 1 января 1999 года в области проживало 1 558 534 человек, из них 451,5 тыс. человек в городах и поселках, 1108,0 тыс. человек в сельских населенных пунктах.</w:t>
      </w:r>
      <w:r>
        <w:br/>
      </w:r>
      <w:r>
        <w:rPr>
          <w:rFonts w:ascii="Times New Roman"/>
          <w:b w:val="false"/>
          <w:i w:val="false"/>
          <w:color w:val="000000"/>
          <w:sz w:val="28"/>
        </w:rPr>
        <w:t>
      Из 836 населенных пунктов области в 373 имеется централизованные источники водоснабжения.</w:t>
      </w:r>
      <w:r>
        <w:br/>
      </w:r>
      <w:r>
        <w:rPr>
          <w:rFonts w:ascii="Times New Roman"/>
          <w:b w:val="false"/>
          <w:i w:val="false"/>
          <w:color w:val="000000"/>
          <w:sz w:val="28"/>
        </w:rPr>
        <w:t>
      В 450 населенных пунктах области население пользуется водой из местных источников, колодцев, трубчатых колонок и 13 населенных пунктов пользуются привозной водой (это разъезды и отдаленные поселки).</w:t>
      </w:r>
      <w:r>
        <w:br/>
      </w:r>
      <w:r>
        <w:rPr>
          <w:rFonts w:ascii="Times New Roman"/>
          <w:b w:val="false"/>
          <w:i w:val="false"/>
          <w:color w:val="000000"/>
          <w:sz w:val="28"/>
        </w:rPr>
        <w:t>
      Из 373 населенных пункта имеющих централизованное водоснабжение только в 19 городах и райцентрах области, имеются специализированные коммунальные предприятия "Водоканал".</w:t>
      </w:r>
      <w:r>
        <w:br/>
      </w:r>
      <w:r>
        <w:rPr>
          <w:rFonts w:ascii="Times New Roman"/>
          <w:b w:val="false"/>
          <w:i w:val="false"/>
          <w:color w:val="000000"/>
          <w:sz w:val="28"/>
        </w:rPr>
        <w:t>
      В остальных населенных пунктах сельской местности питьевой водой обеспечивают хозяйствующие субъекты, созданные на базе ликвидированных сельхозпредприятий (колхозов и совхозов).</w:t>
      </w:r>
      <w:r>
        <w:br/>
      </w:r>
      <w:r>
        <w:rPr>
          <w:rFonts w:ascii="Times New Roman"/>
          <w:b w:val="false"/>
          <w:i w:val="false"/>
          <w:color w:val="000000"/>
          <w:sz w:val="28"/>
        </w:rPr>
        <w:t>
      Централизованное водоснабжение сельских поселков решалось путем строительства локальных водопроводов, и все они эксплуатировались с государственной дотацией на их содержание.</w:t>
      </w:r>
      <w:r>
        <w:br/>
      </w:r>
      <w:r>
        <w:rPr>
          <w:rFonts w:ascii="Times New Roman"/>
          <w:b w:val="false"/>
          <w:i w:val="false"/>
          <w:color w:val="000000"/>
          <w:sz w:val="28"/>
        </w:rPr>
        <w:t xml:space="preserve">
      Большинство водопроводов введены в эксплуатацию или капитально отремонтированы более 20-25 лет назад. Срок эксплуатации ряда водопроводов и отдельных их веток истек, соответственно увеличилось количество аварий. Высокая аварийность способствует вторичному загрязнению, длительным перебоям в подаче воды, большим утечкам в сети, достигающим в отдельных случаях 30 и более процентов, непроизводительным потерям воды, что ведет к перерасходу электроэнергии и, в конечном счете, к увеличению себестоимости 1 м </w:t>
      </w:r>
      <w:r>
        <w:rPr>
          <w:rFonts w:ascii="Times New Roman"/>
          <w:b w:val="false"/>
          <w:i w:val="false"/>
          <w:color w:val="000000"/>
          <w:vertAlign w:val="superscript"/>
        </w:rPr>
        <w:t xml:space="preserve">3 </w:t>
      </w:r>
      <w:r>
        <w:rPr>
          <w:rFonts w:ascii="Times New Roman"/>
          <w:b w:val="false"/>
          <w:i w:val="false"/>
          <w:color w:val="000000"/>
          <w:sz w:val="28"/>
        </w:rPr>
        <w:t>воды. В результате чего многие системы водоснабжения пришли в негодность и население осталось без централизованного водоснабжения.</w:t>
      </w:r>
      <w:r>
        <w:br/>
      </w:r>
      <w:r>
        <w:rPr>
          <w:rFonts w:ascii="Times New Roman"/>
          <w:b w:val="false"/>
          <w:i w:val="false"/>
          <w:color w:val="000000"/>
          <w:sz w:val="28"/>
        </w:rPr>
        <w:t>
      Достигнутый к 1991 году уровень обеспечения населения области питьевой водой в силу указанных причин, а также из-за отсутствия в последние десятилетия инвестиционной поддержки, эксплуатация водопроводных систем резко снизилась.</w:t>
      </w:r>
      <w:r>
        <w:br/>
      </w:r>
      <w:r>
        <w:rPr>
          <w:rFonts w:ascii="Times New Roman"/>
          <w:b w:val="false"/>
          <w:i w:val="false"/>
          <w:color w:val="000000"/>
          <w:sz w:val="28"/>
        </w:rPr>
        <w:t>
      Ежегодное падение среднего показателя обеспеченности населения питьевой водой достигает от 3-5%.</w:t>
      </w:r>
      <w:r>
        <w:br/>
      </w:r>
      <w:r>
        <w:rPr>
          <w:rFonts w:ascii="Times New Roman"/>
          <w:b w:val="false"/>
          <w:i w:val="false"/>
          <w:color w:val="000000"/>
          <w:sz w:val="28"/>
        </w:rPr>
        <w:t>
      Многие действующие в области водопроводы не отвечают санитарным требованиям в силу длительного срока эксплуатации, устаревшей технологии водоочистки и не обеспечивают подачу воды нормативного качества. Из числа действующих водопроводов по области 45 не отвечают санитарным требованиям.</w:t>
      </w:r>
      <w:r>
        <w:br/>
      </w:r>
      <w:r>
        <w:rPr>
          <w:rFonts w:ascii="Times New Roman"/>
          <w:b w:val="false"/>
          <w:i w:val="false"/>
          <w:color w:val="000000"/>
          <w:sz w:val="28"/>
        </w:rPr>
        <w:t>
      Фактическое удельное водопотребление на хозяйственно-питьевые нужды в 1999 году в среднем по области на одного жителя составило 206 л/сут при среднереспубликанском показателе 167 л/сут. Водопотребление жителя сельского поселка 70-75 л/сут против среднереспубликанского 68 л/сут.</w:t>
      </w:r>
      <w:r>
        <w:br/>
      </w:r>
      <w:r>
        <w:rPr>
          <w:rFonts w:ascii="Times New Roman"/>
          <w:b w:val="false"/>
          <w:i w:val="false"/>
          <w:color w:val="000000"/>
          <w:sz w:val="28"/>
        </w:rPr>
        <w:t>
      Водообеспеченность населения (в % от нормативного) в среднем по области составила 92 % против среднереспубликанского 85 %. В сельских поселках 84 % против среднереспубликанского 71 %.</w:t>
      </w:r>
      <w:r>
        <w:br/>
      </w:r>
      <w:r>
        <w:rPr>
          <w:rFonts w:ascii="Times New Roman"/>
          <w:b w:val="false"/>
          <w:i w:val="false"/>
          <w:color w:val="000000"/>
          <w:sz w:val="28"/>
        </w:rPr>
        <w:t xml:space="preserve">
      Стоимость 1 м </w:t>
      </w:r>
      <w:r>
        <w:rPr>
          <w:rFonts w:ascii="Times New Roman"/>
          <w:b w:val="false"/>
          <w:i w:val="false"/>
          <w:color w:val="000000"/>
          <w:vertAlign w:val="superscript"/>
        </w:rPr>
        <w:t xml:space="preserve">3 </w:t>
      </w:r>
      <w:r>
        <w:rPr>
          <w:rFonts w:ascii="Times New Roman"/>
          <w:b w:val="false"/>
          <w:i w:val="false"/>
          <w:color w:val="000000"/>
          <w:sz w:val="28"/>
        </w:rPr>
        <w:t>поданной населению воды в силу различных причин в отдельных регионах достигла 61 тенге, в разрезе районов и городов она колеблется от 7 до 61 тенге.</w:t>
      </w:r>
      <w:r>
        <w:br/>
      </w:r>
      <w:r>
        <w:rPr>
          <w:rFonts w:ascii="Times New Roman"/>
          <w:b w:val="false"/>
          <w:i w:val="false"/>
          <w:color w:val="000000"/>
          <w:sz w:val="28"/>
        </w:rPr>
        <w:t xml:space="preserve">
      Фактическая себестоимость подаваемой воды в отдельных районах достигает более 90 тенге за 1 м </w:t>
      </w:r>
      <w:r>
        <w:rPr>
          <w:rFonts w:ascii="Times New Roman"/>
          <w:b w:val="false"/>
          <w:i w:val="false"/>
          <w:color w:val="000000"/>
          <w:vertAlign w:val="superscript"/>
        </w:rPr>
        <w:t xml:space="preserve">3 </w:t>
      </w:r>
      <w:r>
        <w:rPr>
          <w:rFonts w:ascii="Times New Roman"/>
          <w:b w:val="false"/>
          <w:i w:val="false"/>
          <w:color w:val="000000"/>
          <w:sz w:val="28"/>
        </w:rPr>
        <w:t>.</w:t>
      </w:r>
      <w:r>
        <w:br/>
      </w:r>
      <w:r>
        <w:rPr>
          <w:rFonts w:ascii="Times New Roman"/>
          <w:b w:val="false"/>
          <w:i w:val="false"/>
          <w:color w:val="000000"/>
          <w:sz w:val="28"/>
        </w:rPr>
        <w:t>
      Качество воды, употребляемой населением для питьевых целей, как в централизованных, так и децентрализованных источниках не всегда соответствует санитарным правилам и нормам, стандартам ГОСТа ("Вода питьевая").</w:t>
      </w:r>
      <w:r>
        <w:br/>
      </w:r>
      <w:r>
        <w:rPr>
          <w:rFonts w:ascii="Times New Roman"/>
          <w:b w:val="false"/>
          <w:i w:val="false"/>
          <w:color w:val="000000"/>
          <w:sz w:val="28"/>
        </w:rPr>
        <w:t>
      В пределах Алматинской области разведано 52 месторождения подземных из них 44 месторождения пресных вод и 8 месторождений минеральных вод.</w:t>
      </w:r>
      <w:r>
        <w:br/>
      </w:r>
      <w:r>
        <w:rPr>
          <w:rFonts w:ascii="Times New Roman"/>
          <w:b w:val="false"/>
          <w:i w:val="false"/>
          <w:color w:val="000000"/>
          <w:sz w:val="28"/>
        </w:rPr>
        <w:t xml:space="preserve">
      Суммарные эксплуатационные запасы по категории А+В+С </w:t>
      </w:r>
      <w:r>
        <w:rPr>
          <w:rFonts w:ascii="Times New Roman"/>
          <w:b w:val="false"/>
          <w:i w:val="false"/>
          <w:color w:val="000000"/>
          <w:vertAlign w:val="subscript"/>
        </w:rPr>
        <w:t xml:space="preserve">1 </w:t>
      </w:r>
      <w:r>
        <w:rPr>
          <w:rFonts w:ascii="Times New Roman"/>
          <w:b w:val="false"/>
          <w:i w:val="false"/>
          <w:color w:val="000000"/>
          <w:sz w:val="28"/>
        </w:rPr>
        <w:t xml:space="preserve">+С </w:t>
      </w:r>
      <w:r>
        <w:rPr>
          <w:rFonts w:ascii="Times New Roman"/>
          <w:b w:val="false"/>
          <w:i w:val="false"/>
          <w:color w:val="000000"/>
          <w:vertAlign w:val="subscript"/>
        </w:rPr>
        <w:t xml:space="preserve">2 </w:t>
      </w:r>
      <w:r>
        <w:rPr>
          <w:rFonts w:ascii="Times New Roman"/>
          <w:b w:val="false"/>
          <w:i w:val="false"/>
          <w:color w:val="000000"/>
          <w:sz w:val="28"/>
        </w:rPr>
        <w:t xml:space="preserve">по состоянию на 01.01.02 г. составляют 16,4 млн.м </w:t>
      </w:r>
      <w:r>
        <w:rPr>
          <w:rFonts w:ascii="Times New Roman"/>
          <w:b w:val="false"/>
          <w:i w:val="false"/>
          <w:color w:val="000000"/>
          <w:vertAlign w:val="superscript"/>
        </w:rPr>
        <w:t xml:space="preserve">3 </w:t>
      </w:r>
      <w:r>
        <w:rPr>
          <w:rFonts w:ascii="Times New Roman"/>
          <w:b w:val="false"/>
          <w:i w:val="false"/>
          <w:color w:val="000000"/>
          <w:sz w:val="28"/>
        </w:rPr>
        <w:t xml:space="preserve">/сут. (16362,5 тыс. м </w:t>
      </w:r>
      <w:r>
        <w:rPr>
          <w:rFonts w:ascii="Times New Roman"/>
          <w:b w:val="false"/>
          <w:i w:val="false"/>
          <w:color w:val="000000"/>
          <w:vertAlign w:val="superscript"/>
        </w:rPr>
        <w:t xml:space="preserve">3 </w:t>
      </w:r>
      <w:r>
        <w:rPr>
          <w:rFonts w:ascii="Times New Roman"/>
          <w:b w:val="false"/>
          <w:i w:val="false"/>
          <w:color w:val="000000"/>
          <w:sz w:val="28"/>
        </w:rPr>
        <w:t>/сут.).</w:t>
      </w:r>
      <w:r>
        <w:br/>
      </w:r>
      <w:r>
        <w:rPr>
          <w:rFonts w:ascii="Times New Roman"/>
          <w:b w:val="false"/>
          <w:i w:val="false"/>
          <w:color w:val="000000"/>
          <w:sz w:val="28"/>
        </w:rPr>
        <w:t xml:space="preserve">
      В области выявлено 259 крупных и средних водопользователей, которые добывают 0,8 млн. м </w:t>
      </w:r>
      <w:r>
        <w:rPr>
          <w:rFonts w:ascii="Times New Roman"/>
          <w:b w:val="false"/>
          <w:i w:val="false"/>
          <w:color w:val="000000"/>
          <w:vertAlign w:val="superscript"/>
        </w:rPr>
        <w:t xml:space="preserve">3 </w:t>
      </w:r>
      <w:r>
        <w:rPr>
          <w:rFonts w:ascii="Times New Roman"/>
          <w:b w:val="false"/>
          <w:i w:val="false"/>
          <w:color w:val="000000"/>
          <w:sz w:val="28"/>
        </w:rPr>
        <w:t xml:space="preserve">/сут. (795,5 тыс. м </w:t>
      </w:r>
      <w:r>
        <w:rPr>
          <w:rFonts w:ascii="Times New Roman"/>
          <w:b w:val="false"/>
          <w:i w:val="false"/>
          <w:color w:val="000000"/>
          <w:vertAlign w:val="superscript"/>
        </w:rPr>
        <w:t xml:space="preserve">3 </w:t>
      </w:r>
      <w:r>
        <w:rPr>
          <w:rFonts w:ascii="Times New Roman"/>
          <w:b w:val="false"/>
          <w:i w:val="false"/>
          <w:color w:val="000000"/>
          <w:sz w:val="28"/>
        </w:rPr>
        <w:t>/сут.) подземных вод, что составляет 4,9 % от утвержденных эксплуатационных запасов.</w:t>
      </w:r>
      <w:r>
        <w:br/>
      </w:r>
      <w:r>
        <w:rPr>
          <w:rFonts w:ascii="Times New Roman"/>
          <w:b w:val="false"/>
          <w:i w:val="false"/>
          <w:color w:val="000000"/>
          <w:sz w:val="28"/>
        </w:rPr>
        <w:t xml:space="preserve">
      Объем добычи за период с 1999 года по 2002 год снизился на 0,09 млн. м </w:t>
      </w:r>
      <w:r>
        <w:rPr>
          <w:rFonts w:ascii="Times New Roman"/>
          <w:b w:val="false"/>
          <w:i w:val="false"/>
          <w:color w:val="000000"/>
          <w:vertAlign w:val="superscript"/>
        </w:rPr>
        <w:t xml:space="preserve">3 </w:t>
      </w:r>
      <w:r>
        <w:rPr>
          <w:rFonts w:ascii="Times New Roman"/>
          <w:b w:val="false"/>
          <w:i w:val="false"/>
          <w:color w:val="000000"/>
          <w:sz w:val="28"/>
        </w:rPr>
        <w:t>/сут, при этом количество водопользователей не изменилось.</w:t>
      </w:r>
      <w:r>
        <w:br/>
      </w:r>
      <w:r>
        <w:rPr>
          <w:rFonts w:ascii="Times New Roman"/>
          <w:b w:val="false"/>
          <w:i w:val="false"/>
          <w:color w:val="000000"/>
          <w:sz w:val="28"/>
        </w:rPr>
        <w:t>
      Разрешительную документацию из общего числа выявленных водопользователей Алматинской области имеют только 76, что составляет 26 % от общего числа. В то же время эти водопользователи добывают 76 % от общего объема добычи. Это объясняется тем, что в первую очередь право добычи получили наиболее крупные водопользователи.</w:t>
      </w:r>
      <w:r>
        <w:br/>
      </w:r>
      <w:r>
        <w:rPr>
          <w:rFonts w:ascii="Times New Roman"/>
          <w:b w:val="false"/>
          <w:i w:val="false"/>
          <w:color w:val="000000"/>
          <w:sz w:val="28"/>
        </w:rPr>
        <w:t>
      Из месторождений пресных подземных вод наибольшую нагрузку испытывают Алматинское, Талгарское и Талдыкорганское месторождения, основными эксплуатирующими организациями которых являются ГКП "Водоканал" г. Алматы и ГКП "Водоканал" г. Талдыкорган.</w:t>
      </w:r>
      <w:r>
        <w:br/>
      </w:r>
      <w:r>
        <w:rPr>
          <w:rFonts w:ascii="Times New Roman"/>
          <w:b w:val="false"/>
          <w:i w:val="false"/>
          <w:color w:val="000000"/>
          <w:sz w:val="28"/>
        </w:rPr>
        <w:t>
      За период эксплуатации месторождений подземных вод с 1991 года по 2002 год наблюдается устойчивое снижение объемов добычи.</w:t>
      </w:r>
      <w:r>
        <w:br/>
      </w:r>
      <w:r>
        <w:rPr>
          <w:rFonts w:ascii="Times New Roman"/>
          <w:b w:val="false"/>
          <w:i w:val="false"/>
          <w:color w:val="000000"/>
          <w:sz w:val="28"/>
        </w:rPr>
        <w:t>
      Уменьшение объема добываемых вод объясняется ростом цен на электроэнергию и как следствие, переходом водопотребителей на использование поверхностного стока, а также массовая установка счетчиков в связи с повышением тарифов на воду. Большинство бывших мелких водопользователей перешло на использование загрязненного поверхностного стока, что вызвало рост инфекционных заболеваний.</w:t>
      </w:r>
      <w:r>
        <w:br/>
      </w:r>
      <w:r>
        <w:rPr>
          <w:rFonts w:ascii="Times New Roman"/>
          <w:b w:val="false"/>
          <w:i w:val="false"/>
          <w:color w:val="000000"/>
          <w:sz w:val="28"/>
        </w:rPr>
        <w:t xml:space="preserve">
      Сложная обстановка в области сельского хозяйства привела к тому, что скважины с повышенными напорами на месторождениях пресных вод, используемые для орошения, оказались бесхозными. Объем потерь без использования этих скважин составляет 253,6 тыс. м </w:t>
      </w:r>
      <w:r>
        <w:rPr>
          <w:rFonts w:ascii="Times New Roman"/>
          <w:b w:val="false"/>
          <w:i w:val="false"/>
          <w:color w:val="000000"/>
          <w:vertAlign w:val="superscript"/>
        </w:rPr>
        <w:t xml:space="preserve">3 </w:t>
      </w:r>
      <w:r>
        <w:rPr>
          <w:rFonts w:ascii="Times New Roman"/>
          <w:b w:val="false"/>
          <w:i w:val="false"/>
          <w:color w:val="000000"/>
          <w:sz w:val="28"/>
        </w:rPr>
        <w:t>/сут.</w:t>
      </w:r>
      <w:r>
        <w:br/>
      </w:r>
      <w:r>
        <w:rPr>
          <w:rFonts w:ascii="Times New Roman"/>
          <w:b w:val="false"/>
          <w:i w:val="false"/>
          <w:color w:val="000000"/>
          <w:sz w:val="28"/>
        </w:rPr>
        <w:t xml:space="preserve">
      Процесс снижения объема потребляемой воды зависит от экономического состояния Республики, и будет продолжаться, по прогнозам, до 2005 года. Затем по мере введения в эксплуатацию новых предприятий будет отмечаться рост водопотребления. Так объем добычи в 2004 году снизится до 744 тыс. м </w:t>
      </w:r>
      <w:r>
        <w:rPr>
          <w:rFonts w:ascii="Times New Roman"/>
          <w:b w:val="false"/>
          <w:i w:val="false"/>
          <w:color w:val="000000"/>
          <w:vertAlign w:val="superscript"/>
        </w:rPr>
        <w:t xml:space="preserve">3 </w:t>
      </w:r>
      <w:r>
        <w:rPr>
          <w:rFonts w:ascii="Times New Roman"/>
          <w:b w:val="false"/>
          <w:i w:val="false"/>
          <w:color w:val="000000"/>
          <w:sz w:val="28"/>
        </w:rPr>
        <w:t xml:space="preserve">/сут., в 2005 году составит 724 тыс. м </w:t>
      </w:r>
      <w:r>
        <w:rPr>
          <w:rFonts w:ascii="Times New Roman"/>
          <w:b w:val="false"/>
          <w:i w:val="false"/>
          <w:color w:val="000000"/>
          <w:vertAlign w:val="superscript"/>
        </w:rPr>
        <w:t xml:space="preserve">3 </w:t>
      </w:r>
      <w:r>
        <w:rPr>
          <w:rFonts w:ascii="Times New Roman"/>
          <w:b w:val="false"/>
          <w:i w:val="false"/>
          <w:color w:val="000000"/>
          <w:sz w:val="28"/>
        </w:rPr>
        <w:t xml:space="preserve">/сут., а с 2010 по 2030 годы возрастет до 963 тыс. м </w:t>
      </w:r>
      <w:r>
        <w:rPr>
          <w:rFonts w:ascii="Times New Roman"/>
          <w:b w:val="false"/>
          <w:i w:val="false"/>
          <w:color w:val="000000"/>
          <w:vertAlign w:val="superscript"/>
        </w:rPr>
        <w:t xml:space="preserve">3 </w:t>
      </w:r>
      <w:r>
        <w:rPr>
          <w:rFonts w:ascii="Times New Roman"/>
          <w:b w:val="false"/>
          <w:i w:val="false"/>
          <w:color w:val="000000"/>
          <w:sz w:val="28"/>
        </w:rPr>
        <w:t>/сут.</w:t>
      </w:r>
      <w:r>
        <w:br/>
      </w:r>
      <w:r>
        <w:rPr>
          <w:rFonts w:ascii="Times New Roman"/>
          <w:b w:val="false"/>
          <w:i w:val="false"/>
          <w:color w:val="000000"/>
          <w:sz w:val="28"/>
        </w:rPr>
        <w:t>
      Водозабор по минеральным водам стабилен за период с 1999 года по 2001 год и не превышает 13 % от утвержденных запасов.</w:t>
      </w:r>
      <w:r>
        <w:br/>
      </w:r>
      <w:r>
        <w:rPr>
          <w:rFonts w:ascii="Times New Roman"/>
          <w:b w:val="false"/>
          <w:i w:val="false"/>
          <w:color w:val="000000"/>
          <w:sz w:val="28"/>
        </w:rPr>
        <w:t>
      В настоящее время возникла сложная ситуация с приростом эксплуатационных запасов подземных вод. По 9 месторождениям Алматинской области закончился срок эксплуатации: Иссыкское, Николаевское, Каскеленское, Кегенское, Восточно-Талгарское, Уштобинское, Узунбулакское, Сарыозекское, Чубарское подземные воды, которые используются для водоснабжения городов Капшагай, Талгар, Иссык, Каскелен, Уштобе, Сарыозек. До 2004 года заканчивается срок эксплуатации Талгарского, используемого для водоснабжения г. Алматы, Узынагашского, Нарынкольского месторождений. До 2014 года заканчиваются сроки эксплуатации Алматинского, Боролдайского, Горного Гиганта, Аксенгирского, Чиликского месторождений. Если не принять меры, то к 2018 году на территории Алматинской области не останется ни одного месторождения с утвержденными запасами подземных вод питьевого качества. Поскольку основными водопользователями являются водоканалы с государственной формой собственности, то проведение переоценки запасов подземных вод месторождений собственными силами приведет к росту тарифов и резкому ухудшению социального положения населения. Даже при существующих тарифах на воду государственные коммунальные предприятия не имеют возможности осуществлять замену и ремонт водопроводной сети, о чем говорит величина потерь при транспортировке, достигающая 30 % от общего водозабора.</w:t>
      </w:r>
      <w:r>
        <w:br/>
      </w:r>
      <w:r>
        <w:rPr>
          <w:rFonts w:ascii="Times New Roman"/>
          <w:b w:val="false"/>
          <w:i w:val="false"/>
          <w:color w:val="000000"/>
          <w:sz w:val="28"/>
        </w:rPr>
        <w:t>
      Эпидемиологическая ситуация по кишечным инфекциям в области остается напряженной. Высоким остается удельный вес заболевших детей до 14 лет, на которых приходится 59% от общего числа случаев.</w:t>
      </w:r>
      <w:r>
        <w:br/>
      </w:r>
      <w:r>
        <w:rPr>
          <w:rFonts w:ascii="Times New Roman"/>
          <w:b w:val="false"/>
          <w:i w:val="false"/>
          <w:color w:val="000000"/>
          <w:sz w:val="28"/>
        </w:rPr>
        <w:t>
      Заболеваемость вирусным гепатитом "А" детей до 14 лет превышает областные уровни в Балхашском районе в 4 раза, Уйгурском в 2 раза, Жамбылском в 1,6 раз, Райымбекском районе и г.г. Талдыкорган, Текели в 1,2 - 1,4 раза. Стоит отметить, что в сравнении с прошлым годом идет увеличение удельного веса заболевших взрослых (с 30 % до 41 %) и соответственно уменьшение процента детей (с 70 до 59 %). Этот процесс, являющийся косвенным признаком активизации водного пути передачи инфекции наблюдается на всей территории за исключением Балхашского, Илийского, Райымбекского, Саркандского районов. Из установленных путей передачи на водный приходится 19,1 %, пищевой - 14,2 %, контактно-бытовой - 66.6 %. Водный путь передачи инфекции установлен в 7 районах: Балхашском (2002 год - 16,7 % - от числа установленных путей передач), в Жамбылском (2001г. 73 %, 2002г. - 58.3%), Талгарском (2001г. - 56.5 %; 2002 - 53,3 %). Саркандском (2001г. - 50%; 2002г.- 40 %), Уйгурском (2001г. 25 %, 2002г. - 23,4 %), Енбекшиказахском (2001г. 9 %, 2002г. 10 %) районах и г. Капшагай (2001г. 32,5 %. 2002г. - 18,2 %). Водный путь передачи устанавливается из года в год. При исследовании воды открытых водоемов на коли-фаги выявлено 15 % положительных проб в Балхашском, 2,5 %, Уйгурском, 2,2 %, Талгарском, 1,7 % и в Саркандском районе. В с.с. Туздыбастау, Бесагаш, Кызыл-Гайрат, Нура, Аркабай Талгарского района, с.с. Чунджа, Долайты, Чарын Уйгурского района, во всех селах Жамбылского района, где установлен водный путь передачи, заболевание связывают с употреблением сырой воды негарантированного качества. При лабораторном исследовании воды с очагов инфекции выявлено 10,3 % положительных проб воды в Жамбылском районе, 3,2 % в Талгарском.</w:t>
      </w:r>
      <w:r>
        <w:br/>
      </w:r>
      <w:r>
        <w:rPr>
          <w:rFonts w:ascii="Times New Roman"/>
          <w:b w:val="false"/>
          <w:i w:val="false"/>
          <w:color w:val="000000"/>
          <w:sz w:val="28"/>
        </w:rPr>
        <w:t>
      Как видно с анализа заболеваемости вирусным гепатитом и по данным развития эпидемического процесса в области идет активное подключение воды как фактора передачи инфекции. В населенных пунктах, неблагополучных по состоянию водообеспечения, эпидпроцесс начинается с воды и переходит на контакт.</w:t>
      </w:r>
      <w:r>
        <w:br/>
      </w:r>
      <w:r>
        <w:rPr>
          <w:rFonts w:ascii="Times New Roman"/>
          <w:b w:val="false"/>
          <w:i w:val="false"/>
          <w:color w:val="000000"/>
          <w:sz w:val="28"/>
        </w:rPr>
        <w:t>
      Состояние водопроводов по области на сегодняшний день остается актуальной, остаются не решенными ряд вопросов. С каждым годом сокращается количество действующих водопроводов. Если на конец 2001 года на учете состояло 393 водопроводов, то за истекший период текущего года остались 373, остальные пришли в негодность.</w:t>
      </w:r>
      <w:r>
        <w:br/>
      </w:r>
      <w:r>
        <w:rPr>
          <w:rFonts w:ascii="Times New Roman"/>
          <w:b w:val="false"/>
          <w:i w:val="false"/>
          <w:color w:val="000000"/>
          <w:sz w:val="28"/>
        </w:rPr>
        <w:t>
      Увеличивается количество недействующих водопроводов, на сегодняшний день их насчитывается 356, наибольшее количество приходится на Алакольский район - 21, Коксуский - 18, Саркандский 18, Райымбекский - 6. Бесхозными являются 37 водопроводов, вследствие чего население вынуждено перейти на использование воды из шахтных, трубчатых колодцев и зачастую из случайного водоисточника.</w:t>
      </w:r>
      <w:r>
        <w:br/>
      </w:r>
      <w:r>
        <w:rPr>
          <w:rFonts w:ascii="Times New Roman"/>
          <w:b w:val="false"/>
          <w:i w:val="false"/>
          <w:color w:val="000000"/>
          <w:sz w:val="28"/>
        </w:rPr>
        <w:t>
      Из 39 водопроводов, где источниками водоснабжения являются открытые водоемы, очистные сооружения имеются только на 32, причем 10 из них в Райымбекском, Талгарском, Карасайском и Жамбылском районах находятся в не рабочем состоянии. Обеззараживающие установки имеются только на 19 водопроводах, в результате чего население вынуждено употреблять воду без предварительной очистки и дезинфекции.</w:t>
      </w:r>
      <w:r>
        <w:br/>
      </w:r>
      <w:r>
        <w:rPr>
          <w:rFonts w:ascii="Times New Roman"/>
          <w:b w:val="false"/>
          <w:i w:val="false"/>
          <w:color w:val="000000"/>
          <w:sz w:val="28"/>
        </w:rPr>
        <w:t>
      За 8 месяцев текущего года на микробиологические показатели исследовано 6133 проб воды централизованного водоснабжения, из них 154 проб воды не соответствует нормативным требованиям, что составляет (2,5%). В отдельных районах процент нестандартных проб превышает данный показатель: в Аксуском процент нестандартных проб составляет 4,4 за счет п.Жансугурова, где водопроводные сооружения и сети находятся в ведомстве двух хозяйствующих субъектов (сахарный завод и водоканал), работа которых совершенно не соответствует современным требованиям. Очистные сооружения отсутствуют, хлораторная не работает в течение длительного времени. Аналогичное положение сложилось в Саркандском районе, где процент нестандартных проб воды составил 6,4, причем ухудшение качества воды наблюдается как на источнике, так и в разводящей сети. Крайне неблагополучная обстановка с водообеспечением сложилась в Лепсинском регионе данного района. Из имеющихся 4-х водопроводов ни один не работает, поэтому часть населения вынуждены употреблять воду из случайных открытых водоисточников, а подвоз воды населению не организован. Также процент нестандартных проб превышает средне областной показатель в Жамбылском районе и составляет 4,3 %.</w:t>
      </w:r>
      <w:r>
        <w:br/>
      </w:r>
      <w:r>
        <w:rPr>
          <w:rFonts w:ascii="Times New Roman"/>
          <w:b w:val="false"/>
          <w:i w:val="false"/>
          <w:color w:val="000000"/>
          <w:sz w:val="28"/>
        </w:rPr>
        <w:t>
      В Балхашском районе, где заболеваемость вирусным гепатитом превышает в 4 раза среди детей до 14 лет, из 13 водопроводов, в рабочем состоянии находится только 1 водопровод, остальные пришли в негодность, так как сети и сооружения подвергнуты коррозии, очистные сооружения и глубинные насосы разрушены, отсутствуют линии передач электроэнергии.</w:t>
      </w:r>
      <w:r>
        <w:br/>
      </w:r>
      <w:r>
        <w:rPr>
          <w:rFonts w:ascii="Times New Roman"/>
          <w:b w:val="false"/>
          <w:i w:val="false"/>
          <w:color w:val="000000"/>
          <w:sz w:val="28"/>
        </w:rPr>
        <w:t>
      В селе Заречное г. Капшагай, являющийся неблагополучным по заболеваемости брюшным тифом, обеззараживающие установки не работают с 1995 г., разводящие сети в аварийном состоянии; в п. Карабулак и Ак-Озен скважины не имеют зоны строгого режима, водоразборные колонки и сети находятся в неудовлетворительном состоянии; в поселках Арна и Шенгельды водопроводные сети не эксплуатируются более 3-5 лет.</w:t>
      </w:r>
      <w:r>
        <w:br/>
      </w:r>
      <w:r>
        <w:rPr>
          <w:rFonts w:ascii="Times New Roman"/>
          <w:b w:val="false"/>
          <w:i w:val="false"/>
          <w:color w:val="000000"/>
          <w:sz w:val="28"/>
        </w:rPr>
        <w:t>
      Высокий процент нестандартных проб также отмечены в Коксуском (6,7 %) и Аксуском (4,4 %) районах.</w:t>
      </w:r>
      <w:r>
        <w:br/>
      </w:r>
      <w:r>
        <w:rPr>
          <w:rFonts w:ascii="Times New Roman"/>
          <w:b w:val="false"/>
          <w:i w:val="false"/>
          <w:color w:val="000000"/>
          <w:sz w:val="28"/>
        </w:rPr>
        <w:t>
      Из децентрализованных источников исследовано 1015 проб воды, из них 44 не соответствуют нормативным требованиям (4,3 %).</w:t>
      </w:r>
      <w:r>
        <w:br/>
      </w:r>
      <w:r>
        <w:rPr>
          <w:rFonts w:ascii="Times New Roman"/>
          <w:b w:val="false"/>
          <w:i w:val="false"/>
          <w:color w:val="000000"/>
          <w:sz w:val="28"/>
        </w:rPr>
        <w:t>
      Сложившаяся ситуация является закономерным следствием нарастающего загрязнения водоисточников, неудовлетворительного санитарно-технического состояния водопроводных сооружений и разводящих сетей, отсутствия на ряде водопроводов необходимого комплекса очистных сооружений и обеззараживающих установок, слабой материально-технической базы организаций коммунального хозяйства.</w:t>
      </w:r>
      <w:r>
        <w:br/>
      </w:r>
      <w:r>
        <w:rPr>
          <w:rFonts w:ascii="Times New Roman"/>
          <w:b w:val="false"/>
          <w:i w:val="false"/>
          <w:color w:val="000000"/>
          <w:sz w:val="28"/>
        </w:rPr>
        <w:t>
      На снижение качества и доступности воды, потребляемой населением на питьевые нужды, оказывают влияние следующие факторы:</w:t>
      </w:r>
      <w:r>
        <w:br/>
      </w:r>
      <w:r>
        <w:rPr>
          <w:rFonts w:ascii="Times New Roman"/>
          <w:b w:val="false"/>
          <w:i w:val="false"/>
          <w:color w:val="000000"/>
          <w:sz w:val="28"/>
        </w:rPr>
        <w:t>
      - общее техногенное загрязнение водных источников, особенно поверхностных вод, сбросами промышленных, сельскохозяйственных и хозяйственно-бытовых стоков;</w:t>
      </w:r>
      <w:r>
        <w:br/>
      </w:r>
      <w:r>
        <w:rPr>
          <w:rFonts w:ascii="Times New Roman"/>
          <w:b w:val="false"/>
          <w:i w:val="false"/>
          <w:color w:val="000000"/>
          <w:sz w:val="28"/>
        </w:rPr>
        <w:t>
      - износ водопроводных и канализационных сетей и сооружений, не обеспечивающих соответствующую водоподготовку и очистку сбросных вод;</w:t>
      </w:r>
      <w:r>
        <w:br/>
      </w:r>
      <w:r>
        <w:rPr>
          <w:rFonts w:ascii="Times New Roman"/>
          <w:b w:val="false"/>
          <w:i w:val="false"/>
          <w:color w:val="000000"/>
          <w:sz w:val="28"/>
        </w:rPr>
        <w:t>
      - несовершенство механизма ценовой политики, тарифов по оплате за питьевую воду, недостатки в эксплуатации коммунально-бытового сектора и управлении сельскохозяйственным водоснабжением;</w:t>
      </w:r>
      <w:r>
        <w:br/>
      </w:r>
      <w:r>
        <w:rPr>
          <w:rFonts w:ascii="Times New Roman"/>
          <w:b w:val="false"/>
          <w:i w:val="false"/>
          <w:color w:val="000000"/>
          <w:sz w:val="28"/>
        </w:rPr>
        <w:t>
      - платежеспособность населения и низкая доступность к качественной питьевой воде;</w:t>
      </w:r>
      <w:r>
        <w:br/>
      </w:r>
      <w:r>
        <w:rPr>
          <w:rFonts w:ascii="Times New Roman"/>
          <w:b w:val="false"/>
          <w:i w:val="false"/>
          <w:color w:val="000000"/>
          <w:sz w:val="28"/>
        </w:rPr>
        <w:t>
      - недостаточность государственных инвестиций в строительство новых систем водоснабжения на ремонтно-восстановительные работы существующих систем.</w:t>
      </w:r>
      <w:r>
        <w:br/>
      </w:r>
      <w:r>
        <w:rPr>
          <w:rFonts w:ascii="Times New Roman"/>
          <w:b w:val="false"/>
          <w:i w:val="false"/>
          <w:color w:val="000000"/>
          <w:sz w:val="28"/>
        </w:rPr>
        <w:t>
      - недостаточное использование специально разведанных для хозяйственно-питьевого водоснабжения месторождений подземных вод.</w:t>
      </w:r>
      <w:r>
        <w:br/>
      </w:r>
      <w:r>
        <w:rPr>
          <w:rFonts w:ascii="Times New Roman"/>
          <w:b w:val="false"/>
          <w:i w:val="false"/>
          <w:color w:val="000000"/>
          <w:sz w:val="28"/>
        </w:rPr>
        <w:t>
      Непринятие целенаправленных мер по устранению причин сложившейся ситуации с обеспечением качества и доступности населению питьевой воды приведет к следующим негативным последствиям:</w:t>
      </w:r>
      <w:r>
        <w:br/>
      </w:r>
      <w:r>
        <w:rPr>
          <w:rFonts w:ascii="Times New Roman"/>
          <w:b w:val="false"/>
          <w:i w:val="false"/>
          <w:color w:val="000000"/>
          <w:sz w:val="28"/>
        </w:rPr>
        <w:t>
      - ухудшению здоровья населения области;</w:t>
      </w:r>
      <w:r>
        <w:br/>
      </w:r>
      <w:r>
        <w:rPr>
          <w:rFonts w:ascii="Times New Roman"/>
          <w:b w:val="false"/>
          <w:i w:val="false"/>
          <w:color w:val="000000"/>
          <w:sz w:val="28"/>
        </w:rPr>
        <w:t>
      - нерегулируемой миграции населения в связи с ухудшением медико-экологической среды в поселках;</w:t>
      </w:r>
      <w:r>
        <w:br/>
      </w:r>
      <w:r>
        <w:rPr>
          <w:rFonts w:ascii="Times New Roman"/>
          <w:b w:val="false"/>
          <w:i w:val="false"/>
          <w:color w:val="000000"/>
          <w:sz w:val="28"/>
        </w:rPr>
        <w:t>
      - росту объема устаревших производственных фондов на предприятиях коммунального сектора;</w:t>
      </w:r>
      <w:r>
        <w:br/>
      </w:r>
      <w:r>
        <w:rPr>
          <w:rFonts w:ascii="Times New Roman"/>
          <w:b w:val="false"/>
          <w:i w:val="false"/>
          <w:color w:val="000000"/>
          <w:sz w:val="28"/>
        </w:rPr>
        <w:t>
      - снижению качества и бесперебойности предоставления коммунальных услуг наряду с ростом эксплуатационных издержек;</w:t>
      </w:r>
      <w:r>
        <w:br/>
      </w:r>
      <w:r>
        <w:rPr>
          <w:rFonts w:ascii="Times New Roman"/>
          <w:b w:val="false"/>
          <w:i w:val="false"/>
          <w:color w:val="000000"/>
          <w:sz w:val="28"/>
        </w:rPr>
        <w:t>
      - потере питьевого значения месторождений подземных вод и открытых водоемов;</w:t>
      </w:r>
      <w:r>
        <w:br/>
      </w:r>
      <w:r>
        <w:rPr>
          <w:rFonts w:ascii="Times New Roman"/>
          <w:b w:val="false"/>
          <w:i w:val="false"/>
          <w:color w:val="000000"/>
          <w:sz w:val="28"/>
        </w:rPr>
        <w:t>
      - повышению затрат на очистку воды и водоподготовку.</w:t>
      </w:r>
    </w:p>
    <w:bookmarkStart w:name="z12" w:id="5"/>
    <w:p>
      <w:pPr>
        <w:spacing w:after="0"/>
        <w:ind w:left="0"/>
        <w:jc w:val="left"/>
      </w:pPr>
      <w:r>
        <w:rPr>
          <w:rFonts w:ascii="Times New Roman"/>
          <w:b/>
          <w:i w:val="false"/>
          <w:color w:val="000000"/>
        </w:rPr>
        <w:t xml:space="preserve"> 
II. Цель и основные задачи Программы</w:t>
      </w:r>
    </w:p>
    <w:bookmarkEnd w:id="5"/>
    <w:bookmarkStart w:name="z13" w:id="6"/>
    <w:p>
      <w:pPr>
        <w:spacing w:after="0"/>
        <w:ind w:left="0"/>
        <w:jc w:val="both"/>
      </w:pPr>
      <w:r>
        <w:rPr>
          <w:rFonts w:ascii="Times New Roman"/>
          <w:b w:val="false"/>
          <w:i/>
          <w:color w:val="000000"/>
          <w:sz w:val="28"/>
        </w:rPr>
        <w:t>      Цель программы устойчивое обеспечение населения области питьевой водой в необходимом количестве и гарантированного качества.</w:t>
      </w:r>
      <w:r>
        <w:br/>
      </w:r>
      <w:r>
        <w:rPr>
          <w:rFonts w:ascii="Times New Roman"/>
          <w:b w:val="false"/>
          <w:i w:val="false"/>
          <w:color w:val="000000"/>
          <w:sz w:val="28"/>
        </w:rPr>
        <w:t>
      Основными задачами Программы являются:</w:t>
      </w:r>
      <w:r>
        <w:br/>
      </w:r>
      <w:r>
        <w:rPr>
          <w:rFonts w:ascii="Times New Roman"/>
          <w:b w:val="false"/>
          <w:i w:val="false"/>
          <w:color w:val="000000"/>
          <w:sz w:val="28"/>
        </w:rPr>
        <w:t>
      - Определение и разработка комплекса мер, направленных на обеспечение населения питьевой водой в необходимом количестве и гарантированного качества, а также определения приоритетов на их реализацию.</w:t>
      </w:r>
      <w:r>
        <w:br/>
      </w:r>
      <w:r>
        <w:rPr>
          <w:rFonts w:ascii="Times New Roman"/>
          <w:b w:val="false"/>
          <w:i w:val="false"/>
          <w:color w:val="000000"/>
          <w:sz w:val="28"/>
        </w:rPr>
        <w:t>
      - Определение необходимого объема инвестиций и источников финансирования для реализации мероприятий.</w:t>
      </w:r>
      <w:r>
        <w:br/>
      </w:r>
      <w:r>
        <w:rPr>
          <w:rFonts w:ascii="Times New Roman"/>
          <w:b w:val="false"/>
          <w:i w:val="false"/>
          <w:color w:val="000000"/>
          <w:sz w:val="28"/>
        </w:rPr>
        <w:t>
      Устойчивое обеспечение населения питьевой водой должно осуществляется на основе следующих принципов:</w:t>
      </w:r>
      <w:r>
        <w:br/>
      </w:r>
      <w:r>
        <w:rPr>
          <w:rFonts w:ascii="Times New Roman"/>
          <w:b w:val="false"/>
          <w:i w:val="false"/>
          <w:color w:val="000000"/>
          <w:sz w:val="28"/>
        </w:rPr>
        <w:t>
      1) ответственность за осуществление мероприятий в области водоснабжения на основе равного доступа к воде всего населения должно нести государство;</w:t>
      </w:r>
      <w:r>
        <w:br/>
      </w:r>
      <w:r>
        <w:rPr>
          <w:rFonts w:ascii="Times New Roman"/>
          <w:b w:val="false"/>
          <w:i w:val="false"/>
          <w:color w:val="000000"/>
          <w:sz w:val="28"/>
        </w:rPr>
        <w:t>
</w:t>
      </w:r>
      <w:r>
        <w:rPr>
          <w:rFonts w:ascii="Times New Roman"/>
          <w:b w:val="false"/>
          <w:i w:val="false"/>
          <w:color w:val="000000"/>
          <w:sz w:val="28"/>
        </w:rPr>
        <w:t>
      2) воду следует рассматривать как ограниченный природный ресурс, имеющий экономическую, социальную и экологическую ценность;</w:t>
      </w:r>
      <w:r>
        <w:br/>
      </w:r>
      <w:r>
        <w:rPr>
          <w:rFonts w:ascii="Times New Roman"/>
          <w:b w:val="false"/>
          <w:i w:val="false"/>
          <w:color w:val="000000"/>
          <w:sz w:val="28"/>
        </w:rPr>
        <w:t>
</w:t>
      </w:r>
      <w:r>
        <w:rPr>
          <w:rFonts w:ascii="Times New Roman"/>
          <w:b w:val="false"/>
          <w:i w:val="false"/>
          <w:color w:val="000000"/>
          <w:sz w:val="28"/>
        </w:rPr>
        <w:t>
      3) интенсификация использования подземных вод является одним из основных приоритетов Программы и предусматривает: оценку прогнозных ресурсов подземных вод; инвентаризацию разведанных месторождений и водозаборов;</w:t>
      </w:r>
      <w:r>
        <w:br/>
      </w:r>
      <w:r>
        <w:rPr>
          <w:rFonts w:ascii="Times New Roman"/>
          <w:b w:val="false"/>
          <w:i w:val="false"/>
          <w:color w:val="000000"/>
          <w:sz w:val="28"/>
        </w:rPr>
        <w:t>
      проведение поисково-разведочных работ для выявления новых месторождений;</w:t>
      </w:r>
      <w:r>
        <w:br/>
      </w:r>
      <w:r>
        <w:rPr>
          <w:rFonts w:ascii="Times New Roman"/>
          <w:b w:val="false"/>
          <w:i w:val="false"/>
          <w:color w:val="000000"/>
          <w:sz w:val="28"/>
        </w:rPr>
        <w:t>
      расширение и реорганизацию действующих водозаборов;</w:t>
      </w:r>
      <w:r>
        <w:br/>
      </w:r>
      <w:r>
        <w:rPr>
          <w:rFonts w:ascii="Times New Roman"/>
          <w:b w:val="false"/>
          <w:i w:val="false"/>
          <w:color w:val="000000"/>
          <w:sz w:val="28"/>
        </w:rPr>
        <w:t>
      оздоровление санитарной обстановки подземных водоисточников;</w:t>
      </w:r>
      <w:r>
        <w:br/>
      </w:r>
      <w:r>
        <w:rPr>
          <w:rFonts w:ascii="Times New Roman"/>
          <w:b w:val="false"/>
          <w:i w:val="false"/>
          <w:color w:val="000000"/>
          <w:sz w:val="28"/>
        </w:rPr>
        <w:t>
      осуществление охраны подземных вод от истощения и загрязнения;</w:t>
      </w:r>
      <w:r>
        <w:br/>
      </w:r>
      <w:r>
        <w:rPr>
          <w:rFonts w:ascii="Times New Roman"/>
          <w:b w:val="false"/>
          <w:i w:val="false"/>
          <w:color w:val="000000"/>
          <w:sz w:val="28"/>
        </w:rPr>
        <w:t>
</w:t>
      </w:r>
      <w:r>
        <w:rPr>
          <w:rFonts w:ascii="Times New Roman"/>
          <w:b w:val="false"/>
          <w:i w:val="false"/>
          <w:color w:val="000000"/>
          <w:sz w:val="28"/>
        </w:rPr>
        <w:t>
      4) средства производства и доставки воды могут быть собственностью различных субъектов хозяйственной деятельности;</w:t>
      </w:r>
      <w:r>
        <w:br/>
      </w:r>
      <w:r>
        <w:rPr>
          <w:rFonts w:ascii="Times New Roman"/>
          <w:b w:val="false"/>
          <w:i w:val="false"/>
          <w:color w:val="000000"/>
          <w:sz w:val="28"/>
        </w:rPr>
        <w:t>
</w:t>
      </w:r>
      <w:r>
        <w:rPr>
          <w:rFonts w:ascii="Times New Roman"/>
          <w:b w:val="false"/>
          <w:i w:val="false"/>
          <w:color w:val="000000"/>
          <w:sz w:val="28"/>
        </w:rPr>
        <w:t>
      5) водопотребление должно базироваться на коммерческих принципах, платность водопользования должна стимулировать достижение рационального использования, охрану вод и предпринимательскую деятельность;</w:t>
      </w:r>
      <w:r>
        <w:br/>
      </w:r>
      <w:r>
        <w:rPr>
          <w:rFonts w:ascii="Times New Roman"/>
          <w:b w:val="false"/>
          <w:i w:val="false"/>
          <w:color w:val="000000"/>
          <w:sz w:val="28"/>
        </w:rPr>
        <w:t>
</w:t>
      </w:r>
      <w:r>
        <w:rPr>
          <w:rFonts w:ascii="Times New Roman"/>
          <w:b w:val="false"/>
          <w:i w:val="false"/>
          <w:color w:val="000000"/>
          <w:sz w:val="28"/>
        </w:rPr>
        <w:t>
      6) постепенного переноса центра тяжести от безвозвратного бюджетного финансирования к кредитованию на возвратной основе с последующей децентрализацией инвестиционного процесса при многообразии форм собственности;</w:t>
      </w:r>
      <w:r>
        <w:br/>
      </w:r>
      <w:r>
        <w:rPr>
          <w:rFonts w:ascii="Times New Roman"/>
          <w:b w:val="false"/>
          <w:i w:val="false"/>
          <w:color w:val="000000"/>
          <w:sz w:val="28"/>
        </w:rPr>
        <w:t>
</w:t>
      </w:r>
      <w:r>
        <w:rPr>
          <w:rFonts w:ascii="Times New Roman"/>
          <w:b w:val="false"/>
          <w:i w:val="false"/>
          <w:color w:val="000000"/>
          <w:sz w:val="28"/>
        </w:rPr>
        <w:t>
      7) соблюдения всеми водопотребителями требований водного законодательства.</w:t>
      </w:r>
    </w:p>
    <w:bookmarkEnd w:id="6"/>
    <w:bookmarkStart w:name="z4" w:id="7"/>
    <w:p>
      <w:pPr>
        <w:spacing w:after="0"/>
        <w:ind w:left="0"/>
        <w:jc w:val="left"/>
      </w:pPr>
      <w:r>
        <w:rPr>
          <w:rFonts w:ascii="Times New Roman"/>
          <w:b/>
          <w:i w:val="false"/>
          <w:color w:val="000000"/>
        </w:rPr>
        <w:t xml:space="preserve"> 
III. Основные направления и механизм реализации Программы</w:t>
      </w:r>
    </w:p>
    <w:bookmarkEnd w:id="7"/>
    <w:bookmarkStart w:name="z20" w:id="8"/>
    <w:p>
      <w:pPr>
        <w:spacing w:after="0"/>
        <w:ind w:left="0"/>
        <w:jc w:val="both"/>
      </w:pPr>
      <w:r>
        <w:rPr>
          <w:rFonts w:ascii="Times New Roman"/>
          <w:b w:val="false"/>
          <w:i w:val="false"/>
          <w:color w:val="000000"/>
          <w:sz w:val="28"/>
        </w:rPr>
        <w:t>      Основными направлениями в решении проблем по водообеспечению населения являются:</w:t>
      </w:r>
      <w:r>
        <w:br/>
      </w:r>
      <w:r>
        <w:rPr>
          <w:rFonts w:ascii="Times New Roman"/>
          <w:b w:val="false"/>
          <w:i w:val="false"/>
          <w:color w:val="000000"/>
          <w:sz w:val="28"/>
        </w:rPr>
        <w:t xml:space="preserve">
      - восстановление и усовершенствование существующих систем водоснабжения для поддержания их эксплуатационного состояния; </w:t>
      </w:r>
      <w:r>
        <w:br/>
      </w:r>
      <w:r>
        <w:rPr>
          <w:rFonts w:ascii="Times New Roman"/>
          <w:b w:val="false"/>
          <w:i w:val="false"/>
          <w:color w:val="000000"/>
          <w:sz w:val="28"/>
        </w:rPr>
        <w:t>
      - освоение новых и развитие альтернативных источников и вариантов водоснабжения;</w:t>
      </w:r>
      <w:r>
        <w:br/>
      </w:r>
      <w:r>
        <w:rPr>
          <w:rFonts w:ascii="Times New Roman"/>
          <w:b w:val="false"/>
          <w:i w:val="false"/>
          <w:color w:val="000000"/>
          <w:sz w:val="28"/>
        </w:rPr>
        <w:t>
      - улучшение качества потребляемой воды;</w:t>
      </w:r>
      <w:r>
        <w:br/>
      </w:r>
      <w:r>
        <w:rPr>
          <w:rFonts w:ascii="Times New Roman"/>
          <w:b w:val="false"/>
          <w:i w:val="false"/>
          <w:color w:val="000000"/>
          <w:sz w:val="28"/>
        </w:rPr>
        <w:t>
      - рациональное использование питьевой воды;</w:t>
      </w:r>
      <w:r>
        <w:br/>
      </w:r>
      <w:r>
        <w:rPr>
          <w:rFonts w:ascii="Times New Roman"/>
          <w:b w:val="false"/>
          <w:i w:val="false"/>
          <w:color w:val="000000"/>
          <w:sz w:val="28"/>
        </w:rPr>
        <w:t>
      - улучшение экологического состояния водных объектов;</w:t>
      </w:r>
      <w:r>
        <w:br/>
      </w:r>
      <w:r>
        <w:rPr>
          <w:rFonts w:ascii="Times New Roman"/>
          <w:b w:val="false"/>
          <w:i w:val="false"/>
          <w:color w:val="000000"/>
          <w:sz w:val="28"/>
        </w:rPr>
        <w:t>
      - создание информационной среды, способствующей пониманию населением проблемы рационального использования питьевой воды;</w:t>
      </w:r>
      <w:r>
        <w:br/>
      </w:r>
      <w:r>
        <w:rPr>
          <w:rFonts w:ascii="Times New Roman"/>
          <w:b w:val="false"/>
          <w:i w:val="false"/>
          <w:color w:val="000000"/>
          <w:sz w:val="28"/>
        </w:rPr>
        <w:t>
      - совершенствование управления, координации и повышения эффективности водообеспечивающей и водоохранной деятельности.</w:t>
      </w:r>
      <w:r>
        <w:br/>
      </w:r>
      <w:r>
        <w:rPr>
          <w:rFonts w:ascii="Times New Roman"/>
          <w:b w:val="false"/>
          <w:i w:val="false"/>
          <w:color w:val="000000"/>
          <w:sz w:val="28"/>
        </w:rPr>
        <w:t>
      Планы мероприятий по реализации программы приведены в приложении N 1.</w:t>
      </w:r>
      <w:r>
        <w:br/>
      </w:r>
      <w:r>
        <w:rPr>
          <w:rFonts w:ascii="Times New Roman"/>
          <w:b w:val="false"/>
          <w:i w:val="false"/>
          <w:color w:val="000000"/>
          <w:sz w:val="28"/>
        </w:rPr>
        <w:t>
 1.</w:t>
      </w:r>
      <w:r>
        <w:rPr>
          <w:rFonts w:ascii="Times New Roman"/>
          <w:b w:val="false"/>
          <w:i/>
          <w:color w:val="000000"/>
          <w:sz w:val="28"/>
        </w:rPr>
        <w:t xml:space="preserve"> Восстановление и усовершенствование существующих систем водоснабжения для поддержания их эксплуатационного состояния - </w:t>
      </w:r>
      <w:r>
        <w:rPr>
          <w:rFonts w:ascii="Times New Roman"/>
          <w:b w:val="false"/>
          <w:i w:val="false"/>
          <w:color w:val="000000"/>
          <w:sz w:val="28"/>
        </w:rPr>
        <w:t>это направление предполагает осуществление мер по ремонту и поддержанию водозаборных и водопроводных сетей и сооружений в надлежащем состоянии, восстановлению водозаборных колонок, обеспечению резервного водоснабжения на случай чрезвычайных ситуаций.</w:t>
      </w:r>
      <w:r>
        <w:br/>
      </w:r>
      <w:r>
        <w:rPr>
          <w:rFonts w:ascii="Times New Roman"/>
          <w:b w:val="false"/>
          <w:i w:val="false"/>
          <w:color w:val="000000"/>
          <w:sz w:val="28"/>
        </w:rPr>
        <w:t>
      В развитии данного направления Программы предусматривается реализация следующих мероприятий, позволяющих с меньшими затратами обеспечить население питьевой водой, сократить эксплутационные расходы, связанные с материальным и энергетическим снабжением:</w:t>
      </w:r>
      <w:r>
        <w:br/>
      </w:r>
      <w:r>
        <w:rPr>
          <w:rFonts w:ascii="Times New Roman"/>
          <w:b w:val="false"/>
          <w:i w:val="false"/>
          <w:color w:val="000000"/>
          <w:sz w:val="28"/>
        </w:rPr>
        <w:t>
      - проведение комплекса ремонтно-восстановительных работ на существующих системах водоснабжения населенных пунктов области;</w:t>
      </w:r>
      <w:r>
        <w:br/>
      </w:r>
      <w:r>
        <w:rPr>
          <w:rFonts w:ascii="Times New Roman"/>
          <w:b w:val="false"/>
          <w:i w:val="false"/>
          <w:color w:val="000000"/>
          <w:sz w:val="28"/>
        </w:rPr>
        <w:t>
      - реабилитация ранее построенных локальных водопроводов в поселках, повышение эффективности их работы, модернизация технологических процессов обеззараживания и водоочистки.</w:t>
      </w:r>
      <w:r>
        <w:br/>
      </w:r>
      <w:r>
        <w:rPr>
          <w:rFonts w:ascii="Times New Roman"/>
          <w:b w:val="false"/>
          <w:i w:val="false"/>
          <w:color w:val="000000"/>
          <w:sz w:val="28"/>
        </w:rPr>
        <w:t>
      Проведение этих работ намечается в более чем в 300 поселках и городов области (приложение N 2 и N 3).</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color w:val="000000"/>
          <w:sz w:val="28"/>
        </w:rPr>
        <w:t xml:space="preserve">Освоение новых и развитие альтернативных источников и вариантов водоснабжения - </w:t>
      </w:r>
      <w:r>
        <w:rPr>
          <w:rFonts w:ascii="Times New Roman"/>
          <w:b w:val="false"/>
          <w:i w:val="false"/>
          <w:color w:val="000000"/>
          <w:sz w:val="28"/>
        </w:rPr>
        <w:t>данное направление предусматривает комплекс мероприятий по улучшению водоснабжения за счет более полного использования разведочных запасов подземных вод и освоение новых после проведение поисково-разведочных работ в населенных пунктах, не имеющих защищенных источников питьевого водоснабжения.</w:t>
      </w:r>
      <w:r>
        <w:br/>
      </w:r>
      <w:r>
        <w:rPr>
          <w:rFonts w:ascii="Times New Roman"/>
          <w:b w:val="false"/>
          <w:i w:val="false"/>
          <w:color w:val="000000"/>
          <w:sz w:val="28"/>
        </w:rPr>
        <w:t>
      В качестве альтернативных источников для отдельных регионов рассмотрена возможность:</w:t>
      </w:r>
      <w:r>
        <w:br/>
      </w:r>
      <w:r>
        <w:rPr>
          <w:rFonts w:ascii="Times New Roman"/>
          <w:b w:val="false"/>
          <w:i w:val="false"/>
          <w:color w:val="000000"/>
          <w:sz w:val="28"/>
        </w:rPr>
        <w:t>
      - использования подземных вод с минимально допустимым уровнем качества для питьевых целей (слабоминерализованные подземные воды, с минерализацией 1,0- 1,5 г/л);</w:t>
      </w:r>
      <w:r>
        <w:br/>
      </w:r>
      <w:r>
        <w:rPr>
          <w:rFonts w:ascii="Times New Roman"/>
          <w:b w:val="false"/>
          <w:i w:val="false"/>
          <w:color w:val="000000"/>
          <w:sz w:val="28"/>
        </w:rPr>
        <w:t>
      - совершенствования организации подвоза питьевой воды;</w:t>
      </w:r>
      <w:r>
        <w:br/>
      </w:r>
      <w:r>
        <w:rPr>
          <w:rFonts w:ascii="Times New Roman"/>
          <w:b w:val="false"/>
          <w:i w:val="false"/>
          <w:color w:val="000000"/>
          <w:sz w:val="28"/>
        </w:rPr>
        <w:t>
      - установки локальных водоочистных устройств.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3. Улучшение качества потребляемой воды - </w:t>
      </w:r>
      <w:r>
        <w:rPr>
          <w:rFonts w:ascii="Times New Roman"/>
          <w:b w:val="false"/>
          <w:i w:val="false"/>
          <w:color w:val="000000"/>
          <w:sz w:val="28"/>
        </w:rPr>
        <w:t>направление включает комплекс мер по улучшению качества воды:</w:t>
      </w:r>
      <w:r>
        <w:br/>
      </w:r>
      <w:r>
        <w:rPr>
          <w:rFonts w:ascii="Times New Roman"/>
          <w:b w:val="false"/>
          <w:i w:val="false"/>
          <w:color w:val="000000"/>
          <w:sz w:val="28"/>
        </w:rPr>
        <w:t>
      - разработку и внедрение новых, отечественных, так и зарубежных, передовых технологий по улучшению качества питьевой воды;</w:t>
      </w:r>
      <w:r>
        <w:br/>
      </w:r>
      <w:r>
        <w:rPr>
          <w:rFonts w:ascii="Times New Roman"/>
          <w:b w:val="false"/>
          <w:i w:val="false"/>
          <w:color w:val="000000"/>
          <w:sz w:val="28"/>
        </w:rPr>
        <w:t>
      - реконструкцию и замену изношенных участков водопроводной сети с целью ликвидации возможности вторичного загрязнения воды;</w:t>
      </w:r>
      <w:r>
        <w:br/>
      </w:r>
      <w:r>
        <w:rPr>
          <w:rFonts w:ascii="Times New Roman"/>
          <w:b w:val="false"/>
          <w:i w:val="false"/>
          <w:color w:val="000000"/>
          <w:sz w:val="28"/>
        </w:rPr>
        <w:t>
      - установление технологической схемы очистки исходной воды и обеспечение соответствующих параметров водоподготовки;</w:t>
      </w:r>
      <w:r>
        <w:br/>
      </w:r>
      <w:r>
        <w:rPr>
          <w:rFonts w:ascii="Times New Roman"/>
          <w:b w:val="false"/>
          <w:i w:val="false"/>
          <w:color w:val="000000"/>
          <w:sz w:val="28"/>
        </w:rPr>
        <w:t>
      - укрепление материально-технического, кадрового и финансового обеспечения служб, занимающихся контролем за качеством питьевой воды.</w:t>
      </w:r>
      <w:r>
        <w:br/>
      </w:r>
      <w:r>
        <w:rPr>
          <w:rFonts w:ascii="Times New Roman"/>
          <w:b w:val="false"/>
          <w:i w:val="false"/>
          <w:color w:val="000000"/>
          <w:sz w:val="28"/>
        </w:rPr>
        <w:t>
      Определение технологии водоподготовки будут применяться в каждом конкретном случае в зависимости от качества воды.</w:t>
      </w:r>
      <w:r>
        <w:br/>
      </w:r>
      <w:r>
        <w:rPr>
          <w:rFonts w:ascii="Times New Roman"/>
          <w:b w:val="false"/>
          <w:i w:val="false"/>
          <w:color w:val="000000"/>
          <w:sz w:val="28"/>
        </w:rPr>
        <w:t>
      Реализация мероприятий по водоподготовке намечается более чем в 78 населенных пункта.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4. Рациональное использование питьевой воды - </w:t>
      </w:r>
      <w:r>
        <w:rPr>
          <w:rFonts w:ascii="Times New Roman"/>
          <w:b w:val="false"/>
          <w:i w:val="false"/>
          <w:color w:val="000000"/>
          <w:sz w:val="28"/>
        </w:rPr>
        <w:t>направление включает широкий спектр мероприятий по экономному использованию питьевой воды, касающихся вопросов как исключения ее нецелевого использования на технические, сельскохозяйственные и другие нужды, так и сокращения забора воды из природных водных объектов с учетом структурного переустройства экономики, технологической модернизации и внедрения водосберегающих технологий, а также установки приборов водоучета в диктующих точках сети и у потребителей.</w:t>
      </w:r>
      <w:r>
        <w:br/>
      </w:r>
      <w:r>
        <w:rPr>
          <w:rFonts w:ascii="Times New Roman"/>
          <w:b w:val="false"/>
          <w:i w:val="false"/>
          <w:color w:val="000000"/>
          <w:sz w:val="28"/>
        </w:rPr>
        <w:t>
      Дефицит воды в отдельных регионах, постепенное истощение и усиливающееся загрязнение источников пресной воды требуют обеспечения комплексного планирования рационального использования водных ресурсов.</w:t>
      </w:r>
      <w:r>
        <w:br/>
      </w:r>
      <w:r>
        <w:rPr>
          <w:rFonts w:ascii="Times New Roman"/>
          <w:b w:val="false"/>
          <w:i w:val="false"/>
          <w:color w:val="000000"/>
          <w:sz w:val="28"/>
        </w:rPr>
        <w:t>
      В целом состояние водопользования требует принятия безотлагательных мер по развитию и созданию условий рационального использования водных ресурсов, научного обоснования водосберегающих технологий, исключению нецелевого использования питьевой воды.</w:t>
      </w:r>
      <w:r>
        <w:br/>
      </w:r>
      <w:r>
        <w:rPr>
          <w:rFonts w:ascii="Times New Roman"/>
          <w:b w:val="false"/>
          <w:i w:val="false"/>
          <w:color w:val="000000"/>
          <w:sz w:val="28"/>
        </w:rPr>
        <w:t>
      Существенным моментом для создания предпосылок рационального использования и охраны водных ресурсов, недопущения загрязнения водных объектов является формирование у населения общей санитарно-гигиенической и экологической культуры путем углубления экологического образования.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5. Улучшение экологического состояния водных объектов -</w:t>
      </w:r>
      <w:r>
        <w:rPr>
          <w:rFonts w:ascii="Times New Roman"/>
          <w:b w:val="false"/>
          <w:i w:val="false"/>
          <w:color w:val="000000"/>
          <w:sz w:val="28"/>
        </w:rPr>
        <w:t> направление включает комплекс мероприятий, закладывающих основу обеспечения сбалансированности процессов использования, восстановления и охраны водных ресурсов.</w:t>
      </w:r>
      <w:r>
        <w:br/>
      </w:r>
      <w:r>
        <w:rPr>
          <w:rFonts w:ascii="Times New Roman"/>
          <w:b w:val="false"/>
          <w:i w:val="false"/>
          <w:color w:val="000000"/>
          <w:sz w:val="28"/>
        </w:rPr>
        <w:t>
      Локальная защита источников согласно действующему Водному кодексу и санитарные требования к проектированию сооружений хозяйственно-питьевого водоснабжения должна предусматриваться в каждом конкретном проекте.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6. Создание информационной среды, способствующей пониманию населением проблемы рационального использования питьевой воды - </w:t>
      </w:r>
      <w:r>
        <w:rPr>
          <w:rFonts w:ascii="Times New Roman"/>
          <w:b w:val="false"/>
          <w:i w:val="false"/>
          <w:color w:val="000000"/>
          <w:sz w:val="28"/>
        </w:rPr>
        <w:t>проблема получения чистой питьевой воды, рационального ее использования является не только государственной, но и общечеловеческой, поскольку затрагивает жизненные интересы всех слоев населения. К сожалению, не на должном уровне поставлена работа с общественностью. Во многом причиной неэффективности мероприятий, связанных с решением данной проблемы, является плохая координация и недостаточное взаимодействие между государственными органами, занятыми ее решением, и широкой общественностью.</w:t>
      </w:r>
      <w:r>
        <w:br/>
      </w:r>
      <w:r>
        <w:rPr>
          <w:rFonts w:ascii="Times New Roman"/>
          <w:b w:val="false"/>
          <w:i w:val="false"/>
          <w:color w:val="000000"/>
          <w:sz w:val="28"/>
        </w:rPr>
        <w:t>
      Вопросы водообеспечения населения должны решаться открыто с широким привлечением общественности. Информация о качестве воды, как в природных водных объектах, так и системах водоснабжения, стоимости ее очистки и доставки должна быть доступна каждому гражданину, что будет способствовать пониманию проблемы рационального использования питьевой воды.</w:t>
      </w:r>
      <w:r>
        <w:br/>
      </w:r>
      <w:r>
        <w:rPr>
          <w:rFonts w:ascii="Times New Roman"/>
          <w:b w:val="false"/>
          <w:i w:val="false"/>
          <w:color w:val="000000"/>
          <w:sz w:val="28"/>
        </w:rPr>
        <w:t>
      Для широкого информирования и просвещения населения по этим проблемам, формирования экологической и санитарно-гигиенической культуры у населения Программой предусматривается:</w:t>
      </w:r>
      <w:r>
        <w:br/>
      </w:r>
      <w:r>
        <w:rPr>
          <w:rFonts w:ascii="Times New Roman"/>
          <w:b w:val="false"/>
          <w:i w:val="false"/>
          <w:color w:val="000000"/>
          <w:sz w:val="28"/>
        </w:rPr>
        <w:t>
      - обеспечение выпуска брошюр, буклетов, создание постоянного цикла радио- и телепередач, освещение в средствах массовой информации вопросов бережного использования водных ресурсов, особенно питьевой воды;</w:t>
      </w:r>
      <w:r>
        <w:br/>
      </w:r>
      <w:r>
        <w:rPr>
          <w:rFonts w:ascii="Times New Roman"/>
          <w:b w:val="false"/>
          <w:i w:val="false"/>
          <w:color w:val="000000"/>
          <w:sz w:val="28"/>
        </w:rPr>
        <w:t>
      - вовлечение общественных объединений и неправительственных организаций в определение политики рационального использования питьевой воды.</w:t>
      </w:r>
      <w:r>
        <w:br/>
      </w:r>
      <w:r>
        <w:rPr>
          <w:rFonts w:ascii="Times New Roman"/>
          <w:b w:val="false"/>
          <w:i w:val="false"/>
          <w:color w:val="000000"/>
          <w:sz w:val="28"/>
        </w:rPr>
        <w:t>
</w:t>
      </w:r>
      <w:r>
        <w:rPr>
          <w:rFonts w:ascii="Times New Roman"/>
          <w:b w:val="false"/>
          <w:i w:val="false"/>
          <w:color w:val="000000"/>
          <w:sz w:val="28"/>
        </w:rPr>
        <w:t xml:space="preserve">
      7. С </w:t>
      </w:r>
      <w:r>
        <w:rPr>
          <w:rFonts w:ascii="Times New Roman"/>
          <w:b w:val="false"/>
          <w:i/>
          <w:color w:val="000000"/>
          <w:sz w:val="28"/>
        </w:rPr>
        <w:t xml:space="preserve">овершенствование управления, координации и повышение эффективности водообеспечивающей и водоохранной деятельности - </w:t>
      </w:r>
      <w:r>
        <w:rPr>
          <w:rFonts w:ascii="Times New Roman"/>
          <w:b w:val="false"/>
          <w:i w:val="false"/>
          <w:color w:val="000000"/>
          <w:sz w:val="28"/>
        </w:rPr>
        <w:t>направление предусматривает взаимоувязанный комплекс мер, призванных обеспечить реализацию государственной политики в области обеспечения населения питьевой водой.</w:t>
      </w:r>
      <w:r>
        <w:br/>
      </w:r>
      <w:r>
        <w:rPr>
          <w:rFonts w:ascii="Times New Roman"/>
          <w:b w:val="false"/>
          <w:i w:val="false"/>
          <w:color w:val="000000"/>
          <w:sz w:val="28"/>
        </w:rPr>
        <w:t>
      Контроль и планирование управления процессом водообеспечения населения осуществляет управление дорожного и коммунального хозяйства.</w:t>
      </w:r>
      <w:r>
        <w:br/>
      </w:r>
      <w:r>
        <w:rPr>
          <w:rFonts w:ascii="Times New Roman"/>
          <w:b w:val="false"/>
          <w:i w:val="false"/>
          <w:color w:val="000000"/>
          <w:sz w:val="28"/>
        </w:rPr>
        <w:t xml:space="preserve">
      Основными мерами по реализации государственной политики в области обеспечения населения питьевой водой являются: </w:t>
      </w:r>
      <w:r>
        <w:br/>
      </w:r>
      <w:r>
        <w:rPr>
          <w:rFonts w:ascii="Times New Roman"/>
          <w:b w:val="false"/>
          <w:i w:val="false"/>
          <w:color w:val="000000"/>
          <w:sz w:val="28"/>
        </w:rPr>
        <w:t>
      - совершенствование системы управления инфраструктурой водоснабжения, предусматривающее четкое разделение собственности на средства производства в системе питьевого водоснабжения между местными исполнительными органами и негосударственными объединениями водопользователей;</w:t>
      </w:r>
      <w:r>
        <w:br/>
      </w:r>
      <w:r>
        <w:rPr>
          <w:rFonts w:ascii="Times New Roman"/>
          <w:b w:val="false"/>
          <w:i w:val="false"/>
          <w:color w:val="000000"/>
          <w:sz w:val="28"/>
        </w:rPr>
        <w:t xml:space="preserve">
      - определение правового статуса водохозяйственных объектов; </w:t>
      </w:r>
      <w:r>
        <w:br/>
      </w:r>
      <w:r>
        <w:rPr>
          <w:rFonts w:ascii="Times New Roman"/>
          <w:b w:val="false"/>
          <w:i w:val="false"/>
          <w:color w:val="000000"/>
          <w:sz w:val="28"/>
        </w:rPr>
        <w:t xml:space="preserve">
      - создание экономического механизма водопользования на основе совершенствования системы платного водопользования и введения на начальном этапе государственного субсидирования водопользования; </w:t>
      </w:r>
      <w:r>
        <w:br/>
      </w:r>
      <w:r>
        <w:rPr>
          <w:rFonts w:ascii="Times New Roman"/>
          <w:b w:val="false"/>
          <w:i w:val="false"/>
          <w:color w:val="000000"/>
          <w:sz w:val="28"/>
        </w:rPr>
        <w:t>
      - поддержка становления организаций, в том числе и негосударственных, занятых обеспечением населения питьевой водой, улучшением ее качества;</w:t>
      </w:r>
      <w:r>
        <w:br/>
      </w:r>
      <w:r>
        <w:rPr>
          <w:rFonts w:ascii="Times New Roman"/>
          <w:b w:val="false"/>
          <w:i w:val="false"/>
          <w:color w:val="000000"/>
          <w:sz w:val="28"/>
        </w:rPr>
        <w:t xml:space="preserve">
      - развитие системы мониторинга водных объектов. </w:t>
      </w:r>
      <w:r>
        <w:br/>
      </w:r>
      <w:r>
        <w:rPr>
          <w:rFonts w:ascii="Times New Roman"/>
          <w:b w:val="false"/>
          <w:i w:val="false"/>
          <w:color w:val="000000"/>
          <w:sz w:val="28"/>
        </w:rPr>
        <w:t>
      Предусматривается следующий механизм реализации Программы:</w:t>
      </w:r>
      <w:r>
        <w:br/>
      </w:r>
      <w:r>
        <w:rPr>
          <w:rFonts w:ascii="Times New Roman"/>
          <w:b w:val="false"/>
          <w:i w:val="false"/>
          <w:color w:val="000000"/>
          <w:sz w:val="28"/>
        </w:rPr>
        <w:t>
      крупные объекты, также как строительство и реконструкция межрайонных и сельских групповых водопроводов и строительство объектов водоснабжения финансируются в соответствии с Программой государственных инвестиций Республики Казахстан на соответствующие годы.</w:t>
      </w:r>
      <w:r>
        <w:br/>
      </w:r>
      <w:r>
        <w:rPr>
          <w:rFonts w:ascii="Times New Roman"/>
          <w:b w:val="false"/>
          <w:i w:val="false"/>
          <w:color w:val="000000"/>
          <w:sz w:val="28"/>
        </w:rPr>
        <w:t>
      Реализацию Программы осуществляют Территориальное Управление "Южказнедра", Областное территориальное управление охраны окружающей среды, Управление дорожного и коммунального хозяйства, государственные коммунальные предприятия "Водоканал" и водохозяйственные организации негосударственного сектора.</w:t>
      </w:r>
      <w:r>
        <w:br/>
      </w:r>
      <w:r>
        <w:rPr>
          <w:rFonts w:ascii="Times New Roman"/>
          <w:b w:val="false"/>
          <w:i w:val="false"/>
          <w:color w:val="000000"/>
          <w:sz w:val="28"/>
        </w:rPr>
        <w:t>
      Реализация Программы будет осуществляться в соответствии с разработанным планом мероприятий, что позволит сосредоточить внимание на основных проблемах в области снабжения питьевой водой, реагировать на изменение ситуации, обеспечить эффективность мер и получения реальных результатов.</w:t>
      </w:r>
      <w:r>
        <w:br/>
      </w:r>
      <w:r>
        <w:rPr>
          <w:rFonts w:ascii="Times New Roman"/>
          <w:b w:val="false"/>
          <w:i w:val="false"/>
          <w:color w:val="000000"/>
          <w:sz w:val="28"/>
        </w:rPr>
        <w:t>
      Реализация мероприятий Программы намечается в 2 этапа:</w:t>
      </w:r>
      <w:r>
        <w:br/>
      </w:r>
      <w:r>
        <w:rPr>
          <w:rFonts w:ascii="Times New Roman"/>
          <w:b w:val="false"/>
          <w:i w:val="false"/>
          <w:color w:val="000000"/>
          <w:sz w:val="28"/>
        </w:rPr>
        <w:t>
      1-этап (2002-2005 годы) проведение инвентаризации сооружений водоснабжения, месторождений и водозаборов подземных вод. Реанимация и реконструкция существующих систем водоснабжения в населенных пунктах области. Мероприятия по интенсификации использование подземных вод.</w:t>
      </w:r>
      <w:r>
        <w:br/>
      </w:r>
      <w:r>
        <w:rPr>
          <w:rFonts w:ascii="Times New Roman"/>
          <w:b w:val="false"/>
          <w:i w:val="false"/>
          <w:color w:val="000000"/>
          <w:sz w:val="28"/>
        </w:rPr>
        <w:t>
      2-этап (2006-2010 годы) внедрение новых достижений передовых технологий в строительство систем водоснабжения и подготовку вод питьевого качества. Строительство и реконструкция систем и сооружений для полного обеспечения населения области качественной питьевой водой.</w:t>
      </w:r>
    </w:p>
    <w:bookmarkEnd w:id="8"/>
    <w:bookmarkStart w:name="z5" w:id="9"/>
    <w:p>
      <w:pPr>
        <w:spacing w:after="0"/>
        <w:ind w:left="0"/>
        <w:jc w:val="left"/>
      </w:pPr>
      <w:r>
        <w:rPr>
          <w:rFonts w:ascii="Times New Roman"/>
          <w:b/>
          <w:i w:val="false"/>
          <w:color w:val="000000"/>
        </w:rPr>
        <w:t xml:space="preserve"> 
4. Необходимые ресурсы и источники их финансирования</w:t>
      </w:r>
    </w:p>
    <w:bookmarkEnd w:id="9"/>
    <w:p>
      <w:pPr>
        <w:spacing w:after="0"/>
        <w:ind w:left="0"/>
        <w:jc w:val="both"/>
      </w:pPr>
      <w:r>
        <w:rPr>
          <w:rFonts w:ascii="Times New Roman"/>
          <w:b w:val="false"/>
          <w:i w:val="false"/>
          <w:color w:val="000000"/>
          <w:sz w:val="28"/>
        </w:rPr>
        <w:t>      Общий объем инвестиций в реализацию Мероприятий "Питьевые воды" предусмотрен в размере 2,8 млрд. тенге, который будет уточняться при формировании проектов республиканского и местного бюджета на соответствующий год.</w:t>
      </w:r>
      <w:r>
        <w:br/>
      </w:r>
      <w:r>
        <w:rPr>
          <w:rFonts w:ascii="Times New Roman"/>
          <w:b w:val="false"/>
          <w:i w:val="false"/>
          <w:color w:val="000000"/>
          <w:sz w:val="28"/>
        </w:rPr>
        <w:t>
      На реализацию Мероприятий кроме средств республиканского и местного бюджетов, будут привлечены различные внебюджетные источники, включая средства организаций, эксплуатирующих водопроводы.</w:t>
      </w:r>
    </w:p>
    <w:bookmarkStart w:name="z27" w:id="10"/>
    <w:p>
      <w:pPr>
        <w:spacing w:after="0"/>
        <w:ind w:left="0"/>
        <w:jc w:val="left"/>
      </w:pPr>
      <w:r>
        <w:rPr>
          <w:rFonts w:ascii="Times New Roman"/>
          <w:b/>
          <w:i w:val="false"/>
          <w:color w:val="000000"/>
        </w:rPr>
        <w:t xml:space="preserve"> 
5. Ожидаемый результат от реализации Программы</w:t>
      </w:r>
    </w:p>
    <w:bookmarkEnd w:id="10"/>
    <w:p>
      <w:pPr>
        <w:spacing w:after="0"/>
        <w:ind w:left="0"/>
        <w:jc w:val="both"/>
      </w:pPr>
      <w:r>
        <w:rPr>
          <w:rFonts w:ascii="Times New Roman"/>
          <w:b w:val="false"/>
          <w:i w:val="false"/>
          <w:color w:val="000000"/>
          <w:sz w:val="28"/>
        </w:rPr>
        <w:t>      На период до 2005 года Программа предусматривает остановить дальнейшее ухудшение состояние водоснабжения, качества воды источников питьевого водоснабжения, обеспечить доступность воды и начать планомерную работу по развитию отрасли с целью сохранения и улучшения здоровья населения.</w:t>
      </w:r>
      <w:r>
        <w:br/>
      </w:r>
      <w:r>
        <w:rPr>
          <w:rFonts w:ascii="Times New Roman"/>
          <w:b w:val="false"/>
          <w:i w:val="false"/>
          <w:color w:val="000000"/>
          <w:sz w:val="28"/>
        </w:rPr>
        <w:t>
      Мероприятиями охвачено 295 сельских населенных пунктов, в которых проживает около 816,5 тыс. человек и городское население численностью более 150,7 тыс. человек.</w:t>
      </w:r>
      <w:r>
        <w:br/>
      </w:r>
      <w:r>
        <w:rPr>
          <w:rFonts w:ascii="Times New Roman"/>
          <w:b w:val="false"/>
          <w:i w:val="false"/>
          <w:color w:val="000000"/>
          <w:sz w:val="28"/>
        </w:rPr>
        <w:t xml:space="preserve">
      Создание новых систем водоснабжения, реконструкция и реорганизация работы существующих, ресурсное и нормативное правовое обеспечение отрасли, формирование рынка услуг по подаче питьевой воды населению и ряд других мер, предусмотренных Программой, позволят: </w:t>
      </w:r>
      <w:r>
        <w:br/>
      </w:r>
      <w:r>
        <w:rPr>
          <w:rFonts w:ascii="Times New Roman"/>
          <w:b w:val="false"/>
          <w:i w:val="false"/>
          <w:color w:val="000000"/>
          <w:sz w:val="28"/>
        </w:rPr>
        <w:t xml:space="preserve">
      - увеличить доступность населения к качественной питьевой воде, что повысит уровень обеспеченности в целом на </w:t>
      </w:r>
      <w:r>
        <w:rPr>
          <w:rFonts w:ascii="Times New Roman"/>
          <w:b w:val="false"/>
          <w:i w:val="false"/>
          <w:color w:val="000000"/>
          <w:sz w:val="28"/>
          <w:u w:val="single"/>
        </w:rPr>
        <w:t xml:space="preserve">75 </w:t>
      </w:r>
      <w:r>
        <w:rPr>
          <w:rFonts w:ascii="Times New Roman"/>
          <w:b w:val="false"/>
          <w:i w:val="false"/>
          <w:color w:val="000000"/>
          <w:sz w:val="28"/>
        </w:rPr>
        <w:t>%;</w:t>
      </w:r>
      <w:r>
        <w:br/>
      </w:r>
      <w:r>
        <w:rPr>
          <w:rFonts w:ascii="Times New Roman"/>
          <w:b w:val="false"/>
          <w:i w:val="false"/>
          <w:color w:val="000000"/>
          <w:sz w:val="28"/>
        </w:rPr>
        <w:t xml:space="preserve">
      - увеличить численность населения, использующего воду централизованных источников водоснабжения, в целом по области на </w:t>
      </w:r>
      <w:r>
        <w:rPr>
          <w:rFonts w:ascii="Times New Roman"/>
          <w:b w:val="false"/>
          <w:i w:val="false"/>
          <w:color w:val="000000"/>
          <w:sz w:val="28"/>
          <w:u w:val="single"/>
        </w:rPr>
        <w:t xml:space="preserve">45-50 </w:t>
      </w:r>
      <w:r>
        <w:rPr>
          <w:rFonts w:ascii="Times New Roman"/>
          <w:b w:val="false"/>
          <w:i w:val="false"/>
          <w:color w:val="000000"/>
          <w:sz w:val="28"/>
        </w:rPr>
        <w:t xml:space="preserve">%, а по отдельным регионам </w:t>
      </w:r>
      <w:r>
        <w:rPr>
          <w:rFonts w:ascii="Times New Roman"/>
          <w:b w:val="false"/>
          <w:i w:val="false"/>
          <w:color w:val="000000"/>
          <w:sz w:val="28"/>
          <w:u w:val="single"/>
        </w:rPr>
        <w:t xml:space="preserve">60 </w:t>
      </w:r>
      <w:r>
        <w:rPr>
          <w:rFonts w:ascii="Times New Roman"/>
          <w:b w:val="false"/>
          <w:i w:val="false"/>
          <w:color w:val="000000"/>
          <w:sz w:val="28"/>
        </w:rPr>
        <w:t>% и более;</w:t>
      </w:r>
      <w:r>
        <w:br/>
      </w:r>
      <w:r>
        <w:rPr>
          <w:rFonts w:ascii="Times New Roman"/>
          <w:b w:val="false"/>
          <w:i w:val="false"/>
          <w:color w:val="000000"/>
          <w:sz w:val="28"/>
        </w:rPr>
        <w:t>
      - повысить надежность водоисточников и систем водоснабжения путем обеспечения полного соблюдения требований санитарных правил и норм стандарта качества питьевой воды;</w:t>
      </w:r>
      <w:r>
        <w:br/>
      </w:r>
      <w:r>
        <w:rPr>
          <w:rFonts w:ascii="Times New Roman"/>
          <w:b w:val="false"/>
          <w:i w:val="false"/>
          <w:color w:val="000000"/>
          <w:sz w:val="28"/>
        </w:rPr>
        <w:t>
      - максимально использовать местные подземные воды питьевого качества;</w:t>
      </w:r>
      <w:r>
        <w:br/>
      </w:r>
      <w:r>
        <w:rPr>
          <w:rFonts w:ascii="Times New Roman"/>
          <w:b w:val="false"/>
          <w:i w:val="false"/>
          <w:color w:val="000000"/>
          <w:sz w:val="28"/>
        </w:rPr>
        <w:t>
      - исключить децентрализованное использование для питьевых целей воды поверхностных источников, состояние которой в основном характеризуется бактериальным загрязнением;</w:t>
      </w:r>
      <w:r>
        <w:br/>
      </w:r>
      <w:r>
        <w:rPr>
          <w:rFonts w:ascii="Times New Roman"/>
          <w:b w:val="false"/>
          <w:i w:val="false"/>
          <w:color w:val="000000"/>
          <w:sz w:val="28"/>
        </w:rPr>
        <w:t xml:space="preserve">
      - снизить заболеваемость населения, связанную с водным фактором передачи по группе острых кишечных инфекций, по вирусному гепатиту А на </w:t>
      </w:r>
      <w:r>
        <w:rPr>
          <w:rFonts w:ascii="Times New Roman"/>
          <w:b w:val="false"/>
          <w:i w:val="false"/>
          <w:color w:val="000000"/>
          <w:sz w:val="28"/>
          <w:u w:val="single"/>
        </w:rPr>
        <w:t xml:space="preserve">70-80 % </w:t>
      </w:r>
      <w:r>
        <w:rPr>
          <w:rFonts w:ascii="Times New Roman"/>
          <w:b w:val="false"/>
          <w:i w:val="false"/>
          <w:color w:val="000000"/>
          <w:sz w:val="28"/>
        </w:rPr>
        <w:t>, что обеспечит санитарно-эпидемиологическое благополучие населения;</w:t>
      </w:r>
      <w:r>
        <w:br/>
      </w:r>
      <w:r>
        <w:rPr>
          <w:rFonts w:ascii="Times New Roman"/>
          <w:b w:val="false"/>
          <w:i w:val="false"/>
          <w:color w:val="000000"/>
          <w:sz w:val="28"/>
        </w:rPr>
        <w:t xml:space="preserve">
      - </w:t>
      </w:r>
      <w:r>
        <w:rPr>
          <w:rFonts w:ascii="Times New Roman"/>
          <w:b w:val="false"/>
          <w:i w:val="false"/>
          <w:color w:val="000000"/>
          <w:sz w:val="28"/>
          <w:u w:val="single"/>
        </w:rPr>
        <w:t>создать дополнительно около 1,5 тысяч рабочих мест;</w:t>
      </w:r>
      <w:r>
        <w:br/>
      </w:r>
      <w:r>
        <w:rPr>
          <w:rFonts w:ascii="Times New Roman"/>
          <w:b w:val="false"/>
          <w:i w:val="false"/>
          <w:color w:val="000000"/>
          <w:sz w:val="28"/>
        </w:rPr>
        <w:t>
      - предотвратить возможность негативного экологического воздействия на источники водоснабжения;</w:t>
      </w:r>
      <w:r>
        <w:br/>
      </w:r>
      <w:r>
        <w:rPr>
          <w:rFonts w:ascii="Times New Roman"/>
          <w:b w:val="false"/>
          <w:i w:val="false"/>
          <w:color w:val="000000"/>
          <w:sz w:val="28"/>
        </w:rPr>
        <w:t>
      - создать оперативные системы мониторинга за качеством питьевой воды по отдельным регионам и бассейнам рек;</w:t>
      </w:r>
      <w:r>
        <w:br/>
      </w:r>
      <w:r>
        <w:rPr>
          <w:rFonts w:ascii="Times New Roman"/>
          <w:b w:val="false"/>
          <w:i w:val="false"/>
          <w:color w:val="000000"/>
          <w:sz w:val="28"/>
        </w:rPr>
        <w:t>
      - снизить стоимость одного кубометра подаваемой воды путем использования новых технологий в строительстве, системах очистки и подготовки питьевой воды, а также замены в ряде случаев источников водоснабжения на альтернативные.</w:t>
      </w:r>
      <w:r>
        <w:br/>
      </w:r>
      <w:r>
        <w:rPr>
          <w:rFonts w:ascii="Times New Roman"/>
          <w:b w:val="false"/>
          <w:i w:val="false"/>
          <w:color w:val="000000"/>
          <w:sz w:val="28"/>
        </w:rPr>
        <w:t>
      Позитивные изменения в обеспечении населения питьевой водой создадут удовлетворительное социально-бытовые и санитарно-эпидемиологические условия жизни и, в конечном итоге, положительно скажутся на физическом и духовном здоровье населения области.</w:t>
      </w:r>
    </w:p>
    <w:bookmarkStart w:name="z6" w:id="11"/>
    <w:p>
      <w:pPr>
        <w:spacing w:after="0"/>
        <w:ind w:left="0"/>
        <w:jc w:val="both"/>
      </w:pPr>
      <w:r>
        <w:rPr>
          <w:rFonts w:ascii="Times New Roman"/>
          <w:b w:val="false"/>
          <w:i w:val="false"/>
          <w:color w:val="000000"/>
          <w:sz w:val="28"/>
        </w:rPr>
        <w:t>
Приложение N 1</w:t>
      </w:r>
      <w:r>
        <w:br/>
      </w:r>
      <w:r>
        <w:rPr>
          <w:rFonts w:ascii="Times New Roman"/>
          <w:b w:val="false"/>
          <w:i w:val="false"/>
          <w:color w:val="000000"/>
          <w:sz w:val="28"/>
        </w:rPr>
        <w:t>
к программе "Питьевые воды"</w:t>
      </w:r>
      <w:r>
        <w:br/>
      </w:r>
      <w:r>
        <w:rPr>
          <w:rFonts w:ascii="Times New Roman"/>
          <w:b w:val="false"/>
          <w:i w:val="false"/>
          <w:color w:val="000000"/>
          <w:sz w:val="28"/>
        </w:rPr>
        <w:t>
на 2002-2010 годы</w:t>
      </w:r>
    </w:p>
    <w:bookmarkEnd w:id="11"/>
    <w:bookmarkStart w:name="z30" w:id="12"/>
    <w:p>
      <w:pPr>
        <w:spacing w:after="0"/>
        <w:ind w:left="0"/>
        <w:jc w:val="left"/>
      </w:pPr>
      <w:r>
        <w:rPr>
          <w:rFonts w:ascii="Times New Roman"/>
          <w:b/>
          <w:i w:val="false"/>
          <w:color w:val="000000"/>
        </w:rPr>
        <w:t xml:space="preserve"> 
ПЛАН</w:t>
      </w:r>
      <w:r>
        <w:br/>
      </w:r>
      <w:r>
        <w:rPr>
          <w:rFonts w:ascii="Times New Roman"/>
          <w:b/>
          <w:i w:val="false"/>
          <w:color w:val="000000"/>
        </w:rPr>
        <w:t>
реализации мероприятий отраслевой программы "Питьевые воды"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593"/>
        <w:gridCol w:w="2633"/>
        <w:gridCol w:w="2053"/>
        <w:gridCol w:w="3513"/>
      </w:tblGrid>
      <w:tr>
        <w:trPr>
          <w:trHeight w:val="4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выполне-</w:t>
            </w:r>
            <w:r>
              <w:br/>
            </w:r>
            <w:r>
              <w:rPr>
                <w:rFonts w:ascii="Times New Roman"/>
                <w:b w:val="false"/>
                <w:i w:val="false"/>
                <w:color w:val="000000"/>
                <w:sz w:val="20"/>
              </w:rPr>
              <w:t>
ния</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за исполнение</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Восстановление и усовершенствование существующих систем водоснабжения для поддержания их в эксплуатационном состоянии</w:t>
            </w:r>
          </w:p>
        </w:tc>
      </w:tr>
      <w:tr>
        <w:trPr>
          <w:trHeight w:val="124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водопроводных сооружений и сетей локальных водопроводов в сельских населенных пунктах области</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ежегодно</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городов и районов, Управление дорожного и коммунального хозяйства, Департамент сельского хозяйства</w:t>
            </w:r>
          </w:p>
        </w:tc>
      </w:tr>
      <w:tr>
        <w:trPr>
          <w:trHeight w:val="7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 реконструкция внутригородских водопроводных сетей</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ежегодно</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городов и районов, Управление дорожного и коммунального хозяйства</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Освоение новых и развитие альтернативных источников и вариантов водоснабжения</w:t>
            </w:r>
          </w:p>
        </w:tc>
      </w:tr>
      <w:tr>
        <w:trPr>
          <w:trHeight w:val="15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новых систем водоснабжения для централизованного обеспечения населения городов и поселков</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эксплуатацию согласно плана графика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2002-2010 гг.</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охраны окружающей среды, Управление дорожного и коммунального хозяйства, Акимы городов и районов, Департамент сельского хозяйства</w:t>
            </w:r>
          </w:p>
        </w:tc>
      </w:tr>
      <w:tr>
        <w:trPr>
          <w:trHeight w:val="124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новых материалов и технологий в строительстве систем водоснабжения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ежегодно</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2002-2010 гг.</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дорожного и коммунального хозяйства, Акимы городов и районов, Департамент сельского хозяйства</w:t>
            </w:r>
          </w:p>
        </w:tc>
      </w:tr>
      <w:tr>
        <w:trPr>
          <w:trHeight w:val="15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Произвести переоценку запасов подземных вод используемых хозяйственно- питьевого водоснабжения, расчетный срок эксплуатации которых истек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ежегодно</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2002-2010 гг.</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 "Южказнедра"</w:t>
            </w:r>
          </w:p>
        </w:tc>
      </w:tr>
      <w:tr>
        <w:trPr>
          <w:trHeight w:val="124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поисково- разведочных работ для выявления новых месторождений подземных вод</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запасов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2002-2010 гг.</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 "Южказнедра"</w:t>
            </w:r>
          </w:p>
        </w:tc>
      </w:tr>
      <w:tr>
        <w:trPr>
          <w:trHeight w:val="7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 учет и паспортизацию подземных вод</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ежегодно</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 гг.</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 "Южказнедра"</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Улучшение качества потребляемой воды</w:t>
            </w:r>
          </w:p>
        </w:tc>
      </w:tr>
      <w:tr>
        <w:trPr>
          <w:trHeight w:val="17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опреснительных установок в системе водоснабжения для регионов с повсеместным распространением мнерализованных подземных вод</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эксплуатацию опреснительных установок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2002-2010 гг.</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дорожного и коммунального хозяйства, Управление охраны окружающей среды, Акимы городов и районов, Департамент сельского хозяйства</w:t>
            </w:r>
          </w:p>
        </w:tc>
      </w:tr>
      <w:tr>
        <w:trPr>
          <w:trHeight w:val="124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поверхностных вод с применением новых цеолитовых материалов</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эксплуатацию фильтров с цеолитовой загрузкой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2002-2010 гг.</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дорожного и коммунального хозяйства, Управление охраны окружающей среды, Департамент сельского хозяйства</w:t>
            </w:r>
          </w:p>
        </w:tc>
      </w:tr>
      <w:tr>
        <w:trPr>
          <w:trHeight w:val="17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новых технологий по снижению концетрации фтора, железа, марганца и других внедренных компонентов в воде до ПДК, а также по обеззараживанию воды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новых технологий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2002-2010 гг.</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дорожного и коммунального хозяйства, Управление охраны окружающей среды, Департамент сельского хозяйства, Управление государственного санитарно-</w:t>
            </w:r>
            <w:r>
              <w:br/>
            </w:r>
            <w:r>
              <w:rPr>
                <w:rFonts w:ascii="Times New Roman"/>
                <w:b w:val="false"/>
                <w:i w:val="false"/>
                <w:color w:val="000000"/>
                <w:sz w:val="20"/>
              </w:rPr>
              <w:t>
эпидемиологичес-</w:t>
            </w:r>
            <w:r>
              <w:br/>
            </w:r>
            <w:r>
              <w:rPr>
                <w:rFonts w:ascii="Times New Roman"/>
                <w:b w:val="false"/>
                <w:i w:val="false"/>
                <w:color w:val="000000"/>
                <w:sz w:val="20"/>
              </w:rPr>
              <w:t>
кого надзора</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Рациональное исользование питьевой воды</w:t>
            </w:r>
          </w:p>
        </w:tc>
      </w:tr>
      <w:tr>
        <w:trPr>
          <w:trHeight w:val="15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за внедрением водосберегающего режима использования питьевых вод, повторно-</w:t>
            </w:r>
            <w:r>
              <w:br/>
            </w:r>
            <w:r>
              <w:rPr>
                <w:rFonts w:ascii="Times New Roman"/>
                <w:b w:val="false"/>
                <w:i w:val="false"/>
                <w:color w:val="000000"/>
                <w:sz w:val="20"/>
              </w:rPr>
              <w:t>
оборотного использования воды в промышленности</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Акиму области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Постоянно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дорожного и коммунального хозяйства, Управление охраны окружающей среды, Департамент сельского хозяйства</w:t>
            </w:r>
          </w:p>
        </w:tc>
      </w:tr>
      <w:tr>
        <w:trPr>
          <w:trHeight w:val="15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за повсеместным расходованием воды для всех категорий потребителей</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Акиму области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охраны окружающей среды, Управление дорожного и коммунального хозяйства,Департамент сельского хозяйства, Акимы городов и районов</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Улучшение экологического и санитарно-эпидемиологического состояния водных объектов</w:t>
            </w:r>
          </w:p>
        </w:tc>
      </w:tr>
      <w:tr>
        <w:trPr>
          <w:trHeight w:val="99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мероприятий по охране подземных вод от загрязнения и истощения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зон санитарной охраны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 "Южказнедра"</w:t>
            </w:r>
          </w:p>
        </w:tc>
      </w:tr>
      <w:tr>
        <w:trPr>
          <w:trHeight w:val="99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водоохранных зон на водных объектах-источниках питьевого водоснабжения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Акиму области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городов и районов</w:t>
            </w:r>
          </w:p>
        </w:tc>
      </w:tr>
      <w:tr>
        <w:trPr>
          <w:trHeight w:val="162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существующих и создание новых лесонасождений в санитарно- защитной водоохранной зоне водохранилищ, используемых для питьевых нужд</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лесозащитных зон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 гг.</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районов и городов, Управление охраны окружающей среды, Департамент сельского хозяйства</w:t>
            </w:r>
          </w:p>
        </w:tc>
      </w:tr>
      <w:tr>
        <w:trPr>
          <w:trHeight w:val="5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Создание информационной среды, способствующей пониманию населением проблемы рационального использования питьевой воды</w:t>
            </w:r>
          </w:p>
        </w:tc>
      </w:tr>
      <w:tr>
        <w:trPr>
          <w:trHeight w:val="274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 выпуск брошюр, буклетов, создание постоянного цикла радио- и телепередач, освещение в СМИ по вопросам экологического, санитарно- гигиенического образования и просвещения, бережного использования водных ресурсов, особенно питьевой воды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Акиму области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охраны окружающей среды, Управление здравохранения</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Совершенствование управления водообеспечивающей и водоохранной деятельностью</w:t>
            </w:r>
          </w:p>
        </w:tc>
      </w:tr>
      <w:tr>
        <w:trPr>
          <w:trHeight w:val="19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утверждение Перечня объектов водоснабжения, строительство и реконструкция которых предлагается к финансированию из республиканского бюджета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по-</w:t>
            </w:r>
            <w:r>
              <w:br/>
            </w:r>
            <w:r>
              <w:rPr>
                <w:rFonts w:ascii="Times New Roman"/>
                <w:b w:val="false"/>
                <w:i w:val="false"/>
                <w:color w:val="000000"/>
                <w:sz w:val="20"/>
              </w:rPr>
              <w:t>
становления Правитель-</w:t>
            </w:r>
            <w:r>
              <w:br/>
            </w:r>
            <w:r>
              <w:rPr>
                <w:rFonts w:ascii="Times New Roman"/>
                <w:b w:val="false"/>
                <w:i w:val="false"/>
                <w:color w:val="000000"/>
                <w:sz w:val="20"/>
              </w:rPr>
              <w:t>
ства РК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экономики области, Управление дорожного и коммунального хозяйства</w:t>
            </w:r>
          </w:p>
        </w:tc>
      </w:tr>
      <w:tr>
        <w:trPr>
          <w:trHeight w:val="124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инвентаризации источников и сооружений водоснабжения для установления их технического состояния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инвен- таризации, паспорта сооружений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2002-2004 гг.</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дорожного и коммунального хозяйства</w:t>
            </w:r>
          </w:p>
        </w:tc>
      </w:tr>
    </w:tbl>
    <w:bookmarkStart w:name="z7" w:id="1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программе "Питьевые воды"</w:t>
      </w:r>
      <w:r>
        <w:br/>
      </w:r>
      <w:r>
        <w:rPr>
          <w:rFonts w:ascii="Times New Roman"/>
          <w:b w:val="false"/>
          <w:i w:val="false"/>
          <w:color w:val="000000"/>
          <w:sz w:val="28"/>
        </w:rPr>
        <w:t>
на 2002-2010 годы</w:t>
      </w:r>
    </w:p>
    <w:bookmarkEnd w:id="13"/>
    <w:bookmarkStart w:name="z31" w:id="14"/>
    <w:p>
      <w:pPr>
        <w:spacing w:after="0"/>
        <w:ind w:left="0"/>
        <w:jc w:val="left"/>
      </w:pPr>
      <w:r>
        <w:rPr>
          <w:rFonts w:ascii="Times New Roman"/>
          <w:b/>
          <w:i w:val="false"/>
          <w:color w:val="000000"/>
        </w:rPr>
        <w:t xml:space="preserve"> 
Основные показатели мероприятий по</w:t>
      </w:r>
      <w:r>
        <w:br/>
      </w:r>
      <w:r>
        <w:rPr>
          <w:rFonts w:ascii="Times New Roman"/>
          <w:b/>
          <w:i w:val="false"/>
          <w:color w:val="000000"/>
        </w:rPr>
        <w:t>
обеспечению сельского населения питьевой водой</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113"/>
        <w:gridCol w:w="2073"/>
        <w:gridCol w:w="993"/>
        <w:gridCol w:w="1333"/>
        <w:gridCol w:w="1193"/>
        <w:gridCol w:w="1333"/>
        <w:gridCol w:w="1153"/>
        <w:gridCol w:w="973"/>
        <w:gridCol w:w="115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w:t>
            </w:r>
            <w:r>
              <w:br/>
            </w:r>
            <w:r>
              <w:rPr>
                <w:rFonts w:ascii="Times New Roman"/>
                <w:b w:val="false"/>
                <w:i w:val="false"/>
                <w:color w:val="000000"/>
                <w:sz w:val="20"/>
              </w:rPr>
              <w:t>
п.</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 районов</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насе-</w:t>
            </w:r>
            <w:r>
              <w:br/>
            </w:r>
            <w:r>
              <w:rPr>
                <w:rFonts w:ascii="Times New Roman"/>
                <w:b w:val="false"/>
                <w:i w:val="false"/>
                <w:color w:val="000000"/>
                <w:sz w:val="20"/>
              </w:rPr>
              <w:t>
ленных</w:t>
            </w:r>
            <w:r>
              <w:br/>
            </w:r>
            <w:r>
              <w:rPr>
                <w:rFonts w:ascii="Times New Roman"/>
                <w:b w:val="false"/>
                <w:i w:val="false"/>
                <w:color w:val="000000"/>
                <w:sz w:val="20"/>
              </w:rPr>
              <w:t>
пунк-</w:t>
            </w:r>
            <w:r>
              <w:br/>
            </w:r>
            <w:r>
              <w:rPr>
                <w:rFonts w:ascii="Times New Roman"/>
                <w:b w:val="false"/>
                <w:i w:val="false"/>
                <w:color w:val="000000"/>
                <w:sz w:val="20"/>
              </w:rPr>
              <w:t>
тов и потре-</w:t>
            </w:r>
            <w:r>
              <w:br/>
            </w:r>
            <w:r>
              <w:rPr>
                <w:rFonts w:ascii="Times New Roman"/>
                <w:b w:val="false"/>
                <w:i w:val="false"/>
                <w:color w:val="000000"/>
                <w:sz w:val="20"/>
              </w:rPr>
              <w:t>
бителей, охваченных мероприя-</w:t>
            </w:r>
            <w:r>
              <w:br/>
            </w:r>
            <w:r>
              <w:rPr>
                <w:rFonts w:ascii="Times New Roman"/>
                <w:b w:val="false"/>
                <w:i w:val="false"/>
                <w:color w:val="000000"/>
                <w:sz w:val="20"/>
              </w:rPr>
              <w:t>
тиями чел.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 основных мероприятий (кол-во поселков)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w:t>
            </w:r>
            <w:r>
              <w:br/>
            </w:r>
            <w:r>
              <w:rPr>
                <w:rFonts w:ascii="Times New Roman"/>
                <w:b w:val="false"/>
                <w:i w:val="false"/>
                <w:color w:val="000000"/>
                <w:sz w:val="20"/>
              </w:rPr>
              <w:t>
ство водопро-</w:t>
            </w:r>
            <w:r>
              <w:br/>
            </w:r>
            <w:r>
              <w:rPr>
                <w:rFonts w:ascii="Times New Roman"/>
                <w:b w:val="false"/>
                <w:i w:val="false"/>
                <w:color w:val="000000"/>
                <w:sz w:val="20"/>
              </w:rPr>
              <w:t>
водов, км</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w:t>
            </w:r>
            <w:r>
              <w:br/>
            </w:r>
            <w:r>
              <w:rPr>
                <w:rFonts w:ascii="Times New Roman"/>
                <w:b w:val="false"/>
                <w:i w:val="false"/>
                <w:color w:val="000000"/>
                <w:sz w:val="20"/>
              </w:rPr>
              <w:t>
каль-</w:t>
            </w:r>
            <w:r>
              <w:br/>
            </w:r>
            <w:r>
              <w:rPr>
                <w:rFonts w:ascii="Times New Roman"/>
                <w:b w:val="false"/>
                <w:i w:val="false"/>
                <w:color w:val="000000"/>
                <w:sz w:val="20"/>
              </w:rPr>
              <w:t>
ные водо-</w:t>
            </w:r>
            <w:r>
              <w:br/>
            </w:r>
            <w:r>
              <w:rPr>
                <w:rFonts w:ascii="Times New Roman"/>
                <w:b w:val="false"/>
                <w:i w:val="false"/>
                <w:color w:val="000000"/>
                <w:sz w:val="20"/>
              </w:rPr>
              <w:t>
про-</w:t>
            </w:r>
            <w:r>
              <w:br/>
            </w:r>
            <w:r>
              <w:rPr>
                <w:rFonts w:ascii="Times New Roman"/>
                <w:b w:val="false"/>
                <w:i w:val="false"/>
                <w:color w:val="000000"/>
                <w:sz w:val="20"/>
              </w:rPr>
              <w:t>
воды</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w:t>
            </w:r>
            <w:r>
              <w:br/>
            </w:r>
            <w:r>
              <w:rPr>
                <w:rFonts w:ascii="Times New Roman"/>
                <w:b w:val="false"/>
                <w:i w:val="false"/>
                <w:color w:val="000000"/>
                <w:sz w:val="20"/>
              </w:rPr>
              <w:t>
струк-</w:t>
            </w:r>
            <w:r>
              <w:br/>
            </w:r>
            <w:r>
              <w:rPr>
                <w:rFonts w:ascii="Times New Roman"/>
                <w:b w:val="false"/>
                <w:i w:val="false"/>
                <w:color w:val="000000"/>
                <w:sz w:val="20"/>
              </w:rPr>
              <w:t>
ция водо-</w:t>
            </w:r>
            <w:r>
              <w:br/>
            </w:r>
            <w:r>
              <w:rPr>
                <w:rFonts w:ascii="Times New Roman"/>
                <w:b w:val="false"/>
                <w:i w:val="false"/>
                <w:color w:val="000000"/>
                <w:sz w:val="20"/>
              </w:rPr>
              <w:t>
про-</w:t>
            </w:r>
            <w:r>
              <w:br/>
            </w:r>
            <w:r>
              <w:rPr>
                <w:rFonts w:ascii="Times New Roman"/>
                <w:b w:val="false"/>
                <w:i w:val="false"/>
                <w:color w:val="000000"/>
                <w:sz w:val="20"/>
              </w:rPr>
              <w:t>
водов</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w:t>
            </w:r>
            <w:r>
              <w:br/>
            </w:r>
            <w:r>
              <w:rPr>
                <w:rFonts w:ascii="Times New Roman"/>
                <w:b w:val="false"/>
                <w:i w:val="false"/>
                <w:color w:val="000000"/>
                <w:sz w:val="20"/>
              </w:rPr>
              <w:t>
ции водо-</w:t>
            </w:r>
            <w:r>
              <w:br/>
            </w:r>
            <w:r>
              <w:rPr>
                <w:rFonts w:ascii="Times New Roman"/>
                <w:b w:val="false"/>
                <w:i w:val="false"/>
                <w:color w:val="000000"/>
                <w:sz w:val="20"/>
              </w:rPr>
              <w:t>
под-</w:t>
            </w:r>
            <w:r>
              <w:br/>
            </w:r>
            <w:r>
              <w:rPr>
                <w:rFonts w:ascii="Times New Roman"/>
                <w:b w:val="false"/>
                <w:i w:val="false"/>
                <w:color w:val="000000"/>
                <w:sz w:val="20"/>
              </w:rPr>
              <w:t>
го-</w:t>
            </w:r>
            <w:r>
              <w:br/>
            </w:r>
            <w:r>
              <w:rPr>
                <w:rFonts w:ascii="Times New Roman"/>
                <w:b w:val="false"/>
                <w:i w:val="false"/>
                <w:color w:val="000000"/>
                <w:sz w:val="20"/>
              </w:rPr>
              <w:t>
тов-</w:t>
            </w:r>
            <w:r>
              <w:br/>
            </w:r>
            <w:r>
              <w:rPr>
                <w:rFonts w:ascii="Times New Roman"/>
                <w:b w:val="false"/>
                <w:i w:val="false"/>
                <w:color w:val="000000"/>
                <w:sz w:val="20"/>
              </w:rPr>
              <w:t>
ки (оп-</w:t>
            </w:r>
            <w:r>
              <w:br/>
            </w:r>
            <w:r>
              <w:rPr>
                <w:rFonts w:ascii="Times New Roman"/>
                <w:b w:val="false"/>
                <w:i w:val="false"/>
                <w:color w:val="000000"/>
                <w:sz w:val="20"/>
              </w:rPr>
              <w:t>
ресн. и</w:t>
            </w:r>
            <w:r>
              <w:br/>
            </w:r>
            <w:r>
              <w:rPr>
                <w:rFonts w:ascii="Times New Roman"/>
                <w:b w:val="false"/>
                <w:i w:val="false"/>
                <w:color w:val="000000"/>
                <w:sz w:val="20"/>
              </w:rPr>
              <w:t>
др.)</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вед-</w:t>
            </w:r>
            <w:r>
              <w:br/>
            </w:r>
            <w:r>
              <w:rPr>
                <w:rFonts w:ascii="Times New Roman"/>
                <w:b w:val="false"/>
                <w:i w:val="false"/>
                <w:color w:val="000000"/>
                <w:sz w:val="20"/>
              </w:rPr>
              <w:t>
ка под-</w:t>
            </w:r>
            <w:r>
              <w:br/>
            </w:r>
            <w:r>
              <w:rPr>
                <w:rFonts w:ascii="Times New Roman"/>
                <w:b w:val="false"/>
                <w:i w:val="false"/>
                <w:color w:val="000000"/>
                <w:sz w:val="20"/>
              </w:rPr>
              <w:t>
зем-</w:t>
            </w:r>
            <w:r>
              <w:br/>
            </w:r>
            <w:r>
              <w:rPr>
                <w:rFonts w:ascii="Times New Roman"/>
                <w:b w:val="false"/>
                <w:i w:val="false"/>
                <w:color w:val="000000"/>
                <w:sz w:val="20"/>
              </w:rPr>
              <w:t>
ных вод</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w:t>
            </w:r>
            <w:r>
              <w:br/>
            </w:r>
            <w:r>
              <w:rPr>
                <w:rFonts w:ascii="Times New Roman"/>
                <w:b w:val="false"/>
                <w:i w:val="false"/>
                <w:color w:val="000000"/>
                <w:sz w:val="20"/>
              </w:rPr>
              <w:t>
цен-</w:t>
            </w:r>
            <w:r>
              <w:br/>
            </w:r>
            <w:r>
              <w:rPr>
                <w:rFonts w:ascii="Times New Roman"/>
                <w:b w:val="false"/>
                <w:i w:val="false"/>
                <w:color w:val="000000"/>
                <w:sz w:val="20"/>
              </w:rPr>
              <w:t>
тра-</w:t>
            </w:r>
            <w:r>
              <w:br/>
            </w:r>
            <w:r>
              <w:rPr>
                <w:rFonts w:ascii="Times New Roman"/>
                <w:b w:val="false"/>
                <w:i w:val="false"/>
                <w:color w:val="000000"/>
                <w:sz w:val="20"/>
              </w:rPr>
              <w:t>
лизо-</w:t>
            </w:r>
            <w:r>
              <w:br/>
            </w:r>
            <w:r>
              <w:rPr>
                <w:rFonts w:ascii="Times New Roman"/>
                <w:b w:val="false"/>
                <w:i w:val="false"/>
                <w:color w:val="000000"/>
                <w:sz w:val="20"/>
              </w:rPr>
              <w:t>
ван-</w:t>
            </w:r>
            <w:r>
              <w:br/>
            </w:r>
            <w:r>
              <w:rPr>
                <w:rFonts w:ascii="Times New Roman"/>
                <w:b w:val="false"/>
                <w:i w:val="false"/>
                <w:color w:val="000000"/>
                <w:sz w:val="20"/>
              </w:rPr>
              <w:t>
ные ис-</w:t>
            </w:r>
            <w:r>
              <w:br/>
            </w:r>
            <w:r>
              <w:rPr>
                <w:rFonts w:ascii="Times New Roman"/>
                <w:b w:val="false"/>
                <w:i w:val="false"/>
                <w:color w:val="000000"/>
                <w:sz w:val="20"/>
              </w:rPr>
              <w:t>
точ-</w:t>
            </w:r>
            <w:r>
              <w:br/>
            </w:r>
            <w:r>
              <w:rPr>
                <w:rFonts w:ascii="Times New Roman"/>
                <w:b w:val="false"/>
                <w:i w:val="false"/>
                <w:color w:val="000000"/>
                <w:sz w:val="20"/>
              </w:rPr>
              <w:t>
ники водо-</w:t>
            </w:r>
            <w:r>
              <w:br/>
            </w:r>
            <w:r>
              <w:rPr>
                <w:rFonts w:ascii="Times New Roman"/>
                <w:b w:val="false"/>
                <w:i w:val="false"/>
                <w:color w:val="000000"/>
                <w:sz w:val="20"/>
              </w:rPr>
              <w:t>
снаб-</w:t>
            </w:r>
            <w:r>
              <w:br/>
            </w:r>
            <w:r>
              <w:rPr>
                <w:rFonts w:ascii="Times New Roman"/>
                <w:b w:val="false"/>
                <w:i w:val="false"/>
                <w:color w:val="000000"/>
                <w:sz w:val="20"/>
              </w:rPr>
              <w:t>
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w:t>
            </w:r>
            <w:r>
              <w:br/>
            </w:r>
            <w:r>
              <w:rPr>
                <w:rFonts w:ascii="Times New Roman"/>
                <w:b w:val="false"/>
                <w:i w:val="false"/>
                <w:color w:val="000000"/>
                <w:sz w:val="20"/>
              </w:rPr>
              <w:t>
вые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w:t>
            </w:r>
            <w:r>
              <w:br/>
            </w:r>
            <w:r>
              <w:rPr>
                <w:rFonts w:ascii="Times New Roman"/>
                <w:b w:val="false"/>
                <w:i w:val="false"/>
                <w:color w:val="000000"/>
                <w:sz w:val="20"/>
              </w:rPr>
              <w:t>
струк-</w:t>
            </w:r>
            <w:r>
              <w:br/>
            </w:r>
            <w:r>
              <w:rPr>
                <w:rFonts w:ascii="Times New Roman"/>
                <w:b w:val="false"/>
                <w:i w:val="false"/>
                <w:color w:val="000000"/>
                <w:sz w:val="20"/>
              </w:rPr>
              <w:t>
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18/32000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w:t>
            </w:r>
            <w:r>
              <w:br/>
            </w:r>
            <w:r>
              <w:rPr>
                <w:rFonts w:ascii="Times New Roman"/>
                <w:b w:val="false"/>
                <w:i w:val="false"/>
                <w:color w:val="000000"/>
                <w:sz w:val="20"/>
              </w:rPr>
              <w:t>
ский</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16/1679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17/18455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w:t>
            </w:r>
            <w:r>
              <w:br/>
            </w:r>
            <w:r>
              <w:rPr>
                <w:rFonts w:ascii="Times New Roman"/>
                <w:b w:val="false"/>
                <w:i w:val="false"/>
                <w:color w:val="000000"/>
                <w:sz w:val="20"/>
              </w:rPr>
              <w:t>
захский</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28/171405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w:t>
            </w:r>
            <w:r>
              <w:br/>
            </w:r>
            <w:r>
              <w:rPr>
                <w:rFonts w:ascii="Times New Roman"/>
                <w:b w:val="false"/>
                <w:i w:val="false"/>
                <w:color w:val="000000"/>
                <w:sz w:val="20"/>
              </w:rPr>
              <w:t>
ский</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18/44817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17/62134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16/78858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w:t>
            </w:r>
            <w:r>
              <w:br/>
            </w:r>
            <w:r>
              <w:rPr>
                <w:rFonts w:ascii="Times New Roman"/>
                <w:b w:val="false"/>
                <w:i w:val="false"/>
                <w:color w:val="000000"/>
                <w:sz w:val="20"/>
              </w:rPr>
              <w:t>
ский</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w:t>
            </w:r>
            <w:r>
              <w:br/>
            </w:r>
            <w:r>
              <w:rPr>
                <w:rFonts w:ascii="Times New Roman"/>
                <w:b w:val="false"/>
                <w:i w:val="false"/>
                <w:color w:val="000000"/>
                <w:sz w:val="20"/>
              </w:rPr>
              <w:t>
ский</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24/79615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w:t>
            </w:r>
            <w:r>
              <w:br/>
            </w:r>
            <w:r>
              <w:rPr>
                <w:rFonts w:ascii="Times New Roman"/>
                <w:b w:val="false"/>
                <w:i w:val="false"/>
                <w:color w:val="000000"/>
                <w:sz w:val="20"/>
              </w:rPr>
              <w:t>
ский</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20/53522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10/32763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r>
              <w:br/>
            </w:r>
            <w:r>
              <w:rPr>
                <w:rFonts w:ascii="Times New Roman"/>
                <w:b w:val="false"/>
                <w:i w:val="false"/>
                <w:color w:val="000000"/>
                <w:sz w:val="20"/>
              </w:rPr>
              <w:t>
ский</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Раимбек-</w:t>
            </w:r>
            <w:r>
              <w:br/>
            </w:r>
            <w:r>
              <w:rPr>
                <w:rFonts w:ascii="Times New Roman"/>
                <w:b w:val="false"/>
                <w:i w:val="false"/>
                <w:color w:val="000000"/>
                <w:sz w:val="20"/>
              </w:rPr>
              <w:t>
ский</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19/24355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w:t>
            </w:r>
            <w:r>
              <w:br/>
            </w:r>
            <w:r>
              <w:rPr>
                <w:rFonts w:ascii="Times New Roman"/>
                <w:b w:val="false"/>
                <w:i w:val="false"/>
                <w:color w:val="000000"/>
                <w:sz w:val="20"/>
              </w:rPr>
              <w:t>
ский</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22/27507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20/24938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15/62981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Капчагай-</w:t>
            </w:r>
            <w:r>
              <w:br/>
            </w:r>
            <w:r>
              <w:rPr>
                <w:rFonts w:ascii="Times New Roman"/>
                <w:b w:val="false"/>
                <w:i w:val="false"/>
                <w:color w:val="000000"/>
                <w:sz w:val="20"/>
              </w:rPr>
              <w:t>
ский регион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295/816543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bl>
    <w:bookmarkStart w:name="z8" w:id="15"/>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программе "Питьевые воды"</w:t>
      </w:r>
      <w:r>
        <w:br/>
      </w:r>
      <w:r>
        <w:rPr>
          <w:rFonts w:ascii="Times New Roman"/>
          <w:b w:val="false"/>
          <w:i w:val="false"/>
          <w:color w:val="000000"/>
          <w:sz w:val="28"/>
        </w:rPr>
        <w:t>
на 2002-2010 годы</w:t>
      </w:r>
    </w:p>
    <w:bookmarkEnd w:id="15"/>
    <w:bookmarkStart w:name="z28" w:id="16"/>
    <w:p>
      <w:pPr>
        <w:spacing w:after="0"/>
        <w:ind w:left="0"/>
        <w:jc w:val="left"/>
      </w:pPr>
      <w:r>
        <w:rPr>
          <w:rFonts w:ascii="Times New Roman"/>
          <w:b/>
          <w:i w:val="false"/>
          <w:color w:val="000000"/>
        </w:rPr>
        <w:t xml:space="preserve"> 
Основные показатели мероприятий по обеспечению</w:t>
      </w:r>
      <w:r>
        <w:br/>
      </w:r>
      <w:r>
        <w:rPr>
          <w:rFonts w:ascii="Times New Roman"/>
          <w:b/>
          <w:i w:val="false"/>
          <w:color w:val="000000"/>
        </w:rPr>
        <w:t>
городского населения питьевой водой</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1705"/>
        <w:gridCol w:w="1870"/>
        <w:gridCol w:w="890"/>
        <w:gridCol w:w="1209"/>
        <w:gridCol w:w="791"/>
        <w:gridCol w:w="1130"/>
        <w:gridCol w:w="811"/>
        <w:gridCol w:w="1149"/>
        <w:gridCol w:w="792"/>
        <w:gridCol w:w="1190"/>
        <w:gridCol w:w="931"/>
      </w:tblGrid>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 городов</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потреби-</w:t>
            </w:r>
            <w:r>
              <w:br/>
            </w:r>
            <w:r>
              <w:rPr>
                <w:rFonts w:ascii="Times New Roman"/>
                <w:b w:val="false"/>
                <w:i w:val="false"/>
                <w:color w:val="000000"/>
                <w:sz w:val="20"/>
              </w:rPr>
              <w:t>
телей, охвачен-</w:t>
            </w:r>
            <w:r>
              <w:br/>
            </w:r>
            <w:r>
              <w:rPr>
                <w:rFonts w:ascii="Times New Roman"/>
                <w:b w:val="false"/>
                <w:i w:val="false"/>
                <w:color w:val="000000"/>
                <w:sz w:val="20"/>
              </w:rPr>
              <w:t>
ных меропри-</w:t>
            </w:r>
            <w:r>
              <w:br/>
            </w:r>
            <w:r>
              <w:rPr>
                <w:rFonts w:ascii="Times New Roman"/>
                <w:b w:val="false"/>
                <w:i w:val="false"/>
                <w:color w:val="000000"/>
                <w:sz w:val="20"/>
              </w:rPr>
              <w:t>
ятиями</w:t>
            </w:r>
            <w:r>
              <w:br/>
            </w:r>
            <w:r>
              <w:rPr>
                <w:rFonts w:ascii="Times New Roman"/>
                <w:b w:val="false"/>
                <w:i w:val="false"/>
                <w:color w:val="000000"/>
                <w:sz w:val="20"/>
              </w:rPr>
              <w:t>
чел.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 основных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внепло-</w:t>
            </w:r>
            <w:r>
              <w:br/>
            </w:r>
            <w:r>
              <w:rPr>
                <w:rFonts w:ascii="Times New Roman"/>
                <w:b w:val="false"/>
                <w:i w:val="false"/>
                <w:color w:val="000000"/>
                <w:sz w:val="20"/>
              </w:rPr>
              <w:t>
щадные водоводы,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водоза-</w:t>
            </w:r>
            <w:r>
              <w:br/>
            </w:r>
            <w:r>
              <w:rPr>
                <w:rFonts w:ascii="Times New Roman"/>
                <w:b w:val="false"/>
                <w:i w:val="false"/>
                <w:color w:val="000000"/>
                <w:sz w:val="20"/>
              </w:rPr>
              <w:t>
бор. сооруже-</w:t>
            </w:r>
            <w:r>
              <w:br/>
            </w:r>
            <w:r>
              <w:rPr>
                <w:rFonts w:ascii="Times New Roman"/>
                <w:b w:val="false"/>
                <w:i w:val="false"/>
                <w:color w:val="000000"/>
                <w:sz w:val="20"/>
              </w:rPr>
              <w:t>
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водо-</w:t>
            </w:r>
            <w:r>
              <w:br/>
            </w:r>
            <w:r>
              <w:rPr>
                <w:rFonts w:ascii="Times New Roman"/>
                <w:b w:val="false"/>
                <w:i w:val="false"/>
                <w:color w:val="000000"/>
                <w:sz w:val="20"/>
              </w:rPr>
              <w:t>
очистн. соору-</w:t>
            </w:r>
            <w:r>
              <w:br/>
            </w:r>
            <w:r>
              <w:rPr>
                <w:rFonts w:ascii="Times New Roman"/>
                <w:b w:val="false"/>
                <w:i w:val="false"/>
                <w:color w:val="000000"/>
                <w:sz w:val="20"/>
              </w:rPr>
              <w:t>
жений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городские сети, км</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вед-</w:t>
            </w:r>
            <w:r>
              <w:br/>
            </w:r>
            <w:r>
              <w:rPr>
                <w:rFonts w:ascii="Times New Roman"/>
                <w:b w:val="false"/>
                <w:i w:val="false"/>
                <w:color w:val="000000"/>
                <w:sz w:val="20"/>
              </w:rPr>
              <w:t>
ка под-</w:t>
            </w:r>
            <w:r>
              <w:br/>
            </w:r>
            <w:r>
              <w:rPr>
                <w:rFonts w:ascii="Times New Roman"/>
                <w:b w:val="false"/>
                <w:i w:val="false"/>
                <w:color w:val="000000"/>
                <w:sz w:val="20"/>
              </w:rPr>
              <w:t>
зем-</w:t>
            </w:r>
            <w:r>
              <w:br/>
            </w:r>
            <w:r>
              <w:rPr>
                <w:rFonts w:ascii="Times New Roman"/>
                <w:b w:val="false"/>
                <w:i w:val="false"/>
                <w:color w:val="000000"/>
                <w:sz w:val="20"/>
              </w:rPr>
              <w:t>
ных вод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w:t>
            </w:r>
            <w:r>
              <w:br/>
            </w:r>
            <w:r>
              <w:rPr>
                <w:rFonts w:ascii="Times New Roman"/>
                <w:b w:val="false"/>
                <w:i w:val="false"/>
                <w:color w:val="000000"/>
                <w:sz w:val="20"/>
              </w:rPr>
              <w:t>
вые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r>
              <w:br/>
            </w:r>
            <w:r>
              <w:rPr>
                <w:rFonts w:ascii="Times New Roman"/>
                <w:b w:val="false"/>
                <w:i w:val="false"/>
                <w:color w:val="000000"/>
                <w:sz w:val="20"/>
              </w:rPr>
              <w:t>
конс.</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w:t>
            </w:r>
            <w:r>
              <w:br/>
            </w:r>
            <w:r>
              <w:rPr>
                <w:rFonts w:ascii="Times New Roman"/>
                <w:b w:val="false"/>
                <w:i w:val="false"/>
                <w:color w:val="000000"/>
                <w:sz w:val="20"/>
              </w:rPr>
              <w:t>
вые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r>
              <w:br/>
            </w:r>
            <w:r>
              <w:rPr>
                <w:rFonts w:ascii="Times New Roman"/>
                <w:b w:val="false"/>
                <w:i w:val="false"/>
                <w:color w:val="000000"/>
                <w:sz w:val="20"/>
              </w:rPr>
              <w:t>
конс.</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w:t>
            </w:r>
            <w:r>
              <w:br/>
            </w:r>
            <w:r>
              <w:rPr>
                <w:rFonts w:ascii="Times New Roman"/>
                <w:b w:val="false"/>
                <w:i w:val="false"/>
                <w:color w:val="000000"/>
                <w:sz w:val="20"/>
              </w:rPr>
              <w:t>
вые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r>
              <w:br/>
            </w:r>
            <w:r>
              <w:rPr>
                <w:rFonts w:ascii="Times New Roman"/>
                <w:b w:val="false"/>
                <w:i w:val="false"/>
                <w:color w:val="000000"/>
                <w:sz w:val="20"/>
              </w:rPr>
              <w:t>
конс.</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w:t>
            </w:r>
            <w:r>
              <w:br/>
            </w:r>
            <w:r>
              <w:rPr>
                <w:rFonts w:ascii="Times New Roman"/>
                <w:b w:val="false"/>
                <w:i w:val="false"/>
                <w:color w:val="000000"/>
                <w:sz w:val="20"/>
              </w:rPr>
              <w:t>
вые</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r>
              <w:br/>
            </w:r>
            <w:r>
              <w:rPr>
                <w:rFonts w:ascii="Times New Roman"/>
                <w:b w:val="false"/>
                <w:i w:val="false"/>
                <w:color w:val="000000"/>
                <w:sz w:val="20"/>
              </w:rPr>
              <w:t>
конс.</w:t>
            </w:r>
          </w:p>
        </w:tc>
        <w:tc>
          <w:tcPr>
            <w:tcW w:w="0" w:type="auto"/>
            <w:vMerge/>
            <w:tcBorders>
              <w:top w:val="nil"/>
              <w:left w:val="single" w:color="cfcfcf" w:sz="5"/>
              <w:bottom w:val="single" w:color="cfcfcf" w:sz="5"/>
              <w:right w:val="single" w:color="cfcfcf" w:sz="5"/>
            </w:tcBorders>
          </w:tcP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w:t>
            </w:r>
            <w:r>
              <w:br/>
            </w:r>
            <w:r>
              <w:rPr>
                <w:rFonts w:ascii="Times New Roman"/>
                <w:b w:val="false"/>
                <w:i w:val="false"/>
                <w:color w:val="000000"/>
                <w:sz w:val="20"/>
              </w:rPr>
              <w:t>
корган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Капшагай</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Каскелен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Есик</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Ушарал</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Уштобе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10/150700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