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12e3" w14:textId="1341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Кокшетауского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Кокшетауского городского маслихата Акмолинской области от 13 декабря 2003 г. N С-5/4. Зарегистрировано Департаментом юстиции Акмолинской области 3 февраля 2004 года N 2260. Утратило силу - решением Кокшетауского городского маслихата от 21 апреля 2010 года № С-34/28</w:t>
      </w:r>
    </w:p>
    <w:p>
      <w:pPr>
        <w:spacing w:after="0"/>
        <w:ind w:left="0"/>
        <w:jc w:val="both"/>
      </w:pPr>
      <w:r>
        <w:rPr>
          <w:rFonts w:ascii="Times New Roman"/>
          <w:b w:val="false"/>
          <w:i/>
          <w:color w:val="800000"/>
          <w:sz w:val="28"/>
        </w:rPr>
        <w:t>      Сноска. Утратило силу - решением Кокшетауского городского маслихата от 21.04.2010 № С-34/28</w:t>
      </w:r>
    </w:p>
    <w:p>
      <w:pPr>
        <w:spacing w:after="0"/>
        <w:ind w:left="0"/>
        <w:jc w:val="both"/>
      </w:pPr>
      <w:r>
        <w:rPr>
          <w:rFonts w:ascii="Times New Roman"/>
          <w:b w:val="false"/>
          <w:i w:val="false"/>
          <w:color w:val="000000"/>
          <w:sz w:val="28"/>
        </w:rPr>
        <w:t>
</w:t>
      </w:r>
      <w:r>
        <w:rPr>
          <w:rFonts w:ascii="Times New Roman"/>
          <w:b w:val="false"/>
          <w:i w:val="false"/>
          <w:color w:val="000000"/>
          <w:sz w:val="28"/>
        </w:rPr>
        <w:t>
      На основании подпункта 5 пункта 3 </w:t>
      </w:r>
      <w:r>
        <w:rPr>
          <w:rFonts w:ascii="Times New Roman"/>
          <w:b w:val="false"/>
          <w:i w:val="false"/>
          <w:color w:val="000000"/>
          <w:sz w:val="28"/>
        </w:rPr>
        <w:t>статьи 8</w:t>
      </w:r>
      <w:r>
        <w:rPr>
          <w:rFonts w:ascii="Times New Roman"/>
          <w:b w:val="false"/>
          <w:i w:val="false"/>
          <w:color w:val="000000"/>
          <w:sz w:val="28"/>
        </w:rPr>
        <w:t>, </w:t>
      </w:r>
      <w:r>
        <w:rPr>
          <w:rFonts w:ascii="Times New Roman"/>
          <w:b w:val="false"/>
          <w:i w:val="false"/>
          <w:color w:val="000000"/>
          <w:sz w:val="28"/>
        </w:rPr>
        <w:t>статьи 9</w:t>
      </w:r>
      <w:r>
        <w:rPr>
          <w:rFonts w:ascii="Times New Roman"/>
          <w:b w:val="false"/>
          <w:i w:val="false"/>
          <w:color w:val="000000"/>
          <w:sz w:val="28"/>
        </w:rPr>
        <w:t> Закона "О местном государственном управлении в Республике Казахстан" от 23.01.2001 года N 148-II, Кокшетауский городской маслихат РЕШИЛ:</w:t>
      </w:r>
      <w:r>
        <w:br/>
      </w:r>
      <w:r>
        <w:rPr>
          <w:rFonts w:ascii="Times New Roman"/>
          <w:b w:val="false"/>
          <w:i w:val="false"/>
          <w:color w:val="000000"/>
          <w:sz w:val="28"/>
        </w:rPr>
        <w:t>
      1. Утвердить Регламент Кокшетауского городского маслихата» согласно приложению.</w:t>
      </w:r>
      <w:r>
        <w:br/>
      </w:r>
      <w:r>
        <w:rPr>
          <w:rFonts w:ascii="Times New Roman"/>
          <w:b w:val="false"/>
          <w:i w:val="false"/>
          <w:color w:val="000000"/>
          <w:sz w:val="28"/>
        </w:rPr>
        <w:t>
      2. Настоящее решение вступает в силу после государственной регистрации в Акмолинском областном управлении юстиции и с момента опубликования в средствах массовой информации.</w:t>
      </w:r>
    </w:p>
    <w:p>
      <w:pPr>
        <w:spacing w:after="0"/>
        <w:ind w:left="0"/>
        <w:jc w:val="both"/>
      </w:pPr>
      <w:r>
        <w:rPr>
          <w:rFonts w:ascii="Times New Roman"/>
          <w:b w:val="false"/>
          <w:i w:val="false"/>
          <w:color w:val="000000"/>
          <w:sz w:val="28"/>
        </w:rPr>
        <w:t>      </w:t>
      </w:r>
      <w:r>
        <w:rPr>
          <w:rFonts w:ascii="Times New Roman"/>
          <w:b w:val="false"/>
          <w:i/>
          <w:color w:val="000000"/>
          <w:sz w:val="28"/>
        </w:rPr>
        <w:t>Председатель 5-й очередной             Секретарь</w:t>
      </w:r>
      <w:r>
        <w:br/>
      </w:r>
      <w:r>
        <w:rPr>
          <w:rFonts w:ascii="Times New Roman"/>
          <w:b w:val="false"/>
          <w:i w:val="false"/>
          <w:color w:val="000000"/>
          <w:sz w:val="28"/>
        </w:rPr>
        <w:t>
</w:t>
      </w:r>
      <w:r>
        <w:rPr>
          <w:rFonts w:ascii="Times New Roman"/>
          <w:b w:val="false"/>
          <w:i/>
          <w:color w:val="000000"/>
          <w:sz w:val="28"/>
        </w:rPr>
        <w:t>      сессии  городского маслихата           городского маслихата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решению 5-й сессии городского </w:t>
      </w:r>
      <w:r>
        <w:br/>
      </w:r>
      <w:r>
        <w:rPr>
          <w:rFonts w:ascii="Times New Roman"/>
          <w:b w:val="false"/>
          <w:i w:val="false"/>
          <w:color w:val="000000"/>
          <w:sz w:val="28"/>
        </w:rPr>
        <w:t>
маслихата от 13.12.2003 г. N С-5/4</w:t>
      </w:r>
      <w:r>
        <w:br/>
      </w:r>
      <w:r>
        <w:rPr>
          <w:rFonts w:ascii="Times New Roman"/>
          <w:b w:val="false"/>
          <w:i w:val="false"/>
          <w:color w:val="000000"/>
          <w:sz w:val="28"/>
        </w:rPr>
        <w:t>
"Об утверждении Регламента   </w:t>
      </w:r>
      <w:r>
        <w:br/>
      </w:r>
      <w:r>
        <w:rPr>
          <w:rFonts w:ascii="Times New Roman"/>
          <w:b w:val="false"/>
          <w:i w:val="false"/>
          <w:color w:val="000000"/>
          <w:sz w:val="28"/>
        </w:rPr>
        <w:t>
Кокшетауского городского   </w:t>
      </w:r>
      <w:r>
        <w:br/>
      </w:r>
      <w:r>
        <w:rPr>
          <w:rFonts w:ascii="Times New Roman"/>
          <w:b w:val="false"/>
          <w:i w:val="false"/>
          <w:color w:val="000000"/>
          <w:sz w:val="28"/>
        </w:rPr>
        <w:t>
маслихата"            </w:t>
      </w:r>
    </w:p>
    <w:p>
      <w:pPr>
        <w:spacing w:after="0"/>
        <w:ind w:left="0"/>
        <w:jc w:val="both"/>
      </w:pPr>
      <w:r>
        <w:rPr>
          <w:rFonts w:ascii="Times New Roman"/>
          <w:b/>
          <w:i w:val="false"/>
          <w:color w:val="000080"/>
          <w:sz w:val="28"/>
        </w:rPr>
        <w:t>РЕГЛАМЕНТ</w:t>
      </w:r>
      <w:r>
        <w:br/>
      </w:r>
      <w:r>
        <w:rPr>
          <w:rFonts w:ascii="Times New Roman"/>
          <w:b w:val="false"/>
          <w:i w:val="false"/>
          <w:color w:val="000000"/>
          <w:sz w:val="28"/>
        </w:rPr>
        <w:t>
</w:t>
      </w:r>
      <w:r>
        <w:rPr>
          <w:rFonts w:ascii="Times New Roman"/>
          <w:b/>
          <w:i w:val="false"/>
          <w:color w:val="000080"/>
          <w:sz w:val="28"/>
        </w:rPr>
        <w:t>Кокшетауского городского маслихата</w:t>
      </w:r>
      <w:r>
        <w:br/>
      </w:r>
      <w:r>
        <w:rPr>
          <w:rFonts w:ascii="Times New Roman"/>
          <w:b w:val="false"/>
          <w:i w:val="false"/>
          <w:color w:val="000000"/>
          <w:sz w:val="28"/>
        </w:rPr>
        <w:t>
</w:t>
      </w:r>
      <w:r>
        <w:rPr>
          <w:rFonts w:ascii="Times New Roman"/>
          <w:b/>
          <w:i w:val="false"/>
          <w:color w:val="000080"/>
          <w:sz w:val="28"/>
        </w:rPr>
        <w:t>(далее - Регламент)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Раздел 1. Общие положения.</w:t>
      </w:r>
    </w:p>
    <w:p>
      <w:pPr>
        <w:spacing w:after="0"/>
        <w:ind w:left="0"/>
        <w:jc w:val="both"/>
      </w:pPr>
      <w:r>
        <w:rPr>
          <w:rFonts w:ascii="Times New Roman"/>
          <w:b w:val="false"/>
          <w:i w:val="false"/>
          <w:color w:val="000000"/>
          <w:sz w:val="28"/>
        </w:rPr>
        <w:t>      1. В соответствии с </w:t>
      </w:r>
      <w:r>
        <w:rPr>
          <w:rFonts w:ascii="Times New Roman"/>
          <w:b w:val="false"/>
          <w:i w:val="false"/>
          <w:color w:val="000000"/>
          <w:sz w:val="28"/>
        </w:rPr>
        <w:t>Конституцией</w:t>
      </w:r>
      <w:r>
        <w:rPr>
          <w:rFonts w:ascii="Times New Roman"/>
          <w:b w:val="false"/>
          <w:i w:val="false"/>
          <w:color w:val="000000"/>
          <w:sz w:val="28"/>
        </w:rPr>
        <w:t> Республики Казахстан, </w:t>
      </w:r>
      <w:r>
        <w:rPr>
          <w:rFonts w:ascii="Times New Roman"/>
          <w:b w:val="false"/>
          <w:i w:val="false"/>
          <w:color w:val="000000"/>
          <w:sz w:val="28"/>
        </w:rPr>
        <w:t>Законом</w:t>
      </w:r>
      <w:r>
        <w:rPr>
          <w:rFonts w:ascii="Times New Roman"/>
          <w:b w:val="false"/>
          <w:i w:val="false"/>
          <w:color w:val="000000"/>
          <w:sz w:val="28"/>
        </w:rPr>
        <w:t> "О местном государственном управлении в Республике Казахстан", Кокшетауский городской маслихат является выборным органом, избираемым населением города, выражающим их волю и с учетом общегосударственных интересов, определяющий меры, необходимые для ее реализации, контролирующий их осуществление.</w:t>
      </w:r>
      <w:r>
        <w:br/>
      </w:r>
      <w:r>
        <w:rPr>
          <w:rFonts w:ascii="Times New Roman"/>
          <w:b w:val="false"/>
          <w:i w:val="false"/>
          <w:color w:val="000000"/>
          <w:sz w:val="28"/>
        </w:rPr>
        <w:t>
      Порядок деятельности городского маслихата и его органов определяется </w:t>
      </w:r>
      <w:r>
        <w:rPr>
          <w:rFonts w:ascii="Times New Roman"/>
          <w:b w:val="false"/>
          <w:i w:val="false"/>
          <w:color w:val="000000"/>
          <w:sz w:val="28"/>
        </w:rPr>
        <w:t>Конституцией</w:t>
      </w:r>
      <w:r>
        <w:rPr>
          <w:rFonts w:ascii="Times New Roman"/>
          <w:b w:val="false"/>
          <w:i w:val="false"/>
          <w:color w:val="000000"/>
          <w:sz w:val="28"/>
        </w:rPr>
        <w:t> Республики Казахстан, </w:t>
      </w:r>
      <w:r>
        <w:rPr>
          <w:rFonts w:ascii="Times New Roman"/>
          <w:b w:val="false"/>
          <w:i w:val="false"/>
          <w:color w:val="000000"/>
          <w:sz w:val="28"/>
        </w:rPr>
        <w:t>Законом</w:t>
      </w:r>
      <w:r>
        <w:rPr>
          <w:rFonts w:ascii="Times New Roman"/>
          <w:b w:val="false"/>
          <w:i w:val="false"/>
          <w:color w:val="000000"/>
          <w:sz w:val="28"/>
        </w:rPr>
        <w:t> Республики Казахстан "О местном государственном управлении в Республике Казахстан", решениями городского маслихата.</w:t>
      </w:r>
      <w:r>
        <w:br/>
      </w:r>
      <w:r>
        <w:rPr>
          <w:rFonts w:ascii="Times New Roman"/>
          <w:b w:val="false"/>
          <w:i w:val="false"/>
          <w:color w:val="000000"/>
          <w:sz w:val="28"/>
        </w:rPr>
        <w:t>
      2. Деятельность городского маслихата основывается: на коллективном, свободном обсуждении и решении вопросов; гласности; ответственности и подотчетности перед городским маслихатом создаваемых им органов, избираемых или назначаемых должностных лиц; в широком привлечении граждан к управлению делами государства, постоянном учете общественного мнения.</w:t>
      </w:r>
      <w:r>
        <w:br/>
      </w:r>
      <w:r>
        <w:rPr>
          <w:rFonts w:ascii="Times New Roman"/>
          <w:b w:val="false"/>
          <w:i w:val="false"/>
          <w:color w:val="000000"/>
          <w:sz w:val="28"/>
        </w:rPr>
        <w:t>
      3. Настоящий Регламент определяет организацию и  порядок проведения сессий маслихата, заседаний его органов, внесения и рассмотрения на них вопросов, образования и избрания органов маслихата, рассмотрения запросов депутатов, а также порядок голосования, организация работы аппарата и другие, процедурные и организационные вопросы.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Раздел 2. Организация и порядок работы городского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Глава 1. Пленарные заседания сессии маслихата.</w:t>
      </w:r>
    </w:p>
    <w:p>
      <w:pPr>
        <w:spacing w:after="0"/>
        <w:ind w:left="0"/>
        <w:jc w:val="both"/>
      </w:pPr>
      <w:r>
        <w:rPr>
          <w:rFonts w:ascii="Times New Roman"/>
          <w:b w:val="false"/>
          <w:i w:val="false"/>
          <w:color w:val="000000"/>
          <w:sz w:val="28"/>
        </w:rPr>
        <w:t>      4. Основной формой деятельности городского маслихата является сессия, на которой он решает вопросы, отнесенные к его ведению законами.</w:t>
      </w:r>
      <w:r>
        <w:br/>
      </w:r>
      <w:r>
        <w:rPr>
          <w:rFonts w:ascii="Times New Roman"/>
          <w:b w:val="false"/>
          <w:i w:val="false"/>
          <w:color w:val="000000"/>
          <w:sz w:val="28"/>
        </w:rPr>
        <w:t>
      Сессия маслихата правомочна, если на ней присутствует не менее двух третей от числа депутатов избранных в городской  маслихат.</w:t>
      </w:r>
      <w:r>
        <w:br/>
      </w:r>
      <w:r>
        <w:rPr>
          <w:rFonts w:ascii="Times New Roman"/>
          <w:b w:val="false"/>
          <w:i w:val="false"/>
          <w:color w:val="000000"/>
          <w:sz w:val="28"/>
        </w:rPr>
        <w:t>
      Пленарное заседание сессии маслихата созывает председатель сессии маслихата.</w:t>
      </w:r>
      <w:r>
        <w:br/>
      </w:r>
      <w:r>
        <w:rPr>
          <w:rFonts w:ascii="Times New Roman"/>
          <w:b w:val="false"/>
          <w:i w:val="false"/>
          <w:color w:val="000000"/>
          <w:sz w:val="28"/>
        </w:rPr>
        <w:t>
      Очередная сессия маслихата созывается согласно плану работы маслихата на соответствующий год, но не реже четырех раз, ведется председателем сессии маслихата. Внеочередная сессия городского  маслихата созывается и ведется председателем сессии по предложению не менее одной трети от числа депутатов, избранных в городской  маслихат, а также акима города. Внеочередная сессия созывается не позднее чем в пятидневный срок со дня принятия решения о проведении внеочередной сессии. На внеочередной сессии могут рассматриваться исключительно вопросы, послужившие основанием для ее созыва. </w:t>
      </w:r>
      <w:r>
        <w:br/>
      </w:r>
      <w:r>
        <w:rPr>
          <w:rFonts w:ascii="Times New Roman"/>
          <w:b w:val="false"/>
          <w:i w:val="false"/>
          <w:color w:val="000000"/>
          <w:sz w:val="28"/>
        </w:rPr>
        <w:t>
      О времени созыва и месте проведения, а также о вопросах, вносимых на рассмотрение сессии, секретарь городского маслихата сообщает депутатам, населению и акиму не позднее, чем за десять дней до сессии, а в случае проведения внеочередной сессии - не позднее, чем за три дня. Заседания сессии проводятся в рабочее время.</w:t>
      </w:r>
      <w:r>
        <w:br/>
      </w:r>
      <w:r>
        <w:rPr>
          <w:rFonts w:ascii="Times New Roman"/>
          <w:b w:val="false"/>
          <w:i w:val="false"/>
          <w:color w:val="000000"/>
          <w:sz w:val="28"/>
        </w:rPr>
        <w:t>
      5. Заседания городского маслихата проводятся на государственном и русском языках.</w:t>
      </w:r>
      <w:r>
        <w:br/>
      </w:r>
      <w:r>
        <w:rPr>
          <w:rFonts w:ascii="Times New Roman"/>
          <w:b w:val="false"/>
          <w:i w:val="false"/>
          <w:color w:val="000000"/>
          <w:sz w:val="28"/>
        </w:rPr>
        <w:t>
      6. Продолжительность сессии определяется городским маслихатом. </w:t>
      </w:r>
      <w:r>
        <w:br/>
      </w:r>
      <w:r>
        <w:rPr>
          <w:rFonts w:ascii="Times New Roman"/>
          <w:b w:val="false"/>
          <w:i w:val="false"/>
          <w:color w:val="000000"/>
          <w:sz w:val="28"/>
        </w:rPr>
        <w:t>
      В работе сессии по решению городского маслихата может быть сделан перерыв на срок, установленный маслихатом, но не превышающий 15-ти календарных дней.</w:t>
      </w:r>
      <w:r>
        <w:br/>
      </w:r>
      <w:r>
        <w:rPr>
          <w:rFonts w:ascii="Times New Roman"/>
          <w:b w:val="false"/>
          <w:i w:val="false"/>
          <w:color w:val="000000"/>
          <w:sz w:val="28"/>
        </w:rPr>
        <w:t>
      Председательствующий объявляет перерывы на пленарных заседаниях по предложению большинства от числа присутствующих депутатов маслихата. В дни проведения заседаний сессии не допускается заседание органов городского маслихата.</w:t>
      </w:r>
      <w:r>
        <w:br/>
      </w:r>
      <w:r>
        <w:rPr>
          <w:rFonts w:ascii="Times New Roman"/>
          <w:b w:val="false"/>
          <w:i w:val="false"/>
          <w:color w:val="000000"/>
          <w:sz w:val="28"/>
        </w:rPr>
        <w:t>
      7. Регистрация депутатов начинается за 20 минут до начала работы сессии и заканчивается с началом ее работы. Перед началом открытия заседания сессии городского маслихата председательствующий информирует депутатов о явке и сообщает, о правомочности работы сессии. Депутаты, прибывшие после начала работы сессии, регистрируются секретариатом сессии.</w:t>
      </w:r>
      <w:r>
        <w:br/>
      </w:r>
      <w:r>
        <w:rPr>
          <w:rFonts w:ascii="Times New Roman"/>
          <w:b w:val="false"/>
          <w:i w:val="false"/>
          <w:color w:val="000000"/>
          <w:sz w:val="28"/>
        </w:rPr>
        <w:t>
      8. Депутат городского маслихата обязан присутствовать на заседаниях сессии городского маслихата. О невозможности присутствовать на заседании сессии по уважительной причине депутат городского маслихата обязан проинформировать секретаря городского  маслихата не менее чем за день до проведения сессии.</w:t>
      </w:r>
      <w:r>
        <w:br/>
      </w:r>
      <w:r>
        <w:rPr>
          <w:rFonts w:ascii="Times New Roman"/>
          <w:b w:val="false"/>
          <w:i w:val="false"/>
          <w:color w:val="000000"/>
          <w:sz w:val="28"/>
        </w:rPr>
        <w:t>
      9. По предложению председателя сессии маслихата или одной трети от числа депутатов, присутствующих на сессии городского  маслихата, допускается проведение закрытых сессий, если за это проголосовало большинство от общего числа присутствующих депутатов. </w:t>
      </w:r>
      <w:r>
        <w:br/>
      </w:r>
      <w:r>
        <w:rPr>
          <w:rFonts w:ascii="Times New Roman"/>
          <w:b w:val="false"/>
          <w:i w:val="false"/>
          <w:color w:val="000000"/>
          <w:sz w:val="28"/>
        </w:rPr>
        <w:t>
      Сведения о содержании закрытых заседаний сессии городского  маслихата не подлежат разглашению и могут быть использованы депутатами только для их деятельности в городском  маслихате.</w:t>
      </w:r>
      <w:r>
        <w:br/>
      </w:r>
      <w:r>
        <w:rPr>
          <w:rFonts w:ascii="Times New Roman"/>
          <w:b w:val="false"/>
          <w:i w:val="false"/>
          <w:color w:val="000000"/>
          <w:sz w:val="28"/>
        </w:rPr>
        <w:t>
      10. Председатель сессии маслихата имеет право пригласить на сессию руководителей местных исполнительных органов, руководителей и иных должностных лиц организаций, учреждений и предприятий, расположенных на территории города, для представления информации по вопросам, относящимся к ведению маслихата. Явка приглашенных  в этом случае является обязательной. </w:t>
      </w:r>
      <w:r>
        <w:br/>
      </w:r>
      <w:r>
        <w:rPr>
          <w:rFonts w:ascii="Times New Roman"/>
          <w:b w:val="false"/>
          <w:i w:val="false"/>
          <w:color w:val="000000"/>
          <w:sz w:val="28"/>
        </w:rPr>
        <w:t>
      Неявка без уважительной причины руководителей и иных должностных лиц, приглашенных на сессию городского маслихата для представления информации, является основанием для постановки секретарем городского маслихата перед соответствующим органом вопроса о привлечении их к дисциплинарной ответственности в соответствии с действующим законодательством.</w:t>
      </w:r>
      <w:r>
        <w:br/>
      </w:r>
      <w:r>
        <w:rPr>
          <w:rFonts w:ascii="Times New Roman"/>
          <w:b w:val="false"/>
          <w:i w:val="false"/>
          <w:color w:val="000000"/>
          <w:sz w:val="28"/>
        </w:rPr>
        <w:t>
      11. Список приглашенных на сессию составляется председателем сессии по согласованию с секретарем городского маслихата, с учетом рассматриваемых вопросов. </w:t>
      </w:r>
      <w:r>
        <w:br/>
      </w:r>
      <w:r>
        <w:rPr>
          <w:rFonts w:ascii="Times New Roman"/>
          <w:b w:val="false"/>
          <w:i w:val="false"/>
          <w:color w:val="000000"/>
          <w:sz w:val="28"/>
        </w:rPr>
        <w:t>
      Представители средств массовой информации имеют право принимать участие на открытых заседаниях сессии городского  маслихата по приглашению председателя сессии  маслихата и проходят регистрацию по предъявлению служебного удостоверения. </w:t>
      </w:r>
      <w:r>
        <w:br/>
      </w:r>
      <w:r>
        <w:rPr>
          <w:rFonts w:ascii="Times New Roman"/>
          <w:b w:val="false"/>
          <w:i w:val="false"/>
          <w:color w:val="000000"/>
          <w:sz w:val="28"/>
        </w:rPr>
        <w:t>
      12. Для лиц, приглашенных на сессию городского  маслихата, отводятся специальные места в зале заседания. Приглашенные не имеют права вмешиваться в деятельность городского маслихата, обязаны воздерживаться от проявления одобрения или неодобрения, соблюдать установленный порядок и подчиняться распоряжениям председательствующего. При несоблюдении данных требований они могут быть удалены из зала. </w:t>
      </w:r>
      <w:r>
        <w:br/>
      </w:r>
      <w:r>
        <w:rPr>
          <w:rFonts w:ascii="Times New Roman"/>
          <w:b w:val="false"/>
          <w:i w:val="false"/>
          <w:color w:val="000000"/>
          <w:sz w:val="28"/>
        </w:rPr>
        <w:t>
      Приглашенные имеют право выступить на сессии или ответить на вопросы депутатов только с разрешения председателя сессии городского маслихата. </w:t>
      </w:r>
      <w:r>
        <w:br/>
      </w:r>
      <w:r>
        <w:rPr>
          <w:rFonts w:ascii="Times New Roman"/>
          <w:b w:val="false"/>
          <w:i w:val="false"/>
          <w:color w:val="000000"/>
          <w:sz w:val="28"/>
        </w:rPr>
        <w:t>
      В целях обеспечения работы сессии работники аппарата городского маслихата присутствуют на заседаниях сессии в соответствии с порядком, определяемом секретарем городского  маслихата. </w:t>
      </w:r>
      <w:r>
        <w:br/>
      </w:r>
      <w:r>
        <w:rPr>
          <w:rFonts w:ascii="Times New Roman"/>
          <w:b w:val="false"/>
          <w:i w:val="false"/>
          <w:color w:val="000000"/>
          <w:sz w:val="28"/>
        </w:rPr>
        <w:t>
      Во время проведения сессии городского  маслихата запрещается использование в зале заседания сотовых телефонов, радиотелефонов, пейджеров и других средств мобильной связи. </w:t>
      </w:r>
      <w:r>
        <w:br/>
      </w:r>
      <w:r>
        <w:rPr>
          <w:rFonts w:ascii="Times New Roman"/>
          <w:b w:val="false"/>
          <w:i w:val="false"/>
          <w:color w:val="000000"/>
          <w:sz w:val="28"/>
        </w:rPr>
        <w:t>
      13. Заседания сессии городского маслихата протоколируется   сотрудником аппарата городского маслихата. Выступающие представляют копию своего выступления сотруднику аппарата городского маслихата, ведущему протокол заседания сессии.</w:t>
      </w:r>
      <w:r>
        <w:br/>
      </w:r>
      <w:r>
        <w:rPr>
          <w:rFonts w:ascii="Times New Roman"/>
          <w:b w:val="false"/>
          <w:i w:val="false"/>
          <w:color w:val="000000"/>
          <w:sz w:val="28"/>
        </w:rPr>
        <w:t>
      Депутаты городского  маслихата, а также выступавшие на сессии лица вправе ознакомиться с протоколом. Протоколы сессий должны быть отпечатаны не позднее чем через 3 дня после сессии.</w:t>
      </w:r>
      <w:r>
        <w:br/>
      </w:r>
      <w:r>
        <w:rPr>
          <w:rFonts w:ascii="Times New Roman"/>
          <w:b w:val="false"/>
          <w:i w:val="false"/>
          <w:color w:val="000000"/>
          <w:sz w:val="28"/>
        </w:rPr>
        <w:t>
      14. На каждой сессии городского маслихата открытым голосованием, большинством голосов депутатов, присутствующих на заседании сессии, избираются - счетная комиссия, секретариат и редакционная комиссия. </w:t>
      </w:r>
      <w:r>
        <w:br/>
      </w:r>
      <w:r>
        <w:rPr>
          <w:rFonts w:ascii="Times New Roman"/>
          <w:b w:val="false"/>
          <w:i w:val="false"/>
          <w:color w:val="000000"/>
          <w:sz w:val="28"/>
        </w:rPr>
        <w:t>
      Предложения по персональному составу этих рабочих органов сессии готовятся постоянной комиссией по вопросам депутатских  полномочий и этике, здоровья населения, образования, культуры, законности и правопорядка и раздаются в виде проектов депутатам в процессе подготовки работы сессии.</w:t>
      </w:r>
      <w:r>
        <w:br/>
      </w:r>
      <w:r>
        <w:rPr>
          <w:rFonts w:ascii="Times New Roman"/>
          <w:b w:val="false"/>
          <w:i w:val="false"/>
          <w:color w:val="000000"/>
          <w:sz w:val="28"/>
        </w:rPr>
        <w:t>
      15. Об образовании секретариата и редакционной комиссии принимается решение.</w:t>
      </w:r>
      <w:r>
        <w:br/>
      </w:r>
      <w:r>
        <w:rPr>
          <w:rFonts w:ascii="Times New Roman"/>
          <w:b w:val="false"/>
          <w:i w:val="false"/>
          <w:color w:val="000000"/>
          <w:sz w:val="28"/>
        </w:rPr>
        <w:t>
      Секретариат и редакционная комиссия сессии городского  маслихата избирается в количестве 3 человек. </w:t>
      </w:r>
      <w:r>
        <w:br/>
      </w:r>
      <w:r>
        <w:rPr>
          <w:rFonts w:ascii="Times New Roman"/>
          <w:b w:val="false"/>
          <w:i w:val="false"/>
          <w:color w:val="000000"/>
          <w:sz w:val="28"/>
        </w:rPr>
        <w:t>
      Секретариат:</w:t>
      </w:r>
      <w:r>
        <w:br/>
      </w:r>
      <w:r>
        <w:rPr>
          <w:rFonts w:ascii="Times New Roman"/>
          <w:b w:val="false"/>
          <w:i w:val="false"/>
          <w:color w:val="000000"/>
          <w:sz w:val="28"/>
        </w:rPr>
        <w:t>
      1) ведет запись желающих выступить, регистрирует депутатские запросы, вопросы, справки, сообщения, заявления, предложения и другие материалы депутатов в качестве документов; организует работу с обращениями граждан, поступающими в адрес сессии городского маслихата.</w:t>
      </w:r>
      <w:r>
        <w:br/>
      </w:r>
      <w:r>
        <w:rPr>
          <w:rFonts w:ascii="Times New Roman"/>
          <w:b w:val="false"/>
          <w:i w:val="false"/>
          <w:color w:val="000000"/>
          <w:sz w:val="28"/>
        </w:rPr>
        <w:t>
      2) представляет председательствующему сведения о записавшихся для выступления в прениях и о других депутатских инициативах, дает разъяснение депутатам по вопросам работы сессии.</w:t>
      </w:r>
      <w:r>
        <w:br/>
      </w:r>
      <w:r>
        <w:rPr>
          <w:rFonts w:ascii="Times New Roman"/>
          <w:b w:val="false"/>
          <w:i w:val="false"/>
          <w:color w:val="000000"/>
          <w:sz w:val="28"/>
        </w:rPr>
        <w:t>
      Для участия в работе секретариата привлекаются работники аппарата городского маслихата.</w:t>
      </w:r>
      <w:r>
        <w:br/>
      </w:r>
      <w:r>
        <w:rPr>
          <w:rFonts w:ascii="Times New Roman"/>
          <w:b w:val="false"/>
          <w:i w:val="false"/>
          <w:color w:val="000000"/>
          <w:sz w:val="28"/>
        </w:rPr>
        <w:t>
      Редакционная комиссия:</w:t>
      </w:r>
      <w:r>
        <w:br/>
      </w:r>
      <w:r>
        <w:rPr>
          <w:rFonts w:ascii="Times New Roman"/>
          <w:b w:val="false"/>
          <w:i w:val="false"/>
          <w:color w:val="000000"/>
          <w:sz w:val="28"/>
        </w:rPr>
        <w:t>
      3) обобщает предложения и замечания депутатов по проектам решений городского маслихата и вносит их на голосование в виде дополнений и изменений к проектам решений маслихата при их принятии.</w:t>
      </w:r>
      <w:r>
        <w:br/>
      </w:r>
      <w:r>
        <w:rPr>
          <w:rFonts w:ascii="Times New Roman"/>
          <w:b w:val="false"/>
          <w:i w:val="false"/>
          <w:color w:val="000000"/>
          <w:sz w:val="28"/>
        </w:rPr>
        <w:t>
      16. Для осуществления подсчета голосов при принятии решений городского маслихата, а также для проведения тайного голосования и определения его результатов сессия избирает из числа депутатов открытым голосованием счетную комиссию. В счетную комиссию не могут входить депутаты, чьи кандидатуры выдвинуты в состав избираемых органов или на посты должностных лиц.</w:t>
      </w:r>
      <w:r>
        <w:br/>
      </w:r>
      <w:r>
        <w:rPr>
          <w:rFonts w:ascii="Times New Roman"/>
          <w:b w:val="false"/>
          <w:i w:val="false"/>
          <w:color w:val="000000"/>
          <w:sz w:val="28"/>
        </w:rPr>
        <w:t>
      Об избрании счетной комиссии городской маслихат принимает решение. Счетная комиссия избирает из своего состава председателя и секретаря комиссии.</w:t>
      </w:r>
      <w:r>
        <w:br/>
      </w:r>
      <w:r>
        <w:rPr>
          <w:rFonts w:ascii="Times New Roman"/>
          <w:b w:val="false"/>
          <w:i w:val="false"/>
          <w:color w:val="000000"/>
          <w:sz w:val="28"/>
        </w:rPr>
        <w:t>
      Счетная группа сессии городского маслихата избирается в количестве 3 человек.</w:t>
      </w:r>
      <w:r>
        <w:br/>
      </w:r>
      <w:r>
        <w:rPr>
          <w:rFonts w:ascii="Times New Roman"/>
          <w:b w:val="false"/>
          <w:i w:val="false"/>
          <w:color w:val="000000"/>
          <w:sz w:val="28"/>
        </w:rPr>
        <w:t>
      17. Повестка дня сессии формируется председателем сессии городского маслихата в соответствии с планом работы городского  маслихата на соответствующий год, а также на основании предложений постоянных комиссий и секретаря городского маслихата, и раздается депутатам в виде проектов в процессе подготовки работы сессии.До утверждения повестки дня сессии на ее заседании, внесенные в городской маслихат вопросы могут быть сняты с рассмотрения председателем сессии городского маслихата на основании обращения их инициаторов. </w:t>
      </w:r>
      <w:r>
        <w:br/>
      </w:r>
      <w:r>
        <w:rPr>
          <w:rFonts w:ascii="Times New Roman"/>
          <w:b w:val="false"/>
          <w:i w:val="false"/>
          <w:color w:val="000000"/>
          <w:sz w:val="28"/>
        </w:rPr>
        <w:t>
      18. При рассмотрении вопросов на сессии городского маслихата используются следующие виды выступлений: доклад, содоклад, заключительное слово по обсуждаемому вопросу, информация, выступления в прениях, при обсуждении кандидатур, по мотивам голосования, по порядку ведения заседания, а также  депутатские запросы, вопросы, ответы на вопросы, справки, заявления, обращения.</w:t>
      </w:r>
      <w:r>
        <w:br/>
      </w:r>
      <w:r>
        <w:rPr>
          <w:rFonts w:ascii="Times New Roman"/>
          <w:b w:val="false"/>
          <w:i w:val="false"/>
          <w:color w:val="000000"/>
          <w:sz w:val="28"/>
        </w:rPr>
        <w:t>
      19. Депутат городского маслихата может выступить по одному и тому же вопросу не более двух раз.</w:t>
      </w:r>
      <w:r>
        <w:br/>
      </w:r>
      <w:r>
        <w:rPr>
          <w:rFonts w:ascii="Times New Roman"/>
          <w:b w:val="false"/>
          <w:i w:val="false"/>
          <w:color w:val="000000"/>
          <w:sz w:val="28"/>
        </w:rPr>
        <w:t>
      20. Выступающий на  заседании городского маслихата не должен использовать в своей речи грубые и некорректные выражения. Председательствующий в этом случае вправе сделать предупреждение о недопустимости таких выражений.</w:t>
      </w:r>
      <w:r>
        <w:br/>
      </w:r>
      <w:r>
        <w:rPr>
          <w:rFonts w:ascii="Times New Roman"/>
          <w:b w:val="false"/>
          <w:i w:val="false"/>
          <w:color w:val="000000"/>
          <w:sz w:val="28"/>
        </w:rPr>
        <w:t>
      После второго предупреждения выступающий лишается слова. Указанным лицам слово для повторного выступления по обсуждаемому вопросу не предоставляется.</w:t>
      </w:r>
      <w:r>
        <w:br/>
      </w:r>
      <w:r>
        <w:rPr>
          <w:rFonts w:ascii="Times New Roman"/>
          <w:b w:val="false"/>
          <w:i w:val="false"/>
          <w:color w:val="000000"/>
          <w:sz w:val="28"/>
        </w:rPr>
        <w:t>
      21. Время для докладов, содокладов, заключительного слова устанавливается председательствующим по согласованию с докладчиком, но не  более 30 минут  для доклада и 10 минут для содоклада.</w:t>
      </w:r>
      <w:r>
        <w:br/>
      </w:r>
      <w:r>
        <w:rPr>
          <w:rFonts w:ascii="Times New Roman"/>
          <w:b w:val="false"/>
          <w:i w:val="false"/>
          <w:color w:val="000000"/>
          <w:sz w:val="28"/>
        </w:rPr>
        <w:t>
      Выступающим в прениях предоставляется слово до 10 минут, для повторных выступлений в прениях до 5 минут, для выступления по кандидатурам, порядку ведения заседаний, мотивам голосования, для заявлений, внесения  депутатских запросов, вопросов, предложений, сообщений и справок, для ответов - до 3 минут.</w:t>
      </w:r>
      <w:r>
        <w:br/>
      </w:r>
      <w:r>
        <w:rPr>
          <w:rFonts w:ascii="Times New Roman"/>
          <w:b w:val="false"/>
          <w:i w:val="false"/>
          <w:color w:val="000000"/>
          <w:sz w:val="28"/>
        </w:rPr>
        <w:t>
      В необходимых случаях председательствующий может с согласия большинства депутатов продлить время для выступления.</w:t>
      </w:r>
      <w:r>
        <w:br/>
      </w:r>
      <w:r>
        <w:rPr>
          <w:rFonts w:ascii="Times New Roman"/>
          <w:b w:val="false"/>
          <w:i w:val="false"/>
          <w:color w:val="000000"/>
          <w:sz w:val="28"/>
        </w:rPr>
        <w:t>
      Заявления о предоставлении слова подаются в письменном виде в секретариат на имя председателя сессии, секретариат регистрирует их в порядке поступления и передает председателю сессии. Председатель сессии может предоставить слово для выступления и при устном обращении депутата.</w:t>
      </w:r>
      <w:r>
        <w:br/>
      </w:r>
      <w:r>
        <w:rPr>
          <w:rFonts w:ascii="Times New Roman"/>
          <w:b w:val="false"/>
          <w:i w:val="false"/>
          <w:color w:val="000000"/>
          <w:sz w:val="28"/>
        </w:rPr>
        <w:t>
      Выступления производятся с трибуны.</w:t>
      </w:r>
      <w:r>
        <w:br/>
      </w:r>
      <w:r>
        <w:rPr>
          <w:rFonts w:ascii="Times New Roman"/>
          <w:b w:val="false"/>
          <w:i w:val="false"/>
          <w:color w:val="000000"/>
          <w:sz w:val="28"/>
        </w:rPr>
        <w:t>
      По мере необходимости в конце заседания отводится 20 минут для выступлений депутатов с краткими заявлениями и сообщениями  до двух минут. Прения по ним не открываются.</w:t>
      </w:r>
      <w:r>
        <w:br/>
      </w:r>
      <w:r>
        <w:rPr>
          <w:rFonts w:ascii="Times New Roman"/>
          <w:b w:val="false"/>
          <w:i w:val="false"/>
          <w:color w:val="000000"/>
          <w:sz w:val="28"/>
        </w:rPr>
        <w:t>
      22. В ходе прений председательствующий обеспечивает выявление разнообразия мнений по обсуждаемому вопросу.</w:t>
      </w:r>
      <w:r>
        <w:br/>
      </w:r>
      <w:r>
        <w:rPr>
          <w:rFonts w:ascii="Times New Roman"/>
          <w:b w:val="false"/>
          <w:i w:val="false"/>
          <w:color w:val="000000"/>
          <w:sz w:val="28"/>
        </w:rPr>
        <w:t>
      Прения прекращаются по решению, принимаемому путем открытого голосования большинством присутствующих на заседании депутатов городского маслихата. При постановке вопроса о прекращении прения, председательствующий информирует депутатов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После прекращения прений докладчик и содокладчик имеют право выступить с заключительным словом.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Глава 3. Порядок голосования на сессии городского маслихата.</w:t>
      </w:r>
    </w:p>
    <w:p>
      <w:pPr>
        <w:spacing w:after="0"/>
        <w:ind w:left="0"/>
        <w:jc w:val="both"/>
      </w:pPr>
      <w:r>
        <w:rPr>
          <w:rFonts w:ascii="Times New Roman"/>
          <w:b w:val="false"/>
          <w:i w:val="false"/>
          <w:color w:val="000000"/>
          <w:sz w:val="28"/>
        </w:rPr>
        <w:t>      23. На сессиях городского маслихата проводится как открытое, так  и тайное голосование. Тайное голосование может быть проведено по любому вопросу, если того требует большинство избранных депутатов, или когда такое голосование предусмотрено законодательством.</w:t>
      </w:r>
      <w:r>
        <w:br/>
      </w:r>
      <w:r>
        <w:rPr>
          <w:rFonts w:ascii="Times New Roman"/>
          <w:b w:val="false"/>
          <w:i w:val="false"/>
          <w:color w:val="000000"/>
          <w:sz w:val="28"/>
        </w:rPr>
        <w:t>
      24. При проведении открытого  голосования  подсчет голосов поручается счетной комиссией. Перед началом открытого голосования председательствующий указывает количество предложений, ставящихся на голосование, уточняет их формулировки, напоминает, каким большинством голосов (от общего числа депутатов) может быть принято решение.</w:t>
      </w:r>
      <w:r>
        <w:br/>
      </w:r>
      <w:r>
        <w:rPr>
          <w:rFonts w:ascii="Times New Roman"/>
          <w:b w:val="false"/>
          <w:i w:val="false"/>
          <w:color w:val="000000"/>
          <w:sz w:val="28"/>
        </w:rPr>
        <w:t>
      Голосование может быть произведено без подсчета голосов по явному большинству - если ни один депутат городского маслихата не потребует иного.</w:t>
      </w:r>
      <w:r>
        <w:br/>
      </w:r>
      <w:r>
        <w:rPr>
          <w:rFonts w:ascii="Times New Roman"/>
          <w:b w:val="false"/>
          <w:i w:val="false"/>
          <w:color w:val="000000"/>
          <w:sz w:val="28"/>
        </w:rPr>
        <w:t>
      При голосовании по одному вопросу каждый депутат имеет один голос и подает его "ЗА" предложение, "Против" него или "Воздержался" от голосования. </w:t>
      </w:r>
      <w:r>
        <w:br/>
      </w:r>
      <w:r>
        <w:rPr>
          <w:rFonts w:ascii="Times New Roman"/>
          <w:b w:val="false"/>
          <w:i w:val="false"/>
          <w:color w:val="000000"/>
          <w:sz w:val="28"/>
        </w:rPr>
        <w:t>
      После окончания подсчета голосов председательствующий объявляет результаты голосования, принято предложение  или  отклонено.</w:t>
      </w:r>
      <w:r>
        <w:br/>
      </w:r>
      <w:r>
        <w:rPr>
          <w:rFonts w:ascii="Times New Roman"/>
          <w:b w:val="false"/>
          <w:i w:val="false"/>
          <w:color w:val="000000"/>
          <w:sz w:val="28"/>
        </w:rPr>
        <w:t>
      25. Тайное голосование проводится путем подачи бюллетеней.</w:t>
      </w:r>
      <w:r>
        <w:br/>
      </w:r>
      <w:r>
        <w:rPr>
          <w:rFonts w:ascii="Times New Roman"/>
          <w:b w:val="false"/>
          <w:i w:val="false"/>
          <w:color w:val="000000"/>
          <w:sz w:val="28"/>
        </w:rPr>
        <w:t>
      Бюллетени изготавливаются счетной комиссии по установленной ею форме и в определенном количестве. Время и место голосования, порядок его проведения, выбор мер обеспечивающих конфиденциальность голосования устанавливается счетной комиссией и объявляется председателем комиссии.</w:t>
      </w:r>
      <w:r>
        <w:br/>
      </w:r>
      <w:r>
        <w:rPr>
          <w:rFonts w:ascii="Times New Roman"/>
          <w:b w:val="false"/>
          <w:i w:val="false"/>
          <w:color w:val="000000"/>
          <w:sz w:val="28"/>
        </w:rPr>
        <w:t>
      26. Секретарь городского маслихата и председатель ревизионной комиссии избираются тайным или открытым голосованием, председатели постоянных комиссий избираются открытым голосованием большинством голосов от общего числа депутатов городского маслихата. Кандидатам на должность секретаря городского маслихата, председателя ревизионной комиссии и председателей постоянных комиссий городского маслихата предоставляется право выступить на сессии с программой предстоящей деятельности.</w:t>
      </w:r>
      <w:r>
        <w:br/>
      </w:r>
      <w:r>
        <w:rPr>
          <w:rFonts w:ascii="Times New Roman"/>
          <w:b w:val="false"/>
          <w:i w:val="false"/>
          <w:color w:val="000000"/>
          <w:sz w:val="28"/>
        </w:rPr>
        <w:t>
      Председатель очередной сессии маслихата избирается открытым голосованием большинством голосов от общего числа депутатов городского маслихата на предыдущей сессии маслихата.</w:t>
      </w:r>
      <w:r>
        <w:br/>
      </w:r>
      <w:r>
        <w:rPr>
          <w:rFonts w:ascii="Times New Roman"/>
          <w:b w:val="false"/>
          <w:i w:val="false"/>
          <w:color w:val="000000"/>
          <w:sz w:val="28"/>
        </w:rPr>
        <w:t>
      Каждый депутат имеет право задавать вопросы кандидатам на должность секретаря городского маслихата, председателя ревизионной комиссии и председателей постоянных комиссий городского маслихата, высказывать свое мнение, агитировать за или против.</w:t>
      </w:r>
      <w:r>
        <w:br/>
      </w:r>
      <w:r>
        <w:rPr>
          <w:rFonts w:ascii="Times New Roman"/>
          <w:b w:val="false"/>
          <w:i w:val="false"/>
          <w:color w:val="000000"/>
          <w:sz w:val="28"/>
        </w:rPr>
        <w:t>
      Обсуждение кандидатур прекращается по решению депутатов, принятому большинством голосов от числа присутствующих депутатов.</w:t>
      </w:r>
      <w:r>
        <w:br/>
      </w:r>
      <w:r>
        <w:rPr>
          <w:rFonts w:ascii="Times New Roman"/>
          <w:b w:val="false"/>
          <w:i w:val="false"/>
          <w:color w:val="000000"/>
          <w:sz w:val="28"/>
        </w:rPr>
        <w:t>
      Секретарь городского маслихата, председатель ревизионной комиссии и председатели постоянных комиссий считаются избранными, если за них проголосовало больше депутатов по отношению к другим кандидатурам, внесенным в бюллетень, либо получивших "за" больше, чем "против", если в бюллетень было внесено по одной кандидатуре.</w:t>
      </w:r>
      <w:r>
        <w:br/>
      </w:r>
      <w:r>
        <w:rPr>
          <w:rFonts w:ascii="Times New Roman"/>
          <w:b w:val="false"/>
          <w:i w:val="false"/>
          <w:color w:val="000000"/>
          <w:sz w:val="28"/>
        </w:rPr>
        <w:t>
      27. Каждому депутату городского маслихата выдается один бюллетень.</w:t>
      </w:r>
      <w:r>
        <w:br/>
      </w:r>
      <w:r>
        <w:rPr>
          <w:rFonts w:ascii="Times New Roman"/>
          <w:b w:val="false"/>
          <w:i w:val="false"/>
          <w:color w:val="000000"/>
          <w:sz w:val="28"/>
        </w:rPr>
        <w:t>
      Бюллетень для тайного голосования выдается депутатам по предъявлении ими удостоверения депутата городского маслихата.</w:t>
      </w:r>
      <w:r>
        <w:br/>
      </w:r>
      <w:r>
        <w:rPr>
          <w:rFonts w:ascii="Times New Roman"/>
          <w:b w:val="false"/>
          <w:i w:val="false"/>
          <w:color w:val="000000"/>
          <w:sz w:val="28"/>
        </w:rPr>
        <w:t>
      Заполнение бюллетеней производится депутатами путем зачеркивания в бюллетене фамилии кандидата, против которого он голосует, а в бюллетене по проекту решения - слов "ЗА" либо "ПРОТИВ" возле вариантов предлагаемых решений.</w:t>
      </w:r>
      <w:r>
        <w:br/>
      </w:r>
      <w:r>
        <w:rPr>
          <w:rFonts w:ascii="Times New Roman"/>
          <w:b w:val="false"/>
          <w:i w:val="false"/>
          <w:color w:val="000000"/>
          <w:sz w:val="28"/>
        </w:rPr>
        <w:t>
      Если в бюллетень внесено две или более кандидатуры и при голосовании ни одна фамилия не была вычеркнута, то каждому кандидату при подсчете засчитывается один голос. Недействительными считаются бюллетени не установленной формы. Фамилии, дописанные в бюллетени, при подсчете голосов не учитываются.</w:t>
      </w:r>
      <w:r>
        <w:br/>
      </w:r>
      <w:r>
        <w:rPr>
          <w:rFonts w:ascii="Times New Roman"/>
          <w:b w:val="false"/>
          <w:i w:val="false"/>
          <w:color w:val="000000"/>
          <w:sz w:val="28"/>
        </w:rPr>
        <w:t>
      28. О результатах тайного голосования счетная комиссия составляет протоколы, которые подписываются всеми членами счетной комиссии.</w:t>
      </w:r>
      <w:r>
        <w:br/>
      </w:r>
      <w:r>
        <w:rPr>
          <w:rFonts w:ascii="Times New Roman"/>
          <w:b w:val="false"/>
          <w:i w:val="false"/>
          <w:color w:val="000000"/>
          <w:sz w:val="28"/>
        </w:rPr>
        <w:t>
      По  докладу счетной комиссии городской маслихат принимает открытым голосованием решение об утверждении результатов тайного голосования.</w:t>
      </w:r>
      <w:r>
        <w:br/>
      </w:r>
      <w:r>
        <w:rPr>
          <w:rFonts w:ascii="Times New Roman"/>
          <w:b w:val="false"/>
          <w:i w:val="false"/>
          <w:color w:val="000000"/>
          <w:sz w:val="28"/>
        </w:rPr>
        <w:t>
      При выявлении ошибок в процедуре и технике проведенного  голосования по решению городского маслихата может проводиться повторное голосование.</w:t>
      </w:r>
      <w:r>
        <w:br/>
      </w:r>
      <w:r>
        <w:rPr>
          <w:rFonts w:ascii="Times New Roman"/>
          <w:b w:val="false"/>
          <w:i w:val="false"/>
          <w:color w:val="000000"/>
          <w:sz w:val="28"/>
        </w:rPr>
        <w:t>
      29. Депутат городского маслихата обязан лично осуществлять свое право на голосование.</w:t>
      </w:r>
      <w:r>
        <w:br/>
      </w:r>
      <w:r>
        <w:rPr>
          <w:rFonts w:ascii="Times New Roman"/>
          <w:b w:val="false"/>
          <w:i w:val="false"/>
          <w:color w:val="000000"/>
          <w:sz w:val="28"/>
        </w:rPr>
        <w:t>
      Депутат, который отсутствовал во время голосования, не  вправе дать свой голос позже.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Глава 4. Внесение вопросов на сессию городского маслихата и рассмотрение проектов решений</w:t>
      </w:r>
    </w:p>
    <w:p>
      <w:pPr>
        <w:spacing w:after="0"/>
        <w:ind w:left="0"/>
        <w:jc w:val="both"/>
      </w:pPr>
      <w:r>
        <w:rPr>
          <w:rFonts w:ascii="Times New Roman"/>
          <w:b w:val="false"/>
          <w:i w:val="false"/>
          <w:color w:val="000000"/>
          <w:sz w:val="28"/>
        </w:rPr>
        <w:t>      30. Все материалы (проект решения, приложения, пояснительная записка, лист согласования, сопроводительное письмо за подписью акима города или должностного лица, исполняющего его обязанности), вносимые на утверждение сессии направляются секретарю городского  маслихата по представлению акимата на двух языках для предварительного рассмотрения  в постоянных комиссиях.</w:t>
      </w:r>
      <w:r>
        <w:br/>
      </w:r>
      <w:r>
        <w:rPr>
          <w:rFonts w:ascii="Times New Roman"/>
          <w:b w:val="false"/>
          <w:i w:val="false"/>
          <w:color w:val="000000"/>
          <w:sz w:val="28"/>
        </w:rPr>
        <w:t>
      31. Аппарат городского маслихата в ходе изучения или по его результатам вправе возвратить государственному органу проект на доработку по следующим основаниям:</w:t>
      </w:r>
      <w:r>
        <w:br/>
      </w:r>
      <w:r>
        <w:rPr>
          <w:rFonts w:ascii="Times New Roman"/>
          <w:b w:val="false"/>
          <w:i w:val="false"/>
          <w:color w:val="000000"/>
          <w:sz w:val="28"/>
        </w:rPr>
        <w:t>
      1) выявления несоответствия его нормативным правовым актам вышестоящего органа;</w:t>
      </w:r>
      <w:r>
        <w:br/>
      </w:r>
      <w:r>
        <w:rPr>
          <w:rFonts w:ascii="Times New Roman"/>
          <w:b w:val="false"/>
          <w:i w:val="false"/>
          <w:color w:val="000000"/>
          <w:sz w:val="28"/>
        </w:rPr>
        <w:t>
      2) выявления не идентичности текстов проекта на государственном и русском языках;</w:t>
      </w:r>
      <w:r>
        <w:br/>
      </w:r>
      <w:r>
        <w:rPr>
          <w:rFonts w:ascii="Times New Roman"/>
          <w:b w:val="false"/>
          <w:i w:val="false"/>
          <w:color w:val="000000"/>
          <w:sz w:val="28"/>
        </w:rPr>
        <w:t>
      3) выявления нарушений требований законодательства и настоящего Регламента.</w:t>
      </w:r>
      <w:r>
        <w:br/>
      </w:r>
      <w:r>
        <w:rPr>
          <w:rFonts w:ascii="Times New Roman"/>
          <w:b w:val="false"/>
          <w:i w:val="false"/>
          <w:color w:val="000000"/>
          <w:sz w:val="28"/>
        </w:rPr>
        <w:t>
      32. Принятые к рассмотрению проекты решений, другие акты направляются секретарем городского маслихата в постоянные комиссии для рассмотрения и подготовки предложений. Одновременно одной из постоянных комиссий может быть поручена подготовка заключения по проекту решений, содоклада на сессию, проведение проверки и сбора дополнительной информации. Не вносятся на рассмотрение предстоящей сессии вопросы, представленные в городской маслихат после опубликовании в СМИ постановления председателя сессии о ее созыве.</w:t>
      </w:r>
      <w:r>
        <w:br/>
      </w:r>
      <w:r>
        <w:rPr>
          <w:rFonts w:ascii="Times New Roman"/>
          <w:b w:val="false"/>
          <w:i w:val="false"/>
          <w:color w:val="000000"/>
          <w:sz w:val="28"/>
        </w:rPr>
        <w:t>
      33. Председатель сессии маслихата, секретарь городского  маслихата, постоянные комиссии могут направлять проекты решений на научную экспертизу, запрашивать мнение государственных органов и должностных лиц, предварительно обсуждать подготавливаемые вопросы и проекты решений в трудовых коллективах и на собраниях граждан.</w:t>
      </w:r>
      <w:r>
        <w:br/>
      </w:r>
      <w:r>
        <w:rPr>
          <w:rFonts w:ascii="Times New Roman"/>
          <w:b w:val="false"/>
          <w:i w:val="false"/>
          <w:color w:val="000000"/>
          <w:sz w:val="28"/>
        </w:rPr>
        <w:t>
      34. При рассмотрении вопроса на сессии, заслушивается доклад, а при необходимости и содоклад соответствующей постоянной комиссии, временных комиссий. Постоянные комиссии, отдельные члены комиссий,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35.</w:t>
      </w:r>
      <w:r>
        <w:rPr>
          <w:rFonts w:ascii="Times New Roman"/>
          <w:b w:val="false"/>
          <w:i/>
          <w:color w:val="000000"/>
          <w:sz w:val="28"/>
        </w:rPr>
        <w:t> </w:t>
      </w:r>
      <w:r>
        <w:rPr>
          <w:rFonts w:ascii="Times New Roman"/>
          <w:b w:val="false"/>
          <w:i w:val="false"/>
          <w:color w:val="000000"/>
          <w:sz w:val="28"/>
        </w:rPr>
        <w:t>Депутаты обсуждают доклад, содоклад и заключение постоянной комиссии по проекту решения, высказывают предложения и замечания в форме поправок к проекту решения. Обсуждение проекта проводится постатейно. Поправки к проектам подаются только в письменном виде в секретариат сессии с четкими формулировками предлагаемых изменений или дополнений, с указанием их места в тексте проекта решения.</w:t>
      </w:r>
      <w:r>
        <w:br/>
      </w:r>
      <w:r>
        <w:rPr>
          <w:rFonts w:ascii="Times New Roman"/>
          <w:b w:val="false"/>
          <w:i w:val="false"/>
          <w:color w:val="000000"/>
          <w:sz w:val="28"/>
        </w:rPr>
        <w:t>
      36. После завершения обсуждения каждого вопроса сессия принимает по нему решение. Если по одному вопросу вносится несколько проектов решений, каждый из них до обсуждения должен быть вручен всем депутатам. На голосование ставятся все внесенные проекты решений, после принятия большинством присутствующих одного из проектов за основу, депутаты приступают к процедуре принятия поправок к нему. </w:t>
      </w:r>
      <w:r>
        <w:br/>
      </w:r>
      <w:r>
        <w:rPr>
          <w:rFonts w:ascii="Times New Roman"/>
          <w:b w:val="false"/>
          <w:i w:val="false"/>
          <w:color w:val="000000"/>
          <w:sz w:val="28"/>
        </w:rPr>
        <w:t>
      37. При наличии поправок к проекту решения голосование осуществляется в следующей последовательности: </w:t>
      </w:r>
      <w:r>
        <w:br/>
      </w:r>
      <w:r>
        <w:rPr>
          <w:rFonts w:ascii="Times New Roman"/>
          <w:b w:val="false"/>
          <w:i w:val="false"/>
          <w:color w:val="000000"/>
          <w:sz w:val="28"/>
        </w:rPr>
        <w:t>
      1) предложенный (доработанный) проект принимается за основу, при его отклонении дальнейшее голосование прекращается. </w:t>
      </w:r>
      <w:r>
        <w:br/>
      </w:r>
      <w:r>
        <w:rPr>
          <w:rFonts w:ascii="Times New Roman"/>
          <w:b w:val="false"/>
          <w:i w:val="false"/>
          <w:color w:val="000000"/>
          <w:sz w:val="28"/>
        </w:rPr>
        <w:t>
      2) на голосование в обязательном порядке ставятся поочередно все поправки, не включенные в принятый за основу проект, голосованием в решение включаются те из них, за которые проголосовало большинство избранных депутатов. </w:t>
      </w:r>
      <w:r>
        <w:br/>
      </w:r>
      <w:r>
        <w:rPr>
          <w:rFonts w:ascii="Times New Roman"/>
          <w:b w:val="false"/>
          <w:i w:val="false"/>
          <w:color w:val="000000"/>
          <w:sz w:val="28"/>
        </w:rPr>
        <w:t>
      Повторное голосование по отклоненным проектам решений и поправкам к ним на текущей сессии не допускается. </w:t>
      </w:r>
      <w:r>
        <w:br/>
      </w:r>
      <w:r>
        <w:rPr>
          <w:rFonts w:ascii="Times New Roman"/>
          <w:b w:val="false"/>
          <w:i w:val="false"/>
          <w:color w:val="000000"/>
          <w:sz w:val="28"/>
        </w:rPr>
        <w:t>
      38. Перед голосованием по взаимоисключаемым поправкам они зачитываются председательствующим, внесшие поправку вправе выступить с разъяснениями ее сути или снять ее перед голосованием. Голосование проводится отдельно по каждой статье принимаемого решения.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Раздел 4. Порядок образования, избрания и работы органов</w:t>
      </w:r>
      <w:r>
        <w:br/>
      </w:r>
      <w:r>
        <w:rPr>
          <w:rFonts w:ascii="Times New Roman"/>
          <w:b w:val="false"/>
          <w:i w:val="false"/>
          <w:color w:val="000000"/>
          <w:sz w:val="28"/>
        </w:rPr>
        <w:t>
</w:t>
      </w:r>
      <w:r>
        <w:rPr>
          <w:rFonts w:ascii="Times New Roman"/>
          <w:b/>
          <w:i w:val="false"/>
          <w:color w:val="000080"/>
          <w:sz w:val="28"/>
        </w:rPr>
        <w:t> городского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Глава 5. Постоянные комиссии маслихата.</w:t>
      </w:r>
    </w:p>
    <w:p>
      <w:pPr>
        <w:spacing w:after="0"/>
        <w:ind w:left="0"/>
        <w:jc w:val="both"/>
      </w:pPr>
      <w:r>
        <w:rPr>
          <w:rFonts w:ascii="Times New Roman"/>
          <w:b w:val="false"/>
          <w:i w:val="false"/>
          <w:color w:val="000000"/>
          <w:sz w:val="28"/>
        </w:rPr>
        <w:t>      39. Городской маслихат образует из числа депутатов  постоянные комиссии для предварительного рассмотрения и подготовки вопросов, относящихся к ведению городского маслихата, а также для содействия проведению в жизнь решений маслихата, Законов Республики Казахстан, других актов государственных органов. Их число не должно превышать семи.</w:t>
      </w:r>
      <w:r>
        <w:br/>
      </w:r>
      <w:r>
        <w:rPr>
          <w:rFonts w:ascii="Times New Roman"/>
          <w:b w:val="false"/>
          <w:i w:val="false"/>
          <w:color w:val="000000"/>
          <w:sz w:val="28"/>
        </w:rPr>
        <w:t>
      Постоянные комиссии маслихата в целях контроля над принимаемыми решениями городского маслихата на своих заседаниях периодически рассматривают ход их выполнения и при необходимости   вносят вопросы об их реализации на сессию  маслихата.</w:t>
      </w:r>
      <w:r>
        <w:br/>
      </w:r>
      <w:r>
        <w:rPr>
          <w:rFonts w:ascii="Times New Roman"/>
          <w:b w:val="false"/>
          <w:i w:val="false"/>
          <w:color w:val="000000"/>
          <w:sz w:val="28"/>
        </w:rPr>
        <w:t>
      40. Заседание постоянной комиссии созывается председателем комиссии в соответствии с планом работы комиссии на год; по мере необходимости, либо по поручению секретаря городского  маслихата и считается правомочным, если на ней присутствует более половины от общего числа депутатов, входящих в ее состав. </w:t>
      </w:r>
      <w:r>
        <w:br/>
      </w:r>
      <w:r>
        <w:rPr>
          <w:rFonts w:ascii="Times New Roman"/>
          <w:b w:val="false"/>
          <w:i w:val="false"/>
          <w:color w:val="000000"/>
          <w:sz w:val="28"/>
        </w:rPr>
        <w:t>
      Все вопросы в постоянных комиссиях решаются простым большинством голосов присутствующих депутатов. О заседании постоянной комиссии члены комиссии и приглашенные уведомляются не менее чем за двое суток. </w:t>
      </w:r>
      <w:r>
        <w:br/>
      </w:r>
      <w:r>
        <w:rPr>
          <w:rFonts w:ascii="Times New Roman"/>
          <w:b w:val="false"/>
          <w:i w:val="false"/>
          <w:color w:val="000000"/>
          <w:sz w:val="28"/>
        </w:rPr>
        <w:t>
      На заседании постоянной комиссии маслихата могут принимать участие с правом совещательного голоса депутаты, не входящие в ее состав. </w:t>
      </w:r>
      <w:r>
        <w:br/>
      </w:r>
      <w:r>
        <w:rPr>
          <w:rFonts w:ascii="Times New Roman"/>
          <w:b w:val="false"/>
          <w:i w:val="false"/>
          <w:color w:val="000000"/>
          <w:sz w:val="28"/>
        </w:rPr>
        <w:t>
      Список приглашенных для участия в заседании постоянной комиссии определяется председателем постоянной комиссии. </w:t>
      </w:r>
      <w:r>
        <w:br/>
      </w:r>
      <w:r>
        <w:rPr>
          <w:rFonts w:ascii="Times New Roman"/>
          <w:b w:val="false"/>
          <w:i w:val="false"/>
          <w:color w:val="000000"/>
          <w:sz w:val="28"/>
        </w:rPr>
        <w:t>
      Депутат маслихата обязан присутствовать на заседании постоянной комиссии, членом которой он является. </w:t>
      </w:r>
      <w:r>
        <w:br/>
      </w:r>
      <w:r>
        <w:rPr>
          <w:rFonts w:ascii="Times New Roman"/>
          <w:b w:val="false"/>
          <w:i w:val="false"/>
          <w:color w:val="000000"/>
          <w:sz w:val="28"/>
        </w:rPr>
        <w:t>
      О невозможности присутствовать на заседании постоянной комиссии по уважительной причине, депутат маслихата заблаговременно информирует председателя постоянной комиссии. </w:t>
      </w:r>
      <w:r>
        <w:br/>
      </w:r>
      <w:r>
        <w:rPr>
          <w:rFonts w:ascii="Times New Roman"/>
          <w:b w:val="false"/>
          <w:i w:val="false"/>
          <w:color w:val="000000"/>
          <w:sz w:val="28"/>
        </w:rPr>
        <w:t>
      Заседание постоянной комиссии проводит председатель постоянной комиссии. </w:t>
      </w:r>
      <w:r>
        <w:br/>
      </w:r>
      <w:r>
        <w:rPr>
          <w:rFonts w:ascii="Times New Roman"/>
          <w:b w:val="false"/>
          <w:i w:val="false"/>
          <w:color w:val="000000"/>
          <w:sz w:val="28"/>
        </w:rPr>
        <w:t>
      Заседания постоянных комиссий протоколируются. Протоколы заседаний ведет работник аппарата городского  маслихата закрепленный за соответствующей комиссией. </w:t>
      </w:r>
      <w:r>
        <w:br/>
      </w:r>
      <w:r>
        <w:rPr>
          <w:rFonts w:ascii="Times New Roman"/>
          <w:b w:val="false"/>
          <w:i w:val="false"/>
          <w:color w:val="000000"/>
          <w:sz w:val="28"/>
        </w:rPr>
        <w:t>
      Постановление постоянной комиссии и протокол заседания подписывает ее председатель. </w:t>
      </w:r>
      <w:r>
        <w:br/>
      </w:r>
      <w:r>
        <w:rPr>
          <w:rFonts w:ascii="Times New Roman"/>
          <w:b w:val="false"/>
          <w:i w:val="false"/>
          <w:color w:val="000000"/>
          <w:sz w:val="28"/>
        </w:rPr>
        <w:t>
      Постоянные комиссии вправе проводить совместные заседания, в этом случае протокол заседания и принятые постановления подписывают председатели участвующих в совместном заседании постоянных комиссий. </w:t>
      </w:r>
      <w:r>
        <w:br/>
      </w:r>
      <w:r>
        <w:rPr>
          <w:rFonts w:ascii="Times New Roman"/>
          <w:b w:val="false"/>
          <w:i w:val="false"/>
          <w:color w:val="000000"/>
          <w:sz w:val="28"/>
        </w:rPr>
        <w:t>
      41. Постановления постоянных комиссий являются обязательными для рассмотрения соответствующими органами и должностными лицами в установленные комиссией сроки. </w:t>
      </w:r>
      <w:r>
        <w:br/>
      </w:r>
      <w:r>
        <w:rPr>
          <w:rFonts w:ascii="Times New Roman"/>
          <w:b w:val="false"/>
          <w:i w:val="false"/>
          <w:color w:val="000000"/>
          <w:sz w:val="28"/>
        </w:rPr>
        <w:t>
      Постановления постоянной комиссии принимаются большинством голосов от общего числа членов комиссии, присутствующих на заседании. </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разделились поровну. </w:t>
      </w:r>
      <w:r>
        <w:br/>
      </w:r>
      <w:r>
        <w:rPr>
          <w:rFonts w:ascii="Times New Roman"/>
          <w:b w:val="false"/>
          <w:i w:val="false"/>
          <w:color w:val="000000"/>
          <w:sz w:val="28"/>
        </w:rPr>
        <w:t>
      42. Постоянные комиссии вправе запрашивать из городского  акимата, территориальных подразделений центральных исполнительных органов, исполнительных органов, финансируемых из местных бюджетов, предприятий, организаций и учреждений, расположенных на территории города, необходимую информацию по вопросам их компетенции, которую должностные лица вышеназванных органов и государственных учреждений обязаны предоставить в сроки, указанные постоянной комиссии городского  маслихата. </w:t>
      </w:r>
      <w:r>
        <w:br/>
      </w:r>
      <w:r>
        <w:rPr>
          <w:rFonts w:ascii="Times New Roman"/>
          <w:b w:val="false"/>
          <w:i w:val="false"/>
          <w:color w:val="000000"/>
          <w:sz w:val="28"/>
        </w:rPr>
        <w:t>
      Должностные лица за предоставление постоянным комиссиям недостоверной информации, либо за умышленное сокрытие информации, несут ответственность в соответствии с законодательством. </w:t>
      </w:r>
      <w:r>
        <w:br/>
      </w:r>
      <w:r>
        <w:rPr>
          <w:rFonts w:ascii="Times New Roman"/>
          <w:b w:val="false"/>
          <w:i w:val="false"/>
          <w:color w:val="000000"/>
          <w:sz w:val="28"/>
        </w:rPr>
        <w:t>
      43. Руководителей местных исполнительных органов, организаций и учреждений, расположенных на территории города обязаны на заседаниях постоянных комиссии, представлять информацию и разъяснения по вопросам относящимся к компетенции постоянных комиссий.</w:t>
      </w:r>
      <w:r>
        <w:br/>
      </w:r>
      <w:r>
        <w:rPr>
          <w:rFonts w:ascii="Times New Roman"/>
          <w:b w:val="false"/>
          <w:i w:val="false"/>
          <w:color w:val="000000"/>
          <w:sz w:val="28"/>
        </w:rPr>
        <w:t>
      44. Постоянные комиссии подотчетны городскому маслихату и отчитываются о своей деятельности не реже одного раза в год. </w:t>
      </w:r>
      <w:r>
        <w:br/>
      </w:r>
      <w:r>
        <w:rPr>
          <w:rFonts w:ascii="Times New Roman"/>
          <w:b w:val="false"/>
          <w:i w:val="false"/>
          <w:color w:val="000000"/>
          <w:sz w:val="28"/>
        </w:rPr>
        <w:t>
      Отчеты о работе постоянных комиссий заслушиваются на сессии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Глава 5. Публичные слушания в постоянных комиссиях.</w:t>
      </w:r>
    </w:p>
    <w:p>
      <w:pPr>
        <w:spacing w:after="0"/>
        <w:ind w:left="0"/>
        <w:jc w:val="both"/>
      </w:pPr>
      <w:r>
        <w:rPr>
          <w:rFonts w:ascii="Times New Roman"/>
          <w:b w:val="false"/>
          <w:i w:val="false"/>
          <w:color w:val="000000"/>
          <w:sz w:val="28"/>
        </w:rPr>
        <w:t>      45. Постоянные комиссии по собственной инициативе или по решению городского маслихата могут проводить публичные слушания. </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46. Информация о теме публичных слушаний, времени и месте их проведения передается средствам массовой информации не позднее, чем за семь дней до начала публичных слушаний. </w:t>
      </w:r>
      <w:r>
        <w:br/>
      </w:r>
      <w:r>
        <w:rPr>
          <w:rFonts w:ascii="Times New Roman"/>
          <w:b w:val="false"/>
          <w:i w:val="false"/>
          <w:color w:val="000000"/>
          <w:sz w:val="28"/>
        </w:rPr>
        <w:t>
      Состав лиц, приглашенных на публичные слушания, определяется председателями постоянных комиссий по согласованию с секретарем маслихата, которыми организуются эти слушания. </w:t>
      </w:r>
      <w:r>
        <w:br/>
      </w:r>
      <w:r>
        <w:rPr>
          <w:rFonts w:ascii="Times New Roman"/>
          <w:b w:val="false"/>
          <w:i w:val="false"/>
          <w:color w:val="000000"/>
          <w:sz w:val="28"/>
        </w:rPr>
        <w:t>
      Постоянные комиссии городского  маслихата могут проводить совместные публичные слушания. </w:t>
      </w:r>
      <w:r>
        <w:br/>
      </w:r>
      <w:r>
        <w:rPr>
          <w:rFonts w:ascii="Times New Roman"/>
          <w:b w:val="false"/>
          <w:i w:val="false"/>
          <w:color w:val="000000"/>
          <w:sz w:val="28"/>
        </w:rPr>
        <w:t>
      Публичные слушания открыты для средств массовой информации и общественности. Отчеты об их проведении публикуются в средствах массовой информации. </w:t>
      </w:r>
      <w:r>
        <w:br/>
      </w:r>
      <w:r>
        <w:rPr>
          <w:rFonts w:ascii="Times New Roman"/>
          <w:b w:val="false"/>
          <w:i w:val="false"/>
          <w:color w:val="000000"/>
          <w:sz w:val="28"/>
        </w:rPr>
        <w:t>
      47. Публичные слушания ведет председатель соответствующей постоянной комиссии. </w:t>
      </w:r>
      <w:r>
        <w:br/>
      </w:r>
      <w:r>
        <w:rPr>
          <w:rFonts w:ascii="Times New Roman"/>
          <w:b w:val="false"/>
          <w:i w:val="false"/>
          <w:color w:val="000000"/>
          <w:sz w:val="28"/>
        </w:rPr>
        <w:t>
      Публичные слушания начинаются кратким вступительным словом председательствующего, который информирует о существе обсуждаемого вопроса, его значимости, порядке проведения заседания, составе приглашенных лиц. </w:t>
      </w:r>
      <w:r>
        <w:br/>
      </w:r>
      <w:r>
        <w:rPr>
          <w:rFonts w:ascii="Times New Roman"/>
          <w:b w:val="false"/>
          <w:i w:val="false"/>
          <w:color w:val="000000"/>
          <w:sz w:val="28"/>
        </w:rPr>
        <w:t>
      Для доклада по обсуждаемому вопросу предоставляется слово до 30 минут, после чего выступают участвующие в публичных слушаниях депутаты и приглашенные. </w:t>
      </w:r>
      <w:r>
        <w:br/>
      </w:r>
      <w:r>
        <w:rPr>
          <w:rFonts w:ascii="Times New Roman"/>
          <w:b w:val="false"/>
          <w:i w:val="false"/>
          <w:color w:val="000000"/>
          <w:sz w:val="28"/>
        </w:rPr>
        <w:t>
      Приглашенные лица выступают на публичных слушаниях  с разрешения председательствующего. Время выступления - не более 10 минут.</w:t>
      </w:r>
      <w:r>
        <w:br/>
      </w:r>
      <w:r>
        <w:rPr>
          <w:rFonts w:ascii="Times New Roman"/>
          <w:b w:val="false"/>
          <w:i w:val="false"/>
          <w:color w:val="000000"/>
          <w:sz w:val="28"/>
        </w:rPr>
        <w:t>
      После доклада и выступлений на публичных слушаниях следуют вопросы депутатов к докладчику, специально приглашенным на слушания должностным лицам, специалистам, экспертам и ответы на них. Вопросы задаются как в устной, так и письменной форме. </w:t>
      </w:r>
      <w:r>
        <w:br/>
      </w:r>
      <w:r>
        <w:rPr>
          <w:rFonts w:ascii="Times New Roman"/>
          <w:b w:val="false"/>
          <w:i w:val="false"/>
          <w:color w:val="000000"/>
          <w:sz w:val="28"/>
        </w:rPr>
        <w:t>
      Приглашенные лица не вправе вмешиваться в ход публичных слушаний, прерывать их выражениями недовольства или одобрения. </w:t>
      </w:r>
      <w:r>
        <w:br/>
      </w:r>
      <w:r>
        <w:rPr>
          <w:rFonts w:ascii="Times New Roman"/>
          <w:b w:val="false"/>
          <w:i w:val="false"/>
          <w:color w:val="000000"/>
          <w:sz w:val="28"/>
        </w:rPr>
        <w:t>
      Председательствующий вправе удалить из зала заседания нарушителей порядка из числа приглашенных. </w:t>
      </w:r>
      <w:r>
        <w:br/>
      </w:r>
      <w:r>
        <w:rPr>
          <w:rFonts w:ascii="Times New Roman"/>
          <w:b w:val="false"/>
          <w:i w:val="false"/>
          <w:color w:val="000000"/>
          <w:sz w:val="28"/>
        </w:rPr>
        <w:t>
      48. По итогам публичных слушаний принимаются рекомендации, путем одобрения большинством участвующих в слушаниях депутатов. </w:t>
      </w:r>
      <w:r>
        <w:br/>
      </w:r>
      <w:r>
        <w:rPr>
          <w:rFonts w:ascii="Times New Roman"/>
          <w:b w:val="false"/>
          <w:i w:val="false"/>
          <w:color w:val="000000"/>
          <w:sz w:val="28"/>
        </w:rPr>
        <w:t>
      Рекомендации, принятые на публичных слушаниях, доводятся до сведения всех депутатов городского маслихата. </w:t>
      </w:r>
      <w:r>
        <w:br/>
      </w:r>
      <w:r>
        <w:rPr>
          <w:rFonts w:ascii="Times New Roman"/>
          <w:b w:val="false"/>
          <w:i w:val="false"/>
          <w:color w:val="000000"/>
          <w:sz w:val="28"/>
        </w:rPr>
        <w:t>
      49. Публичные слушания оформляются протоколом, который подписывается председательствующим.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Глава 6. Временная комиссия</w:t>
      </w:r>
    </w:p>
    <w:p>
      <w:pPr>
        <w:spacing w:after="0"/>
        <w:ind w:left="0"/>
        <w:jc w:val="both"/>
      </w:pPr>
      <w:r>
        <w:rPr>
          <w:rFonts w:ascii="Times New Roman"/>
          <w:b w:val="false"/>
          <w:i w:val="false"/>
          <w:color w:val="000000"/>
          <w:sz w:val="28"/>
        </w:rPr>
        <w:t>      50. Городской маслихат может создавать временные комиссии по любым вопросам своей деятельности. Временные комиссии городского маслихата избираются из числа депутатов в составе председателя и членов комиссии открытым голосованием. Временные комиссии могут привлекать к своей работе специалистов.</w:t>
      </w:r>
      <w:r>
        <w:br/>
      </w:r>
      <w:r>
        <w:rPr>
          <w:rFonts w:ascii="Times New Roman"/>
          <w:b w:val="false"/>
          <w:i w:val="false"/>
          <w:color w:val="000000"/>
          <w:sz w:val="28"/>
        </w:rPr>
        <w:t>
      Задачи и порядок деятельности временных комиссий определяется маслихатом при их создании.</w:t>
      </w:r>
      <w:r>
        <w:br/>
      </w:r>
      <w:r>
        <w:rPr>
          <w:rFonts w:ascii="Times New Roman"/>
          <w:b w:val="false"/>
          <w:i w:val="false"/>
          <w:color w:val="000000"/>
          <w:sz w:val="28"/>
        </w:rPr>
        <w:t>
      Временная комиссия прекращает свою деятельность после выполнения возложенных на нее задач или досрочно по решению маслихата.</w:t>
      </w:r>
      <w:r>
        <w:br/>
      </w:r>
      <w:r>
        <w:rPr>
          <w:rFonts w:ascii="Times New Roman"/>
          <w:b w:val="false"/>
          <w:i w:val="false"/>
          <w:color w:val="000000"/>
          <w:sz w:val="28"/>
        </w:rPr>
        <w:t>
      51. Временные комиссии городского маслихата по вопросам своей компетенции принимают заключения, которые направляются в соответствующие постоянные комиссии для использования при подготовке докладов, содокладов, проектов решений.</w:t>
      </w:r>
      <w:r>
        <w:br/>
      </w:r>
      <w:r>
        <w:rPr>
          <w:rFonts w:ascii="Times New Roman"/>
          <w:b w:val="false"/>
          <w:i w:val="false"/>
          <w:color w:val="000000"/>
          <w:sz w:val="28"/>
        </w:rPr>
        <w:t>
      52. Оплата за участие в работе временной комиссии не осуществляется.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Глава 7. Ревизионная комиссия</w:t>
      </w:r>
    </w:p>
    <w:p>
      <w:pPr>
        <w:spacing w:after="0"/>
        <w:ind w:left="0"/>
        <w:jc w:val="both"/>
      </w:pPr>
      <w:r>
        <w:rPr>
          <w:rFonts w:ascii="Times New Roman"/>
          <w:b w:val="false"/>
          <w:i w:val="false"/>
          <w:color w:val="000000"/>
          <w:sz w:val="28"/>
        </w:rPr>
        <w:t>      53. Для контроля за исполнением местного бюджета городского  маслихат избирает на срок своих полномочий ревизионную комиссию. Число членов комиссии определяется городским маслихатом. </w:t>
      </w:r>
      <w:r>
        <w:br/>
      </w:r>
      <w:r>
        <w:rPr>
          <w:rFonts w:ascii="Times New Roman"/>
          <w:b w:val="false"/>
          <w:i w:val="false"/>
          <w:color w:val="000000"/>
          <w:sz w:val="28"/>
        </w:rPr>
        <w:t>
      Председатель ревизионной комиссии избирается городским маслихатом из числа депутатов, согласно процедуре избрания,  установленной в Регламенте. В соответствии со статьями 16 и 20 </w:t>
      </w:r>
      <w:r>
        <w:rPr>
          <w:rFonts w:ascii="Times New Roman"/>
          <w:b w:val="false"/>
          <w:i w:val="false"/>
          <w:color w:val="000000"/>
          <w:sz w:val="28"/>
        </w:rPr>
        <w:t>Закона</w:t>
      </w:r>
      <w:r>
        <w:rPr>
          <w:rFonts w:ascii="Times New Roman"/>
          <w:b w:val="false"/>
          <w:i w:val="false"/>
          <w:color w:val="000000"/>
          <w:sz w:val="28"/>
        </w:rPr>
        <w:t> Республики Казахстан "О местном государственном управлении в Республике Казахстан" председатель ревизионной комиссии городского маслихата  осуществляет свои функции на освобожденной основе или на неосвобожденной основе. В случае избрания председателя ревизионной комиссии на освобожденной основе, устанавливается заработная плата в размере, установленном для руководителя аппарата акима города Кокшетау.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Раздел 4. Порядок осуществления полномочий депутатов</w:t>
      </w:r>
      <w:r>
        <w:br/>
      </w:r>
      <w:r>
        <w:rPr>
          <w:rFonts w:ascii="Times New Roman"/>
          <w:b w:val="false"/>
          <w:i w:val="false"/>
          <w:color w:val="000000"/>
          <w:sz w:val="28"/>
        </w:rPr>
        <w:t>
</w:t>
      </w:r>
      <w:r>
        <w:rPr>
          <w:rFonts w:ascii="Times New Roman"/>
          <w:b/>
          <w:i w:val="false"/>
          <w:color w:val="000080"/>
          <w:sz w:val="28"/>
        </w:rPr>
        <w:t>городского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Глава 8. Депутатские запросы (далее - запросы).</w:t>
      </w:r>
    </w:p>
    <w:p>
      <w:pPr>
        <w:spacing w:after="0"/>
        <w:ind w:left="0"/>
        <w:jc w:val="both"/>
      </w:pPr>
      <w:r>
        <w:rPr>
          <w:rFonts w:ascii="Times New Roman"/>
          <w:b w:val="false"/>
          <w:i w:val="false"/>
          <w:color w:val="000000"/>
          <w:sz w:val="28"/>
        </w:rPr>
        <w:t>      54. Депутаты маслихата имеют право обращаться с письменным или устным запросом к председателю сессии маслихата, секретарю городского маслихата, руководителям государственных исполнительных органов, предприятий, организаций и учреждений, расположенных на территории города по вопросам отнесенным к компетенции городского маслихата.</w:t>
      </w:r>
      <w:r>
        <w:br/>
      </w:r>
      <w:r>
        <w:rPr>
          <w:rFonts w:ascii="Times New Roman"/>
          <w:b w:val="false"/>
          <w:i w:val="false"/>
          <w:color w:val="000000"/>
          <w:sz w:val="28"/>
        </w:rPr>
        <w:t>
      55. По запросам и ответам на них принимается решение на сессии маслихата. </w:t>
      </w:r>
      <w:r>
        <w:br/>
      </w:r>
      <w:r>
        <w:rPr>
          <w:rFonts w:ascii="Times New Roman"/>
          <w:b w:val="false"/>
          <w:i w:val="false"/>
          <w:color w:val="000000"/>
          <w:sz w:val="28"/>
        </w:rPr>
        <w:t>
      56. Запрос, внесенный в письменной форме от имени нескольких депутатов подписывается всеми депутатами, от чьего имени он направлен. Письменный запрос, вносимый от имени постоянной или временной комиссии городского маслихата, подписывается ее председателем. Решение о внесении запроса от имени постоянной комиссии принимается на ее заседании и протоколируется. </w:t>
      </w:r>
      <w:r>
        <w:br/>
      </w:r>
      <w:r>
        <w:rPr>
          <w:rFonts w:ascii="Times New Roman"/>
          <w:b w:val="false"/>
          <w:i w:val="false"/>
          <w:color w:val="000000"/>
          <w:sz w:val="28"/>
        </w:rPr>
        <w:t>
      57. Запросы могут вноситься в повестку дня сессии до еe утверждения. Запросы, вносимые до начала сессии подаются председателю сессии маслихата, секретарю городского маслихата и рассматриваются на сессии.</w:t>
      </w:r>
      <w:r>
        <w:br/>
      </w:r>
      <w:r>
        <w:rPr>
          <w:rFonts w:ascii="Times New Roman"/>
          <w:b w:val="false"/>
          <w:i w:val="false"/>
          <w:color w:val="000000"/>
          <w:sz w:val="28"/>
        </w:rPr>
        <w:t>
      Запросы, вносимые в повестку дня сессии в ходе ее проведения, подаются председателю сессии.</w:t>
      </w:r>
      <w:r>
        <w:br/>
      </w:r>
      <w:r>
        <w:rPr>
          <w:rFonts w:ascii="Times New Roman"/>
          <w:b w:val="false"/>
          <w:i w:val="false"/>
          <w:color w:val="000000"/>
          <w:sz w:val="28"/>
        </w:rPr>
        <w:t>
      Решение сессии по запросу направляется секретарем городского маслихата, должностным лицам, руководителям предприятий, организаций, в полномочия которых входит решение вопросов указанных в запросе.</w:t>
      </w:r>
      <w:r>
        <w:br/>
      </w:r>
      <w:r>
        <w:rPr>
          <w:rFonts w:ascii="Times New Roman"/>
          <w:b w:val="false"/>
          <w:i w:val="false"/>
          <w:color w:val="000000"/>
          <w:sz w:val="28"/>
        </w:rPr>
        <w:t>
      Ответы на ранее направленные запросы рассматриваются и обсуждаются на последующих сессиях с приглашением должностных лиц, руководителей предприятий, организаций.</w:t>
      </w:r>
      <w:r>
        <w:br/>
      </w:r>
      <w:r>
        <w:rPr>
          <w:rFonts w:ascii="Times New Roman"/>
          <w:b w:val="false"/>
          <w:i w:val="false"/>
          <w:color w:val="000000"/>
          <w:sz w:val="28"/>
        </w:rPr>
        <w:t>
      58. Городской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только по решению городского маслихата. Запросы, поданные письменно, прилагаются к протоколу сессии. </w:t>
      </w:r>
      <w:r>
        <w:br/>
      </w:r>
      <w:r>
        <w:rPr>
          <w:rFonts w:ascii="Times New Roman"/>
          <w:b w:val="false"/>
          <w:i w:val="false"/>
          <w:color w:val="000000"/>
          <w:sz w:val="28"/>
        </w:rPr>
        <w:t>
      59. Руководитель государственного органа или должностное лицо, которому адресован запрос, обязан дать ответ на него в установленные законодательством сроки, если в запросе не установлен конкретный срок.</w:t>
      </w:r>
      <w:r>
        <w:br/>
      </w:r>
      <w:r>
        <w:rPr>
          <w:rFonts w:ascii="Times New Roman"/>
          <w:b w:val="false"/>
          <w:i w:val="false"/>
          <w:color w:val="000000"/>
          <w:sz w:val="28"/>
        </w:rPr>
        <w:t>
      60. Запрос, ответ на него, принятое по запросу решение, краткая информация о них могут публиковаться в средствах массовой информации, передаваться по телевидению.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Глава 9. Депутатские группы</w:t>
      </w:r>
    </w:p>
    <w:p>
      <w:pPr>
        <w:spacing w:after="0"/>
        <w:ind w:left="0"/>
        <w:jc w:val="both"/>
      </w:pPr>
      <w:r>
        <w:rPr>
          <w:rFonts w:ascii="Times New Roman"/>
          <w:b w:val="false"/>
          <w:i w:val="false"/>
          <w:color w:val="000000"/>
          <w:sz w:val="28"/>
        </w:rPr>
        <w:t>      61. Депутаты городского маслихата вправе создавать депутатские объединения в виде депутатских групп политических партий, зарегистрированных в установленном законом порядке. </w:t>
      </w:r>
      <w:r>
        <w:br/>
      </w:r>
      <w:r>
        <w:rPr>
          <w:rFonts w:ascii="Times New Roman"/>
          <w:b w:val="false"/>
          <w:i w:val="false"/>
          <w:color w:val="000000"/>
          <w:sz w:val="28"/>
        </w:rPr>
        <w:t>
      Депутатская группа - объединение депутатов, которое создается в целях выражения интересов соответствующей политической партии в городском маслихате. Депутатская группа политической партии должна объединить не менее пяти депутатов городского маслихата.</w:t>
      </w:r>
      <w:r>
        <w:br/>
      </w:r>
      <w:r>
        <w:rPr>
          <w:rFonts w:ascii="Times New Roman"/>
          <w:b w:val="false"/>
          <w:i w:val="false"/>
          <w:color w:val="000000"/>
          <w:sz w:val="28"/>
        </w:rPr>
        <w:t>
      Секретарь маслихата не может входить в депутатскую группу.</w:t>
      </w:r>
      <w:r>
        <w:br/>
      </w:r>
      <w:r>
        <w:rPr>
          <w:rFonts w:ascii="Times New Roman"/>
          <w:b w:val="false"/>
          <w:i w:val="false"/>
          <w:color w:val="000000"/>
          <w:sz w:val="28"/>
        </w:rPr>
        <w:t>
      Председатель сессии маслихата, на период исполнения обязанностей председателя сессии приостанавливает свое членство в депутатской группе.</w:t>
      </w:r>
      <w:r>
        <w:br/>
      </w:r>
      <w:r>
        <w:rPr>
          <w:rFonts w:ascii="Times New Roman"/>
          <w:b w:val="false"/>
          <w:i w:val="false"/>
          <w:color w:val="000000"/>
          <w:sz w:val="28"/>
        </w:rPr>
        <w:t>
      62. Регистрация депутатских групп политических партий осуществляется на сессии.</w:t>
      </w:r>
      <w:r>
        <w:br/>
      </w:r>
      <w:r>
        <w:rPr>
          <w:rFonts w:ascii="Times New Roman"/>
          <w:b w:val="false"/>
          <w:i w:val="false"/>
          <w:color w:val="000000"/>
          <w:sz w:val="28"/>
        </w:rPr>
        <w:t>
      Включение депутата в депутатскую группу производится на основании его личного заявления. </w:t>
      </w:r>
      <w:r>
        <w:br/>
      </w:r>
      <w:r>
        <w:rPr>
          <w:rFonts w:ascii="Times New Roman"/>
          <w:b w:val="false"/>
          <w:i w:val="false"/>
          <w:color w:val="000000"/>
          <w:sz w:val="28"/>
        </w:rPr>
        <w:t>
      Для регистрации депутатской группы, в секретариат сессии вновь избранного городского маслихата, направляется письменное уведомление о создании депутатской группы, ее целях, составе, а также о лицах, уполномоченных выступать от имени депутатской группы и представлять ее интересы на заседании сессии городского маслихата.</w:t>
      </w:r>
      <w:r>
        <w:br/>
      </w:r>
      <w:r>
        <w:rPr>
          <w:rFonts w:ascii="Times New Roman"/>
          <w:b w:val="false"/>
          <w:i w:val="false"/>
          <w:color w:val="000000"/>
          <w:sz w:val="28"/>
        </w:rPr>
        <w:t>
      Городской маслихат большинством голосов от общего числа депутатов принимает решение о регистрации депутатских групп. </w:t>
      </w:r>
      <w:r>
        <w:br/>
      </w:r>
      <w:r>
        <w:rPr>
          <w:rFonts w:ascii="Times New Roman"/>
          <w:b w:val="false"/>
          <w:i w:val="false"/>
          <w:color w:val="000000"/>
          <w:sz w:val="28"/>
        </w:rPr>
        <w:t>
      Секретарь городского маслихата информирует городской маслихат о создании депутатских групп. </w:t>
      </w:r>
      <w:r>
        <w:br/>
      </w:r>
      <w:r>
        <w:rPr>
          <w:rFonts w:ascii="Times New Roman"/>
          <w:b w:val="false"/>
          <w:i w:val="false"/>
          <w:color w:val="000000"/>
          <w:sz w:val="28"/>
        </w:rPr>
        <w:t>
      63. Депутатская группа при включении новых членов или выхода депутатов из их состава оповещает об этом городской маслихат.</w:t>
      </w:r>
      <w:r>
        <w:br/>
      </w:r>
      <w:r>
        <w:rPr>
          <w:rFonts w:ascii="Times New Roman"/>
          <w:b w:val="false"/>
          <w:i w:val="false"/>
          <w:color w:val="000000"/>
          <w:sz w:val="28"/>
        </w:rPr>
        <w:t>
      В случае выхода депутатов из депутатской группы, численный состав которой стал насчитывать меньше членов, чем положено при ее регистрации, она прекращает свою деятельность.</w:t>
      </w:r>
      <w:r>
        <w:br/>
      </w:r>
      <w:r>
        <w:rPr>
          <w:rFonts w:ascii="Times New Roman"/>
          <w:b w:val="false"/>
          <w:i w:val="false"/>
          <w:color w:val="000000"/>
          <w:sz w:val="28"/>
        </w:rPr>
        <w:t>
      Данная информация доводится секретарем маслихата до сведения депутатов на сессии, где принимается решение об отмене регистрации этой депутатской группы. </w:t>
      </w:r>
      <w:r>
        <w:br/>
      </w:r>
      <w:r>
        <w:rPr>
          <w:rFonts w:ascii="Times New Roman"/>
          <w:b w:val="false"/>
          <w:i w:val="false"/>
          <w:color w:val="000000"/>
          <w:sz w:val="28"/>
        </w:rPr>
        <w:t>
      Объединения депутатов маслихата, не зарегистрированные в соответствии с настоящим регламентом, не пользуются правами депутатской группы. </w:t>
      </w:r>
      <w:r>
        <w:br/>
      </w:r>
      <w:r>
        <w:rPr>
          <w:rFonts w:ascii="Times New Roman"/>
          <w:b w:val="false"/>
          <w:i w:val="false"/>
          <w:color w:val="000000"/>
          <w:sz w:val="28"/>
        </w:rPr>
        <w:t>
      Депутат городского маслихата может быть членом только одной депутатской группы. </w:t>
      </w:r>
      <w:r>
        <w:br/>
      </w:r>
      <w:r>
        <w:rPr>
          <w:rFonts w:ascii="Times New Roman"/>
          <w:b w:val="false"/>
          <w:i w:val="false"/>
          <w:color w:val="000000"/>
          <w:sz w:val="28"/>
        </w:rPr>
        <w:t>
      64. Представители депутатских объединений вправе от имени группы: </w:t>
      </w:r>
      <w:r>
        <w:br/>
      </w:r>
      <w:r>
        <w:rPr>
          <w:rFonts w:ascii="Times New Roman"/>
          <w:b w:val="false"/>
          <w:i w:val="false"/>
          <w:color w:val="000000"/>
          <w:sz w:val="28"/>
        </w:rPr>
        <w:t>
      1) вносить замечания и предложения по повестке дня сессии,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городским маслихатом, а также при согласовании персонального состава городского акимата, утверждении персонального состава консультативно-совещательных органов по вопросам межведомственного характера;</w:t>
      </w:r>
      <w:r>
        <w:br/>
      </w:r>
      <w:r>
        <w:rPr>
          <w:rFonts w:ascii="Times New Roman"/>
          <w:b w:val="false"/>
          <w:i w:val="false"/>
          <w:color w:val="000000"/>
          <w:sz w:val="28"/>
        </w:rPr>
        <w:t>
      3) предлагать поправки к проектам решений городского маслихата, других актов, принимаемых городским маслихатом;</w:t>
      </w:r>
      <w:r>
        <w:br/>
      </w:r>
      <w:r>
        <w:rPr>
          <w:rFonts w:ascii="Times New Roman"/>
          <w:b w:val="false"/>
          <w:i w:val="false"/>
          <w:color w:val="000000"/>
          <w:sz w:val="28"/>
        </w:rPr>
        <w:t>
      4)знакомить депутатов городского маслихата с обращениями граждан, принятыми решениями депутатской группы;</w:t>
      </w:r>
      <w:r>
        <w:br/>
      </w:r>
      <w:r>
        <w:rPr>
          <w:rFonts w:ascii="Times New Roman"/>
          <w:b w:val="false"/>
          <w:i w:val="false"/>
          <w:color w:val="000000"/>
          <w:sz w:val="28"/>
        </w:rPr>
        <w:t>
      5) запрашивать материалы и документы, необходимые для деятельности депутатской группы, у государственных органов и должностных лиц;</w:t>
      </w:r>
      <w:r>
        <w:br/>
      </w:r>
      <w:r>
        <w:rPr>
          <w:rFonts w:ascii="Times New Roman"/>
          <w:b w:val="false"/>
          <w:i w:val="false"/>
          <w:color w:val="000000"/>
          <w:sz w:val="28"/>
        </w:rPr>
        <w:t>
      6) при прекращении прений настаивать на выступлении от имени депутатской группы. В этом случае председательствующий обязан предоставить им слово.</w:t>
      </w:r>
      <w:r>
        <w:br/>
      </w:r>
      <w:r>
        <w:rPr>
          <w:rFonts w:ascii="Times New Roman"/>
          <w:b w:val="false"/>
          <w:i w:val="false"/>
          <w:color w:val="000000"/>
          <w:sz w:val="28"/>
        </w:rPr>
        <w:t>
      65. Внутренняя деятельность депутатских групп организуется ими самостоятельно.</w:t>
      </w:r>
      <w:r>
        <w:br/>
      </w:r>
      <w:r>
        <w:rPr>
          <w:rFonts w:ascii="Times New Roman"/>
          <w:b w:val="false"/>
          <w:i w:val="false"/>
          <w:color w:val="000000"/>
          <w:sz w:val="28"/>
        </w:rPr>
        <w:t>
      66. Депутатская группа вправе через секретаря городского маслихата и председателя сессии маслихата распространять подготовленные ими материалы среди депутатов.</w:t>
      </w:r>
      <w:r>
        <w:br/>
      </w:r>
      <w:r>
        <w:rPr>
          <w:rFonts w:ascii="Times New Roman"/>
          <w:b w:val="false"/>
          <w:i w:val="false"/>
          <w:color w:val="000000"/>
          <w:sz w:val="28"/>
        </w:rPr>
        <w:t>
      Члены депутатской группы, по ее поручению, при прекращении прений имеют право настаивать на выступлении своего представителя.</w:t>
      </w:r>
      <w:r>
        <w:br/>
      </w:r>
      <w:r>
        <w:rPr>
          <w:rFonts w:ascii="Times New Roman"/>
          <w:b w:val="false"/>
          <w:i w:val="false"/>
          <w:color w:val="000000"/>
          <w:sz w:val="28"/>
        </w:rPr>
        <w:t>
      В этом случае председательствующий обязан предоставить ему слово.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Раздел 5. Председатель сессии маслихата, секретарь</w:t>
      </w:r>
      <w:r>
        <w:br/>
      </w:r>
      <w:r>
        <w:rPr>
          <w:rFonts w:ascii="Times New Roman"/>
          <w:b w:val="false"/>
          <w:i w:val="false"/>
          <w:color w:val="000000"/>
          <w:sz w:val="28"/>
        </w:rPr>
        <w:t>
</w:t>
      </w:r>
      <w:r>
        <w:rPr>
          <w:rFonts w:ascii="Times New Roman"/>
          <w:b/>
          <w:i w:val="false"/>
          <w:color w:val="000080"/>
          <w:sz w:val="28"/>
        </w:rPr>
        <w:t>городского маслихата</w:t>
      </w:r>
    </w:p>
    <w:p>
      <w:pPr>
        <w:spacing w:after="0"/>
        <w:ind w:left="0"/>
        <w:jc w:val="both"/>
      </w:pPr>
      <w:r>
        <w:rPr>
          <w:rFonts w:ascii="Times New Roman"/>
          <w:b w:val="false"/>
          <w:i w:val="false"/>
          <w:color w:val="000000"/>
          <w:sz w:val="28"/>
        </w:rPr>
        <w:t>      67. Председатель сессии маслихата избирается городского маслихатом из числа его депутатов.</w:t>
      </w:r>
      <w:r>
        <w:br/>
      </w:r>
      <w:r>
        <w:rPr>
          <w:rFonts w:ascii="Times New Roman"/>
          <w:b w:val="false"/>
          <w:i w:val="false"/>
          <w:color w:val="000000"/>
          <w:sz w:val="28"/>
        </w:rPr>
        <w:t>
      68. Порядок избрания председателя сессии маслихата  осуществляется согласно пункту 26 главы 3 раздела 2 настоящего Регламента. Председатель очередной сессии маслихата избирается на предыдущей очередной сессии маслихата.</w:t>
      </w:r>
      <w:r>
        <w:br/>
      </w:r>
      <w:r>
        <w:rPr>
          <w:rFonts w:ascii="Times New Roman"/>
          <w:b w:val="false"/>
          <w:i w:val="false"/>
          <w:color w:val="000000"/>
          <w:sz w:val="28"/>
        </w:rPr>
        <w:t>
      69. Председатель сессии маслихата осуществляет свои функции на неосвобожденной основе.</w:t>
      </w:r>
      <w:r>
        <w:br/>
      </w:r>
      <w:r>
        <w:rPr>
          <w:rFonts w:ascii="Times New Roman"/>
          <w:b w:val="false"/>
          <w:i w:val="false"/>
          <w:color w:val="000000"/>
          <w:sz w:val="28"/>
        </w:rPr>
        <w:t>
      70. При отсутствии председателя сессии маслихата его полномочия осуществляются секретарем маслихата.</w:t>
      </w:r>
      <w:r>
        <w:br/>
      </w:r>
      <w:r>
        <w:rPr>
          <w:rFonts w:ascii="Times New Roman"/>
          <w:b w:val="false"/>
          <w:i w:val="false"/>
          <w:color w:val="000000"/>
          <w:sz w:val="28"/>
        </w:rPr>
        <w:t>
      71. Секретарь городского маслихата является должностным лицом, работающим на постоянной основе. Секретарь городского  маслихата избирается на срок полномочий городского маслихата.</w:t>
      </w:r>
      <w:r>
        <w:br/>
      </w:r>
      <w:r>
        <w:rPr>
          <w:rFonts w:ascii="Times New Roman"/>
          <w:b w:val="false"/>
          <w:i w:val="false"/>
          <w:color w:val="000000"/>
          <w:sz w:val="28"/>
        </w:rPr>
        <w:t>
      72. Полномочия председателя сессии маслихата и секретаря городского маслихата определяются </w:t>
      </w:r>
      <w:r>
        <w:rPr>
          <w:rFonts w:ascii="Times New Roman"/>
          <w:b w:val="false"/>
          <w:i w:val="false"/>
          <w:color w:val="000000"/>
          <w:sz w:val="28"/>
        </w:rPr>
        <w:t>Законом</w:t>
      </w:r>
      <w:r>
        <w:rPr>
          <w:rFonts w:ascii="Times New Roman"/>
          <w:b w:val="false"/>
          <w:i w:val="false"/>
          <w:color w:val="000000"/>
          <w:sz w:val="28"/>
        </w:rPr>
        <w:t> "О местном государственном управлении в Республике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Глава 6. Учеба депутатов городского маслихата</w:t>
      </w:r>
    </w:p>
    <w:p>
      <w:pPr>
        <w:spacing w:after="0"/>
        <w:ind w:left="0"/>
        <w:jc w:val="both"/>
      </w:pPr>
      <w:r>
        <w:rPr>
          <w:rFonts w:ascii="Times New Roman"/>
          <w:b w:val="false"/>
          <w:i w:val="false"/>
          <w:color w:val="000000"/>
          <w:sz w:val="28"/>
        </w:rPr>
        <w:t>      73. Для повышения активности депутатов, углубления их знаний в вопросах государственного строительства, права, экономики и оперативного ознакомления с вновь изданными законодательными актами городского маслихат организует учебу депутатов.</w:t>
      </w:r>
      <w:r>
        <w:br/>
      </w:r>
      <w:r>
        <w:rPr>
          <w:rFonts w:ascii="Times New Roman"/>
          <w:b w:val="false"/>
          <w:i w:val="false"/>
          <w:color w:val="000000"/>
          <w:sz w:val="28"/>
        </w:rPr>
        <w:t>
      74. Учеба проводится в виде лекции, семинаров, совещаний, проводимых специалистами по календарному плану учебы, разрабатываемому аппаратом городского маслихата с участием председателей постоянных комиссий.</w:t>
      </w:r>
      <w:r>
        <w:br/>
      </w:r>
      <w:r>
        <w:rPr>
          <w:rFonts w:ascii="Times New Roman"/>
          <w:b w:val="false"/>
          <w:i w:val="false"/>
          <w:color w:val="000000"/>
          <w:sz w:val="28"/>
        </w:rPr>
        <w:t>
      План учебы утверждается секретарем городского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Раздел 6-1. Формирование и избрание городской, окружных по выборам депутатов Кокшетауского городского маслихата, участковых избирательных комиссий.</w:t>
      </w:r>
      <w:r>
        <w:rPr>
          <w:rFonts w:ascii="Times New Roman"/>
          <w:b w:val="false"/>
          <w:i/>
          <w:color w:val="800000"/>
          <w:sz w:val="28"/>
        </w:rPr>
        <w:t>&lt;*&gt;</w:t>
      </w:r>
    </w:p>
    <w:p>
      <w:pPr>
        <w:spacing w:after="0"/>
        <w:ind w:left="0"/>
        <w:jc w:val="both"/>
      </w:pPr>
      <w:r>
        <w:rPr>
          <w:rFonts w:ascii="Times New Roman"/>
          <w:b w:val="false"/>
          <w:i/>
          <w:color w:val="800000"/>
          <w:sz w:val="28"/>
        </w:rPr>
        <w:t>      Cноска. Дополнено разделом 6-1 - </w:t>
      </w:r>
      <w:r>
        <w:rPr>
          <w:rFonts w:ascii="Times New Roman"/>
          <w:b w:val="false"/>
          <w:i w:val="false"/>
          <w:color w:val="000000"/>
          <w:sz w:val="28"/>
        </w:rPr>
        <w:t>решением</w:t>
      </w:r>
      <w:r>
        <w:rPr>
          <w:rFonts w:ascii="Times New Roman"/>
          <w:b w:val="false"/>
          <w:i/>
          <w:color w:val="800000"/>
          <w:sz w:val="28"/>
        </w:rPr>
        <w:t> Кокшетауского городского маслихата от 25 мая 2004 года N С-10/5. </w:t>
      </w:r>
    </w:p>
    <w:p>
      <w:pPr>
        <w:spacing w:after="0"/>
        <w:ind w:left="0"/>
        <w:jc w:val="both"/>
      </w:pPr>
      <w:r>
        <w:rPr>
          <w:rFonts w:ascii="Times New Roman"/>
          <w:b w:val="false"/>
          <w:i w:val="false"/>
          <w:color w:val="000000"/>
          <w:sz w:val="28"/>
        </w:rPr>
        <w:t>      75. Формирование и избрание нового состава избирательных комиссий начинается не позднее чем за два месяца и заканчивается не позднее чем за три дня до  окончания срока полномочий избирательных комиссий.</w:t>
      </w:r>
      <w:r>
        <w:br/>
      </w:r>
      <w:r>
        <w:rPr>
          <w:rFonts w:ascii="Times New Roman"/>
          <w:b w:val="false"/>
          <w:i w:val="false"/>
          <w:color w:val="000000"/>
          <w:sz w:val="28"/>
        </w:rPr>
        <w:t>
      76. Секретарь городского маслихата не позднее чем за три дня до опубликования объявления в средствах массовой информации об образовании избирательных комиссий своим распоряжением создает  Рабочую группу из депутатов и работников аппарата маслихата по формированию состава избирательных комиссий.</w:t>
      </w:r>
      <w:r>
        <w:br/>
      </w:r>
      <w:r>
        <w:rPr>
          <w:rFonts w:ascii="Times New Roman"/>
          <w:b w:val="false"/>
          <w:i w:val="false"/>
          <w:color w:val="000000"/>
          <w:sz w:val="28"/>
        </w:rPr>
        <w:t>
      77.Рабочая группа городского маслихата занимается сбором и обработкой предложений, поступивших от политических партий и иных общественных объединений, их структурных подразделений, вышестоящих комиссий о кандидатурах в состав формируемой избирательной комиссии.</w:t>
      </w:r>
      <w:r>
        <w:br/>
      </w:r>
      <w:r>
        <w:rPr>
          <w:rFonts w:ascii="Times New Roman"/>
          <w:b w:val="false"/>
          <w:i w:val="false"/>
          <w:color w:val="000000"/>
          <w:sz w:val="28"/>
        </w:rPr>
        <w:t>
      В состав городской, окружной  и участковых избирательных комиссий может входить не более одного представителя соответствующей политической партии.</w:t>
      </w:r>
      <w:r>
        <w:br/>
      </w:r>
      <w:r>
        <w:rPr>
          <w:rFonts w:ascii="Times New Roman"/>
          <w:b w:val="false"/>
          <w:i w:val="false"/>
          <w:color w:val="000000"/>
          <w:sz w:val="28"/>
        </w:rPr>
        <w:t>
      Политические партии, а также их структурные подразделения вправе представлять в состав избирательной комиссии кандидатуры, не являющиеся членами данной политической партии.</w:t>
      </w:r>
      <w:r>
        <w:br/>
      </w:r>
      <w:r>
        <w:rPr>
          <w:rFonts w:ascii="Times New Roman"/>
          <w:b w:val="false"/>
          <w:i w:val="false"/>
          <w:color w:val="000000"/>
          <w:sz w:val="28"/>
        </w:rPr>
        <w:t>
      В перечень документов, представляемых в Рабочую группу  политическими партиями, иными общественными объединениями, вышестоящей комиссией, входят:</w:t>
      </w:r>
      <w:r>
        <w:br/>
      </w:r>
      <w:r>
        <w:rPr>
          <w:rFonts w:ascii="Times New Roman"/>
          <w:b w:val="false"/>
          <w:i w:val="false"/>
          <w:color w:val="000000"/>
          <w:sz w:val="28"/>
        </w:rPr>
        <w:t>
      1) выписка из протокола заседания органа политической партии или иного общественного объединения, их структурных подразделений, выписка из решения вышестоящей избирательной комиссии о представлении кандидата в состав соответствующей избирательной комиссии;</w:t>
      </w:r>
      <w:r>
        <w:br/>
      </w:r>
      <w:r>
        <w:rPr>
          <w:rFonts w:ascii="Times New Roman"/>
          <w:b w:val="false"/>
          <w:i w:val="false"/>
          <w:color w:val="000000"/>
          <w:sz w:val="28"/>
        </w:rPr>
        <w:t>
      2) копия документа о регистрации политической партии или иного общественного объединения, их структурных подразделений в органах юстиции;</w:t>
      </w:r>
      <w:r>
        <w:br/>
      </w:r>
      <w:r>
        <w:rPr>
          <w:rFonts w:ascii="Times New Roman"/>
          <w:b w:val="false"/>
          <w:i w:val="false"/>
          <w:color w:val="000000"/>
          <w:sz w:val="28"/>
        </w:rPr>
        <w:t>
      3) заявление кандидата в соответствующий маслихат о согласии на участие в работе избирательной комиссии и биографические данные о кандидате. Форма заявления утверждена постановлением Центральной избирательной комиссии Республики Казахстан от 28 апреля 2004 года N 105/126.</w:t>
      </w:r>
      <w:r>
        <w:br/>
      </w:r>
      <w:r>
        <w:rPr>
          <w:rFonts w:ascii="Times New Roman"/>
          <w:b w:val="false"/>
          <w:i w:val="false"/>
          <w:color w:val="000000"/>
          <w:sz w:val="28"/>
        </w:rPr>
        <w:t>
      78. При подготовке состава избирательных комиссий Рабочая группа  руководствуется в первую очередь предложениями, поступившими от политических партий, затем, при предложениях менее 7 членов, учитываются кандидатуры иных общественных объединений и вышестоящей избирательной комиссии.</w:t>
      </w:r>
      <w:r>
        <w:br/>
      </w:r>
      <w:r>
        <w:rPr>
          <w:rFonts w:ascii="Times New Roman"/>
          <w:b w:val="false"/>
          <w:i w:val="false"/>
          <w:color w:val="000000"/>
          <w:sz w:val="28"/>
        </w:rPr>
        <w:t>
      79. По завершению срока, поступлений предложений в состав новых избирательных комиссий Рабочая группа готовит проекты решений сессии и бюллетени по избранию членов избирательных комиссий.</w:t>
      </w:r>
      <w:r>
        <w:br/>
      </w:r>
      <w:r>
        <w:rPr>
          <w:rFonts w:ascii="Times New Roman"/>
          <w:b w:val="false"/>
          <w:i w:val="false"/>
          <w:color w:val="000000"/>
          <w:sz w:val="28"/>
        </w:rPr>
        <w:t>
      80. Проекты решений и бюллетени готовятся отдельно:</w:t>
      </w:r>
      <w:r>
        <w:br/>
      </w:r>
      <w:r>
        <w:rPr>
          <w:rFonts w:ascii="Times New Roman"/>
          <w:b w:val="false"/>
          <w:i w:val="false"/>
          <w:color w:val="000000"/>
          <w:sz w:val="28"/>
        </w:rPr>
        <w:t>
      1) по городской избирательной комиссии;</w:t>
      </w:r>
      <w:r>
        <w:br/>
      </w:r>
      <w:r>
        <w:rPr>
          <w:rFonts w:ascii="Times New Roman"/>
          <w:b w:val="false"/>
          <w:i w:val="false"/>
          <w:color w:val="000000"/>
          <w:sz w:val="28"/>
        </w:rPr>
        <w:t>
      2) по окружным избирательным комиссиям по выборам депутатов Кокшетауского городского маслихата;</w:t>
      </w:r>
      <w:r>
        <w:br/>
      </w:r>
      <w:r>
        <w:rPr>
          <w:rFonts w:ascii="Times New Roman"/>
          <w:b w:val="false"/>
          <w:i w:val="false"/>
          <w:color w:val="000000"/>
          <w:sz w:val="28"/>
        </w:rPr>
        <w:t>
      3) по участковым избирательным комиссиям.</w:t>
      </w:r>
      <w:r>
        <w:br/>
      </w:r>
      <w:r>
        <w:rPr>
          <w:rFonts w:ascii="Times New Roman"/>
          <w:b w:val="false"/>
          <w:i w:val="false"/>
          <w:color w:val="000000"/>
          <w:sz w:val="28"/>
        </w:rPr>
        <w:t>
      81. Все кандидатуры, предложенные в состав избирательных комиссий политическими партиями, иными общественными объединениями и вышестоящими избирательными комиссиями, вносятся в проекты решений и в бюллетени в порядке очередности их поступления и регистрации в специальном журнале Рабочей группы.</w:t>
      </w:r>
      <w:r>
        <w:br/>
      </w:r>
      <w:r>
        <w:rPr>
          <w:rFonts w:ascii="Times New Roman"/>
          <w:b w:val="false"/>
          <w:i w:val="false"/>
          <w:color w:val="000000"/>
          <w:sz w:val="28"/>
        </w:rPr>
        <w:t>
      82. Бюллетени о составе избирательных комиссий получают все присутствующие на сессии депутаты городского маслихата и заполняют их лично. Форма бюллетени утверждена постановлением Центральной избирательной комиссии Республики Казахстан от 28 апреля 2004 года N 105/126. Избранная на сессии счетная комиссия подводит итоги голосования. Итоги голосования оглашаются председателем счетной комиссии на сессии городского маслихата. Количественный состав и председатель счетной комиссии определяется сессией городского маслихата. Избранными считаются члены  комиссий, за которых проголосовало большинство присутствующих на сессии депутатов.</w:t>
      </w:r>
      <w:r>
        <w:br/>
      </w:r>
      <w:r>
        <w:rPr>
          <w:rFonts w:ascii="Times New Roman"/>
          <w:b w:val="false"/>
          <w:i w:val="false"/>
          <w:color w:val="000000"/>
          <w:sz w:val="28"/>
        </w:rPr>
        <w:t>
      83. При поступлении от политических партий предложений равных количеству членов соответствующей избирательной комиссии (семи), Рабочая группа  вносит на сессию городского маслихата предложение проголосовать за состав данной избирательной комиссии. При поступлении от политических партий предложений, превышающих количество членов соответствующей избирательной комиссии (более семи), Рабочая группа предлагает сессии городского маслихата провести рейтинговое голосование по избранию данной избирательной комиссии.</w:t>
      </w:r>
      <w:r>
        <w:br/>
      </w:r>
      <w:r>
        <w:rPr>
          <w:rFonts w:ascii="Times New Roman"/>
          <w:b w:val="false"/>
          <w:i w:val="false"/>
          <w:color w:val="000000"/>
          <w:sz w:val="28"/>
        </w:rPr>
        <w:t>
      При поступлении от политических партий предложений менее чем количество членов соответствующей избирательной комиссии (менее семи). Временная комиссия вносит в бюллетень на вакантные места кандидатуры, поступившие от иных общественных объединений, а в случае отсутствия таковых кандидатур, представленные вышестоящими избирательными комиссиями (в порядке, соответствующем очередности поступления). При поступлении предложений на вакантные места равным их количеству, Рабочая группа вносит на сессию предложение проголосовать за состав данной избирательной комиссии. При поступлении предложений на вакантные места превышающих их количество, Рабочая группа предлагает на сессии маслихата избрать в состав комиссии представителей политических партий, а на вакантные места провести рейтинговое голосование.</w:t>
      </w:r>
      <w:r>
        <w:br/>
      </w:r>
      <w:r>
        <w:rPr>
          <w:rFonts w:ascii="Times New Roman"/>
          <w:b w:val="false"/>
          <w:i w:val="false"/>
          <w:color w:val="000000"/>
          <w:sz w:val="28"/>
        </w:rPr>
        <w:t>
       В случае, если в ходе голосования по составу избирательной комиссии, в которую число предложенных кандидатур соответствует составу семи, депутаты городского маслихата выскажутся против конкретной кандидатуры она заменяется другой, представляющей ту же политическую партию либо общественное объединение. Данную процедуру предлагается проводить не более одного раза.</w:t>
      </w:r>
      <w:r>
        <w:br/>
      </w:r>
      <w:r>
        <w:rPr>
          <w:rFonts w:ascii="Times New Roman"/>
          <w:b w:val="false"/>
          <w:i w:val="false"/>
          <w:color w:val="000000"/>
          <w:sz w:val="28"/>
        </w:rPr>
        <w:t>
      84. В бюллетень включаются фамилия, имя, отчество претендентов с указанием от какой политической партии (иного общественного объединения, вышестоящей избирательной комиссии) внесена данная кандидатура. Справа от фамилии кандидатур изображаются квадраты, в которых депутаты делают отметку (крестик, галочку). Депутаты делают отметку в семи квадратах.</w:t>
      </w:r>
      <w:r>
        <w:br/>
      </w:r>
      <w:r>
        <w:rPr>
          <w:rFonts w:ascii="Times New Roman"/>
          <w:b w:val="false"/>
          <w:i w:val="false"/>
          <w:color w:val="000000"/>
          <w:sz w:val="28"/>
        </w:rPr>
        <w:t>
      85. Председатель счетной комиссии объявляет о члене избирательной комиссии, который будет вести организационное заседание избирательной комиссии по избранию председателя, заместителя и секретаря избирательной комиссии.</w:t>
      </w:r>
      <w:r>
        <w:br/>
      </w:r>
      <w:r>
        <w:rPr>
          <w:rFonts w:ascii="Times New Roman"/>
          <w:b w:val="false"/>
          <w:i w:val="false"/>
          <w:color w:val="000000"/>
          <w:sz w:val="28"/>
        </w:rPr>
        <w:t>
      Данная кандидатура определяется счетной комиссией по наибольшему количеству полученных им голосов депутатов городского маслихата. В случае равенства голосов депутатов данная кандидатура определяется по месту расположения в бюллетени.</w:t>
      </w:r>
      <w:r>
        <w:br/>
      </w:r>
      <w:r>
        <w:rPr>
          <w:rFonts w:ascii="Times New Roman"/>
          <w:b w:val="false"/>
          <w:i w:val="false"/>
          <w:color w:val="000000"/>
          <w:sz w:val="28"/>
        </w:rPr>
        <w:t xml:space="preserve">
      86. Секретарь городского маслихата в соответствии со статьей 10 Конституционного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выборах в Республики Казахстан" обеспечивает публикацию в средствах массовой информации состав соответствующих избирательных комиссий.</w:t>
      </w:r>
      <w:r>
        <w:br/>
      </w:r>
      <w:r>
        <w:rPr>
          <w:rFonts w:ascii="Times New Roman"/>
          <w:b w:val="false"/>
          <w:i w:val="false"/>
          <w:color w:val="000000"/>
          <w:sz w:val="28"/>
        </w:rPr>
        <w:t>
      87. В случаях, предусмотренных конституционным Законом Республики Казахстан "О выборах в Республике Казахстан", городской маслихат принимает решение об освобождении члена соответствующей избирательной комиссии и решение об избрании вместо выбывшего. На замещение освободившейся должности принимаются предложения от политических партий и иных общественных объединений, вышестоящей комиссии представители которых отсутствуют в данной избирательной комиссии.</w:t>
      </w:r>
      <w:r>
        <w:br/>
      </w:r>
      <w:r>
        <w:rPr>
          <w:rFonts w:ascii="Times New Roman"/>
          <w:b w:val="false"/>
          <w:i w:val="false"/>
          <w:color w:val="000000"/>
          <w:sz w:val="28"/>
        </w:rPr>
        <w:t>
      88. При избрании на сессии  избирательных комиссий,   городской маслихат, исходя из Конституционного Закона Республики Казахстан "О выборах в Республике Казахстан", не должен допустить их формирование из работников одной организации. Членами избирательной комиссии не могут быть кандидаты в Президенты, депутаты Парламента, маслихатов, доверенные лица и члены органов местного самоуправления, супруг (супруга) и близкие родственники кандидатов, а также лица, находящиеся у кандидата в непосредственном подчинении.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Раздел 7. Организация работы аппарата городского маслихата</w:t>
      </w:r>
    </w:p>
    <w:p>
      <w:pPr>
        <w:spacing w:after="0"/>
        <w:ind w:left="0"/>
        <w:jc w:val="both"/>
      </w:pPr>
      <w:r>
        <w:rPr>
          <w:rFonts w:ascii="Times New Roman"/>
          <w:b w:val="false"/>
          <w:i w:val="false"/>
          <w:color w:val="000000"/>
          <w:sz w:val="28"/>
        </w:rPr>
        <w:t>      89. В соответствии со статьей 25 </w:t>
      </w:r>
      <w:r>
        <w:rPr>
          <w:rFonts w:ascii="Times New Roman"/>
          <w:b w:val="false"/>
          <w:i w:val="false"/>
          <w:color w:val="000000"/>
          <w:sz w:val="28"/>
        </w:rPr>
        <w:t>Закона</w:t>
      </w:r>
      <w:r>
        <w:rPr>
          <w:rFonts w:ascii="Times New Roman"/>
          <w:b w:val="false"/>
          <w:i w:val="false"/>
          <w:color w:val="000000"/>
          <w:sz w:val="28"/>
        </w:rPr>
        <w:t> Республики Казахстан "О местном государственном управлении в Республике Казахстан" организационное, правовое и материально-техническое обеспечение деятельности городского маслихата и его органов, оказание помощи депутатам в осуществлении их полномочий возлагается на аппарат городского маслихата. </w:t>
      </w:r>
      <w:r>
        <w:br/>
      </w:r>
      <w:r>
        <w:rPr>
          <w:rFonts w:ascii="Times New Roman"/>
          <w:b w:val="false"/>
          <w:i w:val="false"/>
          <w:color w:val="000000"/>
          <w:sz w:val="28"/>
        </w:rPr>
        <w:t>
      90. Ведение делопроизводства городского маслихата и обработка корреспонденции, поступившей в городской маслихат, возлагается на аппарат и осуществляется в порядке утверждаемом секретарем городского маслихата,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Республики Казахстан "Об административных процедурах", иных нормативных правовых актов.</w:t>
      </w:r>
      <w:r>
        <w:br/>
      </w:r>
      <w:r>
        <w:rPr>
          <w:rFonts w:ascii="Times New Roman"/>
          <w:b w:val="false"/>
          <w:i w:val="false"/>
          <w:color w:val="000000"/>
          <w:sz w:val="28"/>
        </w:rPr>
        <w:t>
      91. Деятельность аппарата осуществляется в соответствии с Положением о государственном учреждении Аппарате Кокшетауского  городского маслихата, утверждаемым городским маслихатом, функциональными обязанностями должностных лиц аппарата городского маслихата, утверждаемыми секретарем городского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Раздел 8. Заключительные положения</w:t>
      </w:r>
    </w:p>
    <w:p>
      <w:pPr>
        <w:spacing w:after="0"/>
        <w:ind w:left="0"/>
        <w:jc w:val="both"/>
      </w:pPr>
      <w:r>
        <w:rPr>
          <w:rFonts w:ascii="Times New Roman"/>
          <w:b w:val="false"/>
          <w:i w:val="false"/>
          <w:color w:val="000000"/>
          <w:sz w:val="28"/>
        </w:rPr>
        <w:t>      92. Регламент, изменения и дополнения к нему принимаются большинством голосов от общего числа депутатов и оформляются решениям городского маслихата. </w:t>
      </w:r>
      <w:r>
        <w:br/>
      </w:r>
      <w:r>
        <w:rPr>
          <w:rFonts w:ascii="Times New Roman"/>
          <w:b w:val="false"/>
          <w:i w:val="false"/>
          <w:color w:val="000000"/>
          <w:sz w:val="28"/>
        </w:rPr>
        <w:t>
      Рассмотрение и утверждение внесений изменений в Регламент осуществляется в соответствии с порядком, установленным для принятия решений городского маслихата. </w:t>
      </w:r>
      <w:r>
        <w:br/>
      </w:r>
      <w:r>
        <w:rPr>
          <w:rFonts w:ascii="Times New Roman"/>
          <w:b w:val="false"/>
          <w:i w:val="false"/>
          <w:color w:val="000000"/>
          <w:sz w:val="28"/>
        </w:rPr>
        <w:t>
      93. Разъяснение положений Регламента и контроль за его соблюдением осуществляет постоянная комиссия городского маслихата по вопросам депутатских полномочий и этике, здоровья населения, образования, культуры, законности и правопорядка.</w:t>
      </w:r>
      <w:r>
        <w:br/>
      </w:r>
      <w:r>
        <w:rPr>
          <w:rFonts w:ascii="Times New Roman"/>
          <w:b w:val="false"/>
          <w:i w:val="false"/>
          <w:color w:val="000000"/>
          <w:sz w:val="28"/>
        </w:rPr>
        <w:t>
      Председатель данной комиссии, для разъяснения положений Регламента, по предложению председателя сессии, секретаря городского маслихата и депутатов имеет право получить слово на сессии в любое время.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