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deb0" w14:textId="77bd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Казахстан", зарегистрированное в Министерстве юстиции Республики Казахстан под N 1568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сентября 2003 года N 322. Зарегистрировано в Министерстве юстиции Республики Казахстан 7 октября 2003 года N 2518. Утратило силу постановлением Правления Национального Банка Республики Казахстан от 25 июля 2006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1 сентября 2003 года N 322 утратило силу постановлением Правления Национального Банка РК от 25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октября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доверительного управления Национальным фондом Республики Казахстан, а также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января 2001 года N 543 "О некоторых вопросах Национального фонда Республики Казахстан",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Республики Казахстан под N 1568, опубликованное 2-15 июля 2001 года в изданиях Национального Банка Республики Казахстан "Казакстан Улттык Банкiнiн Хабаршысы" и "Вестник Национального Банка Казахстана") с изменениями,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24 октября 2002 года N 426 (зарегистрированным в Реестре государственной регистрации нормативных правовых актов Республики Казахстан под N 2048)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осуществления инвестиционных операций Национального фонда Республики Казахстан,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Индекс Salomon World Government Bond ex Japan Index 60% USD hedged (90 процентов) плюс Salomon World Government Bond Japan Index 60% USD hedged (10 процентов) (далее - customized SWGB Index 60% USD hedged) - индекс компании Salomon Smith Barney, состоящий на 90 процентов из государственных облигаций развитых стран, за исключением Японии, и на 10 процентов из государственных облигаций Японии со сроком погашения более одного года, на 60 процентов хеджированный против доллара США. Состав ценных бумаг в индексе меняется ежемесячно на основе рыночной капитализации. Показатели доходности и риска рассчитываются ежедневно.";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Индекс Lehman Global Aggregate (LGA) - индекс компании Lehman Brothers, состоящий из государственных, агентских, корпоративных ценных бумаг, а также ценных бумаг под залог активов и ценных бумаг под залог недвижимости.";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десятой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 ВВВ              |            Ваа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|______________________________|____________________________|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тринадцатой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 А-2              |            Р-3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|______________________________|____________________________|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"не менее 20%" заменить словами "не более 600 млн. долларов США";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 слова "12 месяцев" заменить словами "10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 число "0.75" заменить цифрой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4 "Основные параметры стабилизационного портфеля" дополнить пунктом 42-1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"42-1. Максимум 30 процентов активов стабилизационного портфеля в разрезе валютного распределения может быть инвестировано в активы, деноминированные в валютах стран, отличных от доллара США, входящих в индекс customized SWGB Index 60% USD hedged.";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"45. Эталонным портфелем для сберегательного портфеля считается индекс, состоящий: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75 процентов из customized SWGB Index 60% USD hedged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25 процентов из MSCI World Index excluding Energy.";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"47. Эталонным портфелем для портфеля ценных бумаг с фиксированным доходом сберегательного портфеля считается индекс customized SWGB Index 60% USD hedged.";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48 дополнить словами "customized SWGB Index 60% USD hedged и индекс LGA, за исключением ценных бумаг эмитентов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Минимальный долгосрочный кредитный рейтинг корпоративного эмитента ценной бумаги - от А/А2 до BBB. Минимальный краткосрочный кредитный рейтинг корпоративных ценных бумаг денежного рынка - А2/P3. Максимум 2 процента портфеля может быть инвестировано в корпоративные ценные бумаги с долгосрочным кредитным рейтингом от BBB до A-. Максимум 4 процента портфеля может быть инвестировано в корпоративные ценные бумаги с долгосрочным кредитным рейтингом от A- до A+. Максимум 6 процентов портфеля может быть инвестировано в корпоративные ценные бумаги с долгосрочным кредитным рейтингом от А+ до AA-. Максимум 10 процентов портфеля может быть инвестировано в корпоративные ценные бумаги с долгосрочным кредитным рейтингом выше AA-. Ценные бумаги под залог недвижимости (MBS) или активов (ABS) должны иметь кредитные рейтинги от ААА до ВВВ - Standard&amp;Poor's или от Ааа до Ваа - Moody's.";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62 число "150" заменить числом "300";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67 цифру "2" заменить цифрой "4".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Казахстан, а его действие распространяется на отношения, возникшие с 1 августа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(Альжанов Б.А.):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