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bd02" w14:textId="fc6b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операций, связанных с использованием валютных ценностей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2003 года N 257. Зарегистрировано в Министерстве юстиции Республики Казахстан 3 сентября 2003 года N 2469. Утратило силу - постановлением Правления Национального Банка Республики Казахстан от 29 октября 2005 года N 134 (V053971)</w:t>
      </w:r>
    </w:p>
    <w:p>
      <w:pPr>
        <w:spacing w:after="0"/>
        <w:ind w:left="0"/>
        <w:jc w:val="both"/>
      </w:pPr>
      <w:bookmarkStart w:name="z39" w:id="0"/>
      <w:r>
        <w:rPr>
          <w:rFonts w:ascii="Times New Roman"/>
          <w:b w:val="false"/>
          <w:i w:val="false"/>
          <w:color w:val="000000"/>
          <w:sz w:val="28"/>
        </w:rPr>
        <w:t xml:space="preserve">
     В целях совершенствования нормативной правовой базы, регулирующей лицензирование операций, связанных с использованием валютных ценностей,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прилагаемые Правила лицензирования операций, связанных с использованием валютных ценностей. </w:t>
      </w:r>
      <w:r>
        <w:br/>
      </w:r>
      <w:r>
        <w:rPr>
          <w:rFonts w:ascii="Times New Roman"/>
          <w:b w:val="false"/>
          <w:i w:val="false"/>
          <w:color w:val="000000"/>
          <w:sz w:val="28"/>
        </w:rPr>
        <w:t xml:space="preserve">
     2.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3.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от 18 января 2002 года N 26 "Об утверждении Правил лицензирования деятельности, связанной с использованием валютных ценностей" (зарегистрированное в Реестре государственной регистрации нормативных правовых актов Республики Казахстан под N 1775, опубликованное 11-24 марта 2002 года в изданиях Национального Банка Республики Казахстан "Казакстан Улттык Банкiнiн Хабаршысы" и "Вестник Национального Банка Казахстана"). </w:t>
      </w:r>
      <w:r>
        <w:br/>
      </w:r>
      <w:r>
        <w:rPr>
          <w:rFonts w:ascii="Times New Roman"/>
          <w:b w:val="false"/>
          <w:i w:val="false"/>
          <w:color w:val="000000"/>
          <w:sz w:val="28"/>
        </w:rPr>
        <w:t xml:space="preserve">
     4. Управлению обеспечения деятельности руководства (Мартюшев Ю.А.) опубликовать настоящее постановление в средствах массовой информации. </w:t>
      </w:r>
      <w:r>
        <w:br/>
      </w: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Айманбетову Г.З. </w:t>
      </w:r>
      <w:r>
        <w:br/>
      </w:r>
      <w:r>
        <w:rPr>
          <w:rFonts w:ascii="Times New Roman"/>
          <w:b w:val="false"/>
          <w:i w:val="false"/>
          <w:color w:val="000000"/>
          <w:sz w:val="28"/>
        </w:rPr>
        <w:t xml:space="preserve">
     6.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Министерство финансов                Министерство экономики </w:t>
      </w:r>
      <w:r>
        <w:br/>
      </w:r>
      <w:r>
        <w:rPr>
          <w:rFonts w:ascii="Times New Roman"/>
          <w:b w:val="false"/>
          <w:i w:val="false"/>
          <w:color w:val="000000"/>
          <w:sz w:val="28"/>
        </w:rPr>
        <w:t xml:space="preserve">
Республики Казахстан                и бюджетного планирования </w:t>
      </w:r>
      <w:r>
        <w:br/>
      </w:r>
      <w:r>
        <w:rPr>
          <w:rFonts w:ascii="Times New Roman"/>
          <w:b w:val="false"/>
          <w:i w:val="false"/>
          <w:color w:val="000000"/>
          <w:sz w:val="28"/>
        </w:rPr>
        <w:t xml:space="preserve">
 8 августа 2003 г.                   Республики Казахстан </w:t>
      </w:r>
      <w:r>
        <w:br/>
      </w:r>
      <w:r>
        <w:rPr>
          <w:rFonts w:ascii="Times New Roman"/>
          <w:b w:val="false"/>
          <w:i w:val="false"/>
          <w:color w:val="000000"/>
          <w:sz w:val="28"/>
        </w:rPr>
        <w:t xml:space="preserve">
                                       11 августа 2003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Министерством иностранных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6 августа 2003 г.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xml:space="preserve">
лицензирования операций,              </w:t>
      </w:r>
      <w:r>
        <w:br/>
      </w:r>
      <w:r>
        <w:rPr>
          <w:rFonts w:ascii="Times New Roman"/>
          <w:b w:val="false"/>
          <w:i w:val="false"/>
          <w:color w:val="000000"/>
          <w:sz w:val="28"/>
        </w:rPr>
        <w:t xml:space="preserve">
связанных с использованием             </w:t>
      </w:r>
      <w:r>
        <w:br/>
      </w:r>
      <w:r>
        <w:rPr>
          <w:rFonts w:ascii="Times New Roman"/>
          <w:b w:val="false"/>
          <w:i w:val="false"/>
          <w:color w:val="000000"/>
          <w:sz w:val="28"/>
        </w:rPr>
        <w:t xml:space="preserve">
валютных ценностей"                </w:t>
      </w:r>
      <w:r>
        <w:br/>
      </w:r>
      <w:r>
        <w:rPr>
          <w:rFonts w:ascii="Times New Roman"/>
          <w:b w:val="false"/>
          <w:i w:val="false"/>
          <w:color w:val="000000"/>
          <w:sz w:val="28"/>
        </w:rPr>
        <w:t xml:space="preserve">
     от 25 июля 2003 года N 257            </w:t>
      </w:r>
    </w:p>
    <w:bookmarkStart w:name="z1"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лицензирования операций, </w:t>
      </w:r>
      <w:r>
        <w:br/>
      </w:r>
      <w:r>
        <w:rPr>
          <w:rFonts w:ascii="Times New Roman"/>
          <w:b/>
          <w:i w:val="false"/>
          <w:color w:val="000000"/>
        </w:rPr>
        <w:t xml:space="preserve">
связанных с использованием валютных ценностей </w:t>
      </w:r>
    </w:p>
    <w:bookmarkEnd w:id="1"/>
    <w:p>
      <w:pPr>
        <w:spacing w:after="0"/>
        <w:ind w:left="0"/>
        <w:jc w:val="both"/>
      </w:pPr>
      <w:r>
        <w:rPr>
          <w:rFonts w:ascii="Times New Roman"/>
          <w:b w:val="false"/>
          <w:i w:val="false"/>
          <w:color w:val="000000"/>
          <w:sz w:val="28"/>
        </w:rPr>
        <w:t xml:space="preserve">     Настоящие Правила разработаны в соответствии с Законами Республики Казахстан " </w:t>
      </w:r>
      <w:r>
        <w:rPr>
          <w:rFonts w:ascii="Times New Roman"/>
          <w:b w:val="false"/>
          <w:i w:val="false"/>
          <w:color w:val="000000"/>
          <w:sz w:val="28"/>
        </w:rPr>
        <w:t xml:space="preserve">О Национальном Банке Республики Казахстан </w:t>
      </w:r>
      <w:r>
        <w:rPr>
          <w:rFonts w:ascii="Times New Roman"/>
          <w:b w:val="false"/>
          <w:i w:val="false"/>
          <w:color w:val="000000"/>
          <w:sz w:val="28"/>
        </w:rPr>
        <w:t xml:space="preserve">",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xml:space="preserve">",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 </w:t>
      </w:r>
      <w:r>
        <w:rPr>
          <w:rFonts w:ascii="Times New Roman"/>
          <w:b w:val="false"/>
          <w:i w:val="false"/>
          <w:color w:val="000000"/>
          <w:sz w:val="28"/>
        </w:rPr>
        <w:t xml:space="preserve">О валютном регулировании </w:t>
      </w:r>
      <w:r>
        <w:rPr>
          <w:rFonts w:ascii="Times New Roman"/>
          <w:b w:val="false"/>
          <w:i w:val="false"/>
          <w:color w:val="000000"/>
          <w:sz w:val="28"/>
        </w:rPr>
        <w:t xml:space="preserve">" и устанавливают порядок и условия лицензирования операций, связанных с использованием валютных ценностей. </w:t>
      </w:r>
    </w:p>
    <w:bookmarkStart w:name="z2"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val="false"/>
          <w:i w:val="false"/>
          <w:color w:val="000000"/>
          <w:sz w:val="28"/>
        </w:rPr>
        <w:t xml:space="preserve">     1. Национальным Банком Республики Казахстан (далее - Национальный Банк) выдаются лицензии на проведение следующих видов операций, связанных с использованием валютных ценностей: </w:t>
      </w:r>
      <w:r>
        <w:br/>
      </w:r>
      <w:r>
        <w:rPr>
          <w:rFonts w:ascii="Times New Roman"/>
          <w:b w:val="false"/>
          <w:i w:val="false"/>
          <w:color w:val="000000"/>
          <w:sz w:val="28"/>
        </w:rPr>
        <w:t xml:space="preserve">
     1) осуществление розничной торговли и предоставление услуг за наличную иностранную валюту; </w:t>
      </w:r>
      <w:r>
        <w:br/>
      </w:r>
      <w:r>
        <w:rPr>
          <w:rFonts w:ascii="Times New Roman"/>
          <w:b w:val="false"/>
          <w:i w:val="false"/>
          <w:color w:val="000000"/>
          <w:sz w:val="28"/>
        </w:rPr>
        <w:t xml:space="preserve">
     2) открытие резидентами счетов (включая счета в национальной валюте Республики Казахстан) в иностранных банках и иных финансовых институтах, имеющих соответствующее право по законодательству государств, в которых они зарегистрированы (далее - иностранные банки), за исключением случаев, предусмотренных настоящими Правилами; </w:t>
      </w:r>
      <w:r>
        <w:br/>
      </w:r>
      <w:r>
        <w:rPr>
          <w:rFonts w:ascii="Times New Roman"/>
          <w:b w:val="false"/>
          <w:i w:val="false"/>
          <w:color w:val="000000"/>
          <w:sz w:val="28"/>
        </w:rPr>
        <w:t xml:space="preserve">
     3) инвестиции резидентов за границу, за исключением случаев, предусмотренных настоящими Правилами; </w:t>
      </w:r>
      <w:r>
        <w:br/>
      </w:r>
      <w:r>
        <w:rPr>
          <w:rFonts w:ascii="Times New Roman"/>
          <w:b w:val="false"/>
          <w:i w:val="false"/>
          <w:color w:val="000000"/>
          <w:sz w:val="28"/>
        </w:rPr>
        <w:t xml:space="preserve">
     4) переводы резидентов в пользу нерезидентов для оплаты сделок, предусматривающих переход имущественных прав на недвижимость, за исключением имущества, приравненного к недвижимым вещам; </w:t>
      </w:r>
      <w:r>
        <w:br/>
      </w:r>
      <w:r>
        <w:rPr>
          <w:rFonts w:ascii="Times New Roman"/>
          <w:b w:val="false"/>
          <w:i w:val="false"/>
          <w:color w:val="000000"/>
          <w:sz w:val="28"/>
        </w:rPr>
        <w:t xml:space="preserve">
     5) переводы резидентов в пользу нерезидентов для осуществления расчетов по импортным сделкам, предусматривающим авансовый платеж за товары (работы, услуги) на срок более 180 дней, а также превышение срока получения валютной выручки в оплату экспорта товаров (работ, услуг) резидентами более 180 дней с даты экспорта товаров (работ, услуг); </w:t>
      </w:r>
      <w:r>
        <w:br/>
      </w:r>
      <w:r>
        <w:rPr>
          <w:rFonts w:ascii="Times New Roman"/>
          <w:b w:val="false"/>
          <w:i w:val="false"/>
          <w:color w:val="000000"/>
          <w:sz w:val="28"/>
        </w:rPr>
        <w:t xml:space="preserve">
     6) получение резидентами от нерезидентов платежей по экспорту отдельных товаров, перечень которых устанавливается Правительством Республики Казахстан, в случае, если срок между датой экспорта товаров и получением экспортной выручки превышает 365 дней; </w:t>
      </w:r>
      <w:r>
        <w:br/>
      </w:r>
      <w:r>
        <w:rPr>
          <w:rFonts w:ascii="Times New Roman"/>
          <w:b w:val="false"/>
          <w:i w:val="false"/>
          <w:color w:val="000000"/>
          <w:sz w:val="28"/>
        </w:rPr>
        <w:t xml:space="preserve">
     7) предоставление резидентами (кроме банков) нерезидентам кредитов на срок более 180 дней; </w:t>
      </w:r>
      <w:r>
        <w:br/>
      </w:r>
      <w:r>
        <w:rPr>
          <w:rFonts w:ascii="Times New Roman"/>
          <w:b w:val="false"/>
          <w:i w:val="false"/>
          <w:color w:val="000000"/>
          <w:sz w:val="28"/>
        </w:rPr>
        <w:t xml:space="preserve">
     8) зачисление иностранной валюты, получаемой резидентом в качестве кредита от нерезидента, на счета третьих лиц, за исключением случаев, предусмотренных настоящими Правилами; </w:t>
      </w:r>
      <w:r>
        <w:br/>
      </w:r>
      <w:r>
        <w:rPr>
          <w:rFonts w:ascii="Times New Roman"/>
          <w:b w:val="false"/>
          <w:i w:val="false"/>
          <w:color w:val="000000"/>
          <w:sz w:val="28"/>
        </w:rPr>
        <w:t xml:space="preserve">
     9) передача резидентом нерезиденту валютных ценностей в доверительное управление. </w:t>
      </w:r>
      <w:r>
        <w:br/>
      </w:r>
      <w:r>
        <w:rPr>
          <w:rFonts w:ascii="Times New Roman"/>
          <w:b w:val="false"/>
          <w:i w:val="false"/>
          <w:color w:val="000000"/>
          <w:sz w:val="28"/>
        </w:rPr>
        <w:t xml:space="preserve">
     2. Для получения лицензии в Национальный Банк (его территориальный филиал) представляются следующие документы: </w:t>
      </w:r>
      <w:r>
        <w:br/>
      </w:r>
      <w:r>
        <w:rPr>
          <w:rFonts w:ascii="Times New Roman"/>
          <w:b w:val="false"/>
          <w:i w:val="false"/>
          <w:color w:val="000000"/>
          <w:sz w:val="28"/>
        </w:rPr>
        <w:t xml:space="preserve">
     1) нотариально засвидетельствованная копия устава (для юридических лиц); </w:t>
      </w:r>
      <w:r>
        <w:br/>
      </w:r>
      <w:r>
        <w:rPr>
          <w:rFonts w:ascii="Times New Roman"/>
          <w:b w:val="false"/>
          <w:i w:val="false"/>
          <w:color w:val="000000"/>
          <w:sz w:val="28"/>
        </w:rPr>
        <w:t xml:space="preserve">
     2) копия свидетельства о государственной регистрации в уполномоченном органе Республики Казахстан (для юридических лиц); </w:t>
      </w:r>
      <w:r>
        <w:br/>
      </w:r>
      <w:r>
        <w:rPr>
          <w:rFonts w:ascii="Times New Roman"/>
          <w:b w:val="false"/>
          <w:i w:val="false"/>
          <w:color w:val="000000"/>
          <w:sz w:val="28"/>
        </w:rPr>
        <w:t xml:space="preserve">
     3) копия статистической карточки, выданной уполномоченным государственным органом Республики Казахстан по статистике (для юридических лиц); </w:t>
      </w:r>
      <w:r>
        <w:br/>
      </w:r>
      <w:r>
        <w:rPr>
          <w:rFonts w:ascii="Times New Roman"/>
          <w:b w:val="false"/>
          <w:i w:val="false"/>
          <w:color w:val="000000"/>
          <w:sz w:val="28"/>
        </w:rPr>
        <w:t xml:space="preserve">
     4) копия документа, удостоверяющего личность (для физических лиц); </w:t>
      </w:r>
      <w:r>
        <w:br/>
      </w:r>
      <w:r>
        <w:rPr>
          <w:rFonts w:ascii="Times New Roman"/>
          <w:b w:val="false"/>
          <w:i w:val="false"/>
          <w:color w:val="000000"/>
          <w:sz w:val="28"/>
        </w:rPr>
        <w:t xml:space="preserve">
     5) копия свидетельства налогоплательщика; </w:t>
      </w:r>
      <w:r>
        <w:br/>
      </w:r>
      <w:r>
        <w:rPr>
          <w:rFonts w:ascii="Times New Roman"/>
          <w:b w:val="false"/>
          <w:i w:val="false"/>
          <w:color w:val="000000"/>
          <w:sz w:val="28"/>
        </w:rPr>
        <w:t xml:space="preserve">
     6) копия документа, подтверждающего уплату в бюджет лицензионного сбора; </w:t>
      </w:r>
      <w:r>
        <w:br/>
      </w:r>
      <w:r>
        <w:rPr>
          <w:rFonts w:ascii="Times New Roman"/>
          <w:b w:val="false"/>
          <w:i w:val="false"/>
          <w:color w:val="000000"/>
          <w:sz w:val="28"/>
        </w:rPr>
        <w:t xml:space="preserve">
     7) иные документы, предусмотренные настоящими Правилами. </w:t>
      </w:r>
      <w:r>
        <w:br/>
      </w:r>
      <w:r>
        <w:rPr>
          <w:rFonts w:ascii="Times New Roman"/>
          <w:b w:val="false"/>
          <w:i w:val="false"/>
          <w:color w:val="000000"/>
          <w:sz w:val="28"/>
        </w:rPr>
        <w:t xml:space="preserve">
     3. Государственные учреждения и государственные предприятия для получения лицензии на проведение операций, связанных с использованием валютных ценностей, на сумму свыше эквивалента ста тысяч долларов США и/или лицензии на открытие счета в иностранном банке, в дополнение к документам, предусмотренным пунктом 2 настоящих Правил, представляют письменное согласие Министерства финансов Республики Казахстан на проведение операции, связанной с использованием валютных ценностей, а также на открытие счета в иностранном банке. </w:t>
      </w:r>
      <w:r>
        <w:br/>
      </w:r>
      <w:r>
        <w:rPr>
          <w:rFonts w:ascii="Times New Roman"/>
          <w:b w:val="false"/>
          <w:i w:val="false"/>
          <w:color w:val="000000"/>
          <w:sz w:val="28"/>
        </w:rPr>
        <w:t xml:space="preserve">
     4. Национальный Банк вправе запросить дополнительную информацию или документы о проводимой операции, необходимые для принятия решения о выдаче лицензии, в том числе документы, ссылки на которые имеются в представленных заявителем в Национальный Банк документах, а также лицензии, иные разрешения, сертификаты и другие документы уполномоченных органов (включая органов заявителя), необходимые для осуществления операций, подлежащих лицензированию в Национальном Банке. </w:t>
      </w:r>
      <w:r>
        <w:br/>
      </w:r>
      <w:r>
        <w:rPr>
          <w:rFonts w:ascii="Times New Roman"/>
          <w:b w:val="false"/>
          <w:i w:val="false"/>
          <w:color w:val="000000"/>
          <w:sz w:val="28"/>
        </w:rPr>
        <w:t xml:space="preserve">
     5. Копии договоров (контрактов, соглашений), заключенных между резидентом и нерезидентом, представляемые в Национальный Банк в соответствии с настоящими Правилами, должны быть прошиты и засвидетельствованы подписью резидента, а также печатью резидента - юридического лица или индивидуального предпринимателя. </w:t>
      </w:r>
      <w:r>
        <w:br/>
      </w:r>
      <w:r>
        <w:rPr>
          <w:rFonts w:ascii="Times New Roman"/>
          <w:b w:val="false"/>
          <w:i w:val="false"/>
          <w:color w:val="000000"/>
          <w:sz w:val="28"/>
        </w:rPr>
        <w:t xml:space="preserve">
     Документы, составленные на иностранном языке, подлежат представлению в Национальный Банк вместе с их нотариально засвидетельствованным переводом на государственный и/или русский языки. </w:t>
      </w:r>
      <w:r>
        <w:br/>
      </w:r>
      <w:r>
        <w:rPr>
          <w:rFonts w:ascii="Times New Roman"/>
          <w:b w:val="false"/>
          <w:i w:val="false"/>
          <w:color w:val="000000"/>
          <w:sz w:val="28"/>
        </w:rPr>
        <w:t xml:space="preserve">
     Национальный Банк вправе затребовать у резидента, представившего документы на получение лицензии, либо получившего такую лицензию, представить нотариально засвидетельствованный перевод документов, направленных в Национальный Банк нерезидентом, на государственный и/или русский языки. </w:t>
      </w:r>
      <w:r>
        <w:br/>
      </w:r>
      <w:r>
        <w:rPr>
          <w:rFonts w:ascii="Times New Roman"/>
          <w:b w:val="false"/>
          <w:i w:val="false"/>
          <w:color w:val="000000"/>
          <w:sz w:val="28"/>
        </w:rPr>
        <w:t xml:space="preserve">
     6. Заявление о выдаче лицензии рассматривается Национальным Банком (его территориальным филиалом) в месячный срок со дня предоставления заявителем всех необходимых документов, за исключением случаев, предусмотренных пунктами 49, 61-1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7. Отказ в выдаче лицензии производится в случае: </w:t>
      </w:r>
      <w:r>
        <w:br/>
      </w:r>
      <w:r>
        <w:rPr>
          <w:rFonts w:ascii="Times New Roman"/>
          <w:b w:val="false"/>
          <w:i w:val="false"/>
          <w:color w:val="000000"/>
          <w:sz w:val="28"/>
        </w:rPr>
        <w:t xml:space="preserve">
     1) непредставления документов либо иной информации, предусмотренных настоящими Правилами; </w:t>
      </w:r>
      <w:r>
        <w:br/>
      </w:r>
      <w:r>
        <w:rPr>
          <w:rFonts w:ascii="Times New Roman"/>
          <w:b w:val="false"/>
          <w:i w:val="false"/>
          <w:color w:val="000000"/>
          <w:sz w:val="28"/>
        </w:rPr>
        <w:t xml:space="preserve">
     2) представления недостоверной информации; </w:t>
      </w:r>
      <w:r>
        <w:br/>
      </w:r>
      <w:r>
        <w:rPr>
          <w:rFonts w:ascii="Times New Roman"/>
          <w:b w:val="false"/>
          <w:i w:val="false"/>
          <w:color w:val="000000"/>
          <w:sz w:val="28"/>
        </w:rPr>
        <w:t xml:space="preserve">
     3) несоответствия заявителя установленным настоящими Правилами требованиям; </w:t>
      </w:r>
      <w:r>
        <w:br/>
      </w:r>
      <w:r>
        <w:rPr>
          <w:rFonts w:ascii="Times New Roman"/>
          <w:b w:val="false"/>
          <w:i w:val="false"/>
          <w:color w:val="000000"/>
          <w:sz w:val="28"/>
        </w:rPr>
        <w:t xml:space="preserve">
     4) несоответствия проводимой операции законодательству Республики Казахстан; </w:t>
      </w:r>
      <w:r>
        <w:br/>
      </w:r>
      <w:r>
        <w:rPr>
          <w:rFonts w:ascii="Times New Roman"/>
          <w:b w:val="false"/>
          <w:i w:val="false"/>
          <w:color w:val="000000"/>
          <w:sz w:val="28"/>
        </w:rPr>
        <w:t xml:space="preserve">
     5) наличия возможности проведения операций через уполномоченные банки Республики Казахстан (для операций, предусмотренных главами 3 и 6 настоящих Правил); </w:t>
      </w:r>
      <w:r>
        <w:br/>
      </w:r>
      <w:r>
        <w:rPr>
          <w:rFonts w:ascii="Times New Roman"/>
          <w:b w:val="false"/>
          <w:i w:val="false"/>
          <w:color w:val="000000"/>
          <w:sz w:val="28"/>
        </w:rPr>
        <w:t xml:space="preserve">
     6) по операциям, предусмотренным главой 5 настоящих Правил на сумму свыше эквивалента ста тысяч долларов США, за исключением операций, проводимых юридическими лицами, имеющими лицензию на управление инвестиционным портфелем, (далее - управляющие компании) при осуществлении инвестиций за границу за счет средств инвестиционных фондов, а также по открытию резидентами-юридическими лицами и индивидуальными предпринимателями счетов в иностранных банках - наличия налоговой задолженности, за исключением сумм, по которым вынесено решение по изменению срока исполнения налогового обязательства по уплате налогов; </w:t>
      </w:r>
      <w:r>
        <w:br/>
      </w:r>
      <w:r>
        <w:rPr>
          <w:rFonts w:ascii="Times New Roman"/>
          <w:b w:val="false"/>
          <w:i w:val="false"/>
          <w:color w:val="000000"/>
          <w:sz w:val="28"/>
        </w:rPr>
        <w:t xml:space="preserve">
     7) по операциям, предусмотренным главой 5 настоящих Правил на сумму свыше эквивалента ста тысяч долларов США, за исключением операций, проводимых управляющими компаниями при осуществлении инвестиций за границу за счет средств инвестиционных фондов, а также по открытию резидентами - юридическими лицами и индивидуальными предпринимателями счетов в иностранных банках - наличия просроченной задолженности по кредитам, выданным за счет средств республиканского и местного бюджетов, правительственных внешних займов, и по требованиям, возникшим в силу исполнения государственных гарантий; </w:t>
      </w:r>
      <w:r>
        <w:br/>
      </w:r>
      <w:r>
        <w:rPr>
          <w:rFonts w:ascii="Times New Roman"/>
          <w:b w:val="false"/>
          <w:i w:val="false"/>
          <w:color w:val="000000"/>
          <w:sz w:val="28"/>
        </w:rPr>
        <w:t xml:space="preserve">
     8) по операциям, предусмотренным главой 5 настоящих Правил на сумму свыше эквивалента ста тысяч долларов США, за исключением операций, проводимых управляющими компаниями при осуществлении инвестиций за границу за счет средств инвестиционных фондов, а также по открытию резидентами - юридическими лицами и индивидуальными предпринимателями счетов в иностранных банках - наличия просроченной задолженности перед банками Республики Казахстан по привлеченным от них займам по данным кредитного регистра, за исключением случаев урегулирования вопроса погашения задолженности с банками-кредиторами; </w:t>
      </w:r>
      <w:r>
        <w:br/>
      </w:r>
      <w:r>
        <w:rPr>
          <w:rFonts w:ascii="Times New Roman"/>
          <w:b w:val="false"/>
          <w:i w:val="false"/>
          <w:color w:val="000000"/>
          <w:sz w:val="28"/>
        </w:rPr>
        <w:t xml:space="preserve">
     9) наличия иных оснований,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лицензировании".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8. При отказе в выдаче лицензии заявителю дается мотивированный ответ в письменной форме с указанием причин отказа. </w:t>
      </w:r>
      <w:r>
        <w:br/>
      </w:r>
      <w:r>
        <w:rPr>
          <w:rFonts w:ascii="Times New Roman"/>
          <w:b w:val="false"/>
          <w:i w:val="false"/>
          <w:color w:val="000000"/>
          <w:sz w:val="28"/>
        </w:rPr>
        <w:t xml:space="preserve">
     9. Приостановление действия либо отзыв лицензии производится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валютном регулировании". </w:t>
      </w:r>
      <w:r>
        <w:br/>
      </w:r>
      <w:r>
        <w:rPr>
          <w:rFonts w:ascii="Times New Roman"/>
          <w:b w:val="false"/>
          <w:i w:val="false"/>
          <w:color w:val="000000"/>
          <w:sz w:val="28"/>
        </w:rPr>
        <w:t xml:space="preserve">
     Приостановление действия лицензии производится на срок до шести месяцев с указанием причины приостановления и мер по устранению выявленных нарушений. </w:t>
      </w:r>
      <w:r>
        <w:br/>
      </w:r>
      <w:r>
        <w:rPr>
          <w:rFonts w:ascii="Times New Roman"/>
          <w:b w:val="false"/>
          <w:i w:val="false"/>
          <w:color w:val="000000"/>
          <w:sz w:val="28"/>
        </w:rPr>
        <w:t xml:space="preserve">
     В случае отзыва лицензии либо приостановления ее действия копия соответствующего решения доводится Национальным Банком (его территориальным филиалом) до сведения лицензиата в течение десяти календарных дней со дня принятия решения. При этом лицензиату в течение десяти календарных дней со дня получения копии такого решения необходимо вернуть имеющуюся лицензию в Национальный Банк (его территориальный филиал). После представления лицензиатом документов, подтверждающих факт устранения причин, по которым действие лицензии было приостановлено, Национальный Банк (его территориальный филиал) возвращает лицензию лицензиату. </w:t>
      </w:r>
      <w:r>
        <w:br/>
      </w:r>
      <w:r>
        <w:rPr>
          <w:rFonts w:ascii="Times New Roman"/>
          <w:b w:val="false"/>
          <w:i w:val="false"/>
          <w:color w:val="000000"/>
          <w:sz w:val="28"/>
        </w:rPr>
        <w:t xml:space="preserve">
     10. Лицензия прекращает свое действие в случаях,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лицензировании" и настоящими Правилами. </w:t>
      </w:r>
      <w:r>
        <w:br/>
      </w:r>
      <w:r>
        <w:rPr>
          <w:rFonts w:ascii="Times New Roman"/>
          <w:b w:val="false"/>
          <w:i w:val="false"/>
          <w:color w:val="000000"/>
          <w:sz w:val="28"/>
        </w:rPr>
        <w:t xml:space="preserve">
     11. Национальный Банк не отвечает по обязательствам резидента по операциям, проведенным на основании выданной лицензии. </w:t>
      </w:r>
      <w:r>
        <w:br/>
      </w:r>
      <w:r>
        <w:rPr>
          <w:rFonts w:ascii="Times New Roman"/>
          <w:b w:val="false"/>
          <w:i w:val="false"/>
          <w:color w:val="000000"/>
          <w:sz w:val="28"/>
        </w:rPr>
        <w:t xml:space="preserve">
     12. В случаях, когда настоящими Правилами предусмотрен эквивалент суммы операции в долларах США, эквивалент рассчитывается по рыночному курсу обмена валют (до 1 января 2003 года - по официальному курсу Национального Банка) на дату: </w:t>
      </w:r>
      <w:r>
        <w:br/>
      </w:r>
      <w:r>
        <w:rPr>
          <w:rFonts w:ascii="Times New Roman"/>
          <w:b w:val="false"/>
          <w:i w:val="false"/>
          <w:color w:val="000000"/>
          <w:sz w:val="28"/>
        </w:rPr>
        <w:t xml:space="preserve">
     1) проведения операции - в случае перехода текущей валютной операции в операцию, связанную с движением капитала; </w:t>
      </w:r>
      <w:r>
        <w:br/>
      </w:r>
      <w:r>
        <w:rPr>
          <w:rFonts w:ascii="Times New Roman"/>
          <w:b w:val="false"/>
          <w:i w:val="false"/>
          <w:color w:val="000000"/>
          <w:sz w:val="28"/>
        </w:rPr>
        <w:t xml:space="preserve">
     2) заключения договора - в остальных случаях. </w:t>
      </w:r>
    </w:p>
    <w:bookmarkStart w:name="z3" w:id="3"/>
    <w:p>
      <w:pPr>
        <w:spacing w:after="0"/>
        <w:ind w:left="0"/>
        <w:jc w:val="left"/>
      </w:pPr>
      <w:r>
        <w:rPr>
          <w:rFonts w:ascii="Times New Roman"/>
          <w:b/>
          <w:i w:val="false"/>
          <w:color w:val="000000"/>
        </w:rPr>
        <w:t xml:space="preserve"> 
Глава 2. Лицензирование осуществления розничной торговли и </w:t>
      </w:r>
      <w:r>
        <w:br/>
      </w:r>
      <w:r>
        <w:rPr>
          <w:rFonts w:ascii="Times New Roman"/>
          <w:b/>
          <w:i w:val="false"/>
          <w:color w:val="000000"/>
        </w:rPr>
        <w:t xml:space="preserve">
предоставления услуг за наличную иностранную валюту </w:t>
      </w:r>
    </w:p>
    <w:bookmarkEnd w:id="3"/>
    <w:p>
      <w:pPr>
        <w:spacing w:after="0"/>
        <w:ind w:left="0"/>
        <w:jc w:val="both"/>
      </w:pPr>
      <w:r>
        <w:rPr>
          <w:rFonts w:ascii="Times New Roman"/>
          <w:b w:val="false"/>
          <w:i w:val="false"/>
          <w:color w:val="000000"/>
          <w:sz w:val="28"/>
        </w:rPr>
        <w:t xml:space="preserve">     13. Территориальный филиал Национального Банка выдает лицензии на осуществление розничной торговли и предоставление услуг за наличную иностранную валюту следующим лицам: </w:t>
      </w:r>
      <w:r>
        <w:br/>
      </w:r>
      <w:r>
        <w:rPr>
          <w:rFonts w:ascii="Times New Roman"/>
          <w:b w:val="false"/>
          <w:i w:val="false"/>
          <w:color w:val="000000"/>
          <w:sz w:val="28"/>
        </w:rPr>
        <w:t xml:space="preserve">
     1) осуществляющим свою деятельность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w:t>
      </w:r>
      <w:r>
        <w:br/>
      </w:r>
      <w:r>
        <w:rPr>
          <w:rFonts w:ascii="Times New Roman"/>
          <w:b w:val="false"/>
          <w:i w:val="false"/>
          <w:color w:val="000000"/>
          <w:sz w:val="28"/>
        </w:rPr>
        <w:t xml:space="preserve">
     2) осуществляющим свою деятельность на морском, авиационном, железнодорожном и автомобильном транспорте, совершающем международные перевозки. </w:t>
      </w:r>
      <w:r>
        <w:br/>
      </w:r>
      <w:r>
        <w:rPr>
          <w:rFonts w:ascii="Times New Roman"/>
          <w:b w:val="false"/>
          <w:i w:val="false"/>
          <w:color w:val="000000"/>
          <w:sz w:val="28"/>
        </w:rPr>
        <w:t xml:space="preserve">
     14. Лицензии Национального Банка на осуществление розничной торговли и предоставление услуг за наличную иностранную валюту являются генеральными и дают право их владельцам производить расчеты в наличной иностранной валюте при осуществлении ими розничной торговли и предоставлении услуг. </w:t>
      </w:r>
      <w:r>
        <w:br/>
      </w:r>
      <w:r>
        <w:rPr>
          <w:rFonts w:ascii="Times New Roman"/>
          <w:b w:val="false"/>
          <w:i w:val="false"/>
          <w:color w:val="000000"/>
          <w:sz w:val="28"/>
        </w:rPr>
        <w:t xml:space="preserve">
     15. Квалификационные требования к деятельности, связанной с осуществлением розничной торговли и предоставлением услуг за наличную иностранную валюту, включают в себя: </w:t>
      </w:r>
      <w:r>
        <w:br/>
      </w:r>
      <w:r>
        <w:rPr>
          <w:rFonts w:ascii="Times New Roman"/>
          <w:b w:val="false"/>
          <w:i w:val="false"/>
          <w:color w:val="000000"/>
          <w:sz w:val="28"/>
        </w:rPr>
        <w:t xml:space="preserve">
     1) обладание заявителем (руководителем заявителя) знаниями законодательства, регулирующего порядок проведения валютных операций на территории Республики Казахстан; </w:t>
      </w:r>
      <w:r>
        <w:br/>
      </w:r>
      <w:r>
        <w:rPr>
          <w:rFonts w:ascii="Times New Roman"/>
          <w:b w:val="false"/>
          <w:i w:val="false"/>
          <w:color w:val="000000"/>
          <w:sz w:val="28"/>
        </w:rPr>
        <w:t xml:space="preserve">
     2) наличие у работников заявителя, которые будут непосредственно заниматься осуществлением розничной торговли и оказанием услуг за наличную иностранную валюту, справки уполномоченного банка, подтверждающей их профессиональную подготовку по работе с наличной иностранной валютой; </w:t>
      </w:r>
      <w:r>
        <w:br/>
      </w:r>
      <w:r>
        <w:rPr>
          <w:rFonts w:ascii="Times New Roman"/>
          <w:b w:val="false"/>
          <w:i w:val="false"/>
          <w:color w:val="000000"/>
          <w:sz w:val="28"/>
        </w:rPr>
        <w:t xml:space="preserve">
     3) наличие у заявителя банковских счетов в иностранной валюте в уполномоченных банках Республики Казахстан; </w:t>
      </w:r>
      <w:r>
        <w:br/>
      </w:r>
      <w:r>
        <w:rPr>
          <w:rFonts w:ascii="Times New Roman"/>
          <w:b w:val="false"/>
          <w:i w:val="false"/>
          <w:color w:val="000000"/>
          <w:sz w:val="28"/>
        </w:rPr>
        <w:t xml:space="preserve">
     4) организацию инкассации выручки заявителя; </w:t>
      </w:r>
      <w:r>
        <w:br/>
      </w:r>
      <w:r>
        <w:rPr>
          <w:rFonts w:ascii="Times New Roman"/>
          <w:b w:val="false"/>
          <w:i w:val="false"/>
          <w:color w:val="000000"/>
          <w:sz w:val="28"/>
        </w:rPr>
        <w:t xml:space="preserve">
     5) наличие технических средств для определения подлинности денежных знаков, сочетающих не менее трех способов определения подлинности денежного знака, включая контроль в ультрафиолетовом излучении; </w:t>
      </w:r>
      <w:r>
        <w:br/>
      </w:r>
      <w:r>
        <w:rPr>
          <w:rFonts w:ascii="Times New Roman"/>
          <w:b w:val="false"/>
          <w:i w:val="false"/>
          <w:color w:val="000000"/>
          <w:sz w:val="28"/>
        </w:rPr>
        <w:t xml:space="preserve">
     6) наличие контрольно-кассовых машин с фискальной памятью и несгораемых шкафов; </w:t>
      </w:r>
      <w:r>
        <w:br/>
      </w:r>
      <w:r>
        <w:rPr>
          <w:rFonts w:ascii="Times New Roman"/>
          <w:b w:val="false"/>
          <w:i w:val="false"/>
          <w:color w:val="000000"/>
          <w:sz w:val="28"/>
        </w:rPr>
        <w:t xml:space="preserve">
     7) для стационарных объектов - наличие кассового помещения, оборудованного: </w:t>
      </w:r>
      <w:r>
        <w:br/>
      </w:r>
      <w:r>
        <w:rPr>
          <w:rFonts w:ascii="Times New Roman"/>
          <w:b w:val="false"/>
          <w:i w:val="false"/>
          <w:color w:val="000000"/>
          <w:sz w:val="28"/>
        </w:rPr>
        <w:t xml:space="preserve">
     входной металлической дверью; </w:t>
      </w:r>
      <w:r>
        <w:br/>
      </w:r>
      <w:r>
        <w:rPr>
          <w:rFonts w:ascii="Times New Roman"/>
          <w:b w:val="false"/>
          <w:i w:val="false"/>
          <w:color w:val="000000"/>
          <w:sz w:val="28"/>
        </w:rPr>
        <w:t xml:space="preserve">
     внутренней решетчатой дверью с размером ячейки не более 150x150 мм из стальных прутьев диаметром не менее 16 мм (допускается использование декоративных решеток с аналогичными прочностными характеристиками); </w:t>
      </w:r>
      <w:r>
        <w:br/>
      </w:r>
      <w:r>
        <w:rPr>
          <w:rFonts w:ascii="Times New Roman"/>
          <w:b w:val="false"/>
          <w:i w:val="false"/>
          <w:color w:val="000000"/>
          <w:sz w:val="28"/>
        </w:rPr>
        <w:t xml:space="preserve">
     запирающимся изнутри кассовым окном или специализированным устройством для приема-передачи денег; </w:t>
      </w:r>
      <w:r>
        <w:br/>
      </w:r>
      <w:r>
        <w:rPr>
          <w:rFonts w:ascii="Times New Roman"/>
          <w:b w:val="false"/>
          <w:i w:val="false"/>
          <w:color w:val="000000"/>
          <w:sz w:val="28"/>
        </w:rPr>
        <w:t xml:space="preserve">
     при наличии оконных проемов - решетками на оконных проемах с размером ячейки не более 150x150 мм из стальных прутьев диаметром не менее 16 мм (допускается использование декоративных решеток с аналогичными прочностными характеристиками или пуленепробиваемого остекления); </w:t>
      </w:r>
      <w:r>
        <w:br/>
      </w:r>
      <w:r>
        <w:rPr>
          <w:rFonts w:ascii="Times New Roman"/>
          <w:b w:val="false"/>
          <w:i w:val="false"/>
          <w:color w:val="000000"/>
          <w:sz w:val="28"/>
        </w:rPr>
        <w:t xml:space="preserve">
     тревожной и охранной сигнализацией, подключенной на пульт централизованного наблюдения органов внутренних дел (в случае невозможности допускается подключение на пост охраны здания, в котором расположено кассовое помещение), а также пожарной сигнализацией. </w:t>
      </w:r>
      <w:r>
        <w:br/>
      </w:r>
      <w:r>
        <w:rPr>
          <w:rFonts w:ascii="Times New Roman"/>
          <w:b w:val="false"/>
          <w:i w:val="false"/>
          <w:color w:val="000000"/>
          <w:sz w:val="28"/>
        </w:rPr>
        <w:t xml:space="preserve">
     16. Срок подачи резидентом документов для получения лицензии Национального Банка, предусмотренной пунктом 13 настоящих Правил, - до начала осуществления резидентом розничной торговли и предоставления услуг за наличную иностранную валюту. </w:t>
      </w:r>
      <w:r>
        <w:br/>
      </w:r>
      <w:r>
        <w:rPr>
          <w:rFonts w:ascii="Times New Roman"/>
          <w:b w:val="false"/>
          <w:i w:val="false"/>
          <w:color w:val="000000"/>
          <w:sz w:val="28"/>
        </w:rPr>
        <w:t xml:space="preserve">
     Факт подачи документов для получения лицензии не предоставляет резиденту права до получения лицензии начать осуществление розничной торговли и предоставление услуг за наличную иностранную валюту. </w:t>
      </w:r>
      <w:r>
        <w:br/>
      </w:r>
      <w:r>
        <w:rPr>
          <w:rFonts w:ascii="Times New Roman"/>
          <w:b w:val="false"/>
          <w:i w:val="false"/>
          <w:color w:val="000000"/>
          <w:sz w:val="28"/>
        </w:rPr>
        <w:t xml:space="preserve">
     17. Заявители для получения лицензии в дополнение к документам, предусмотренным пунктами 2 и 3 настоящих Правил, представляют в территориальный филиал Национального Банка следующие документы: </w:t>
      </w:r>
      <w:r>
        <w:br/>
      </w:r>
      <w:r>
        <w:rPr>
          <w:rFonts w:ascii="Times New Roman"/>
          <w:b w:val="false"/>
          <w:i w:val="false"/>
          <w:color w:val="000000"/>
          <w:sz w:val="28"/>
        </w:rPr>
        <w:t xml:space="preserve">
     1) заявление о выдаче лицензии на осуществление розничной торговли и предоставление услуг за наличную иностранную валюту с указанием перечня товаров и услуг, предлагаемых к реализации за наличную иностранную валюту, мест реализации товаров и услуг; </w:t>
      </w:r>
      <w:r>
        <w:br/>
      </w:r>
      <w:r>
        <w:rPr>
          <w:rFonts w:ascii="Times New Roman"/>
          <w:b w:val="false"/>
          <w:i w:val="false"/>
          <w:color w:val="000000"/>
          <w:sz w:val="28"/>
        </w:rPr>
        <w:t xml:space="preserve">
     2) нотариально засвидетельствованную копию договора на инкассацию с юридическим лицом, имеющим лицензию Национального Банка на инкассацию и пересылку банкнот, монет и ценностей; </w:t>
      </w:r>
      <w:r>
        <w:br/>
      </w:r>
      <w:r>
        <w:rPr>
          <w:rFonts w:ascii="Times New Roman"/>
          <w:b w:val="false"/>
          <w:i w:val="false"/>
          <w:color w:val="000000"/>
          <w:sz w:val="28"/>
        </w:rPr>
        <w:t xml:space="preserve">
     3) справки уполномоченных банков о наличии у заявителя банковских счетов в иностранной валюте; </w:t>
      </w:r>
      <w:r>
        <w:br/>
      </w:r>
      <w:r>
        <w:rPr>
          <w:rFonts w:ascii="Times New Roman"/>
          <w:b w:val="false"/>
          <w:i w:val="false"/>
          <w:color w:val="000000"/>
          <w:sz w:val="28"/>
        </w:rPr>
        <w:t xml:space="preserve">
     4) нотариально засвидетельствованную копию лицензии уполномоченного органа по вопросам таможенного дела на учреждение магазина беспошлинной торговли (для лиц, подавших заявление на осуществление торговли в магазинах беспошлинной торговли). </w:t>
      </w:r>
      <w:r>
        <w:br/>
      </w:r>
      <w:r>
        <w:rPr>
          <w:rFonts w:ascii="Times New Roman"/>
          <w:b w:val="false"/>
          <w:i w:val="false"/>
          <w:color w:val="000000"/>
          <w:sz w:val="28"/>
        </w:rPr>
        <w:t xml:space="preserve">
     18. Выдаче лицензии предшествует проверка соответствия заявителя (его работников) и представленных им документов квалификационным требованиям. </w:t>
      </w:r>
      <w:r>
        <w:br/>
      </w:r>
      <w:r>
        <w:rPr>
          <w:rFonts w:ascii="Times New Roman"/>
          <w:b w:val="false"/>
          <w:i w:val="false"/>
          <w:color w:val="000000"/>
          <w:sz w:val="28"/>
        </w:rPr>
        <w:t xml:space="preserve">
     Проверка осуществляется комиссией, создаваемой территориальным филиалом Национального Банка. По результатам проверки комиссией составляется заключение о соответствии или несоответствии заявителя (его работников) и представленных им документов квалификационным требованиям. </w:t>
      </w:r>
      <w:r>
        <w:br/>
      </w:r>
      <w:r>
        <w:rPr>
          <w:rFonts w:ascii="Times New Roman"/>
          <w:b w:val="false"/>
          <w:i w:val="false"/>
          <w:color w:val="000000"/>
          <w:sz w:val="28"/>
        </w:rPr>
        <w:t xml:space="preserve">
     Территориальный филиал Национального Банка регулярно, в соответствии с нормативными правовыми актами Национального Банка, осуществляет проверку резидента, получившего лицензию на осуществление розничной торговли и предоставление услуг за наличную иностранную валюту, на соответствие квалификационным требованиям. </w:t>
      </w:r>
      <w:r>
        <w:br/>
      </w:r>
      <w:r>
        <w:rPr>
          <w:rFonts w:ascii="Times New Roman"/>
          <w:b w:val="false"/>
          <w:i w:val="false"/>
          <w:color w:val="000000"/>
          <w:sz w:val="28"/>
        </w:rPr>
        <w:t xml:space="preserve">
     19. Лицензия на осуществление розничной торговли и предоставление услуг за наличную иностранную валюту выдается с условием обязательного приема лицензиатом в оплату реализуемых товаров и услуг также и национальной валюты Республики Казахстан. </w:t>
      </w:r>
      <w:r>
        <w:br/>
      </w:r>
      <w:r>
        <w:rPr>
          <w:rFonts w:ascii="Times New Roman"/>
          <w:b w:val="false"/>
          <w:i w:val="false"/>
          <w:color w:val="000000"/>
          <w:sz w:val="28"/>
        </w:rPr>
        <w:t xml:space="preserve">
     20. Лицензиату, получившему лицензию на осуществление розничной торговли и предоставление услуг за наличную иностранную валюту, необходимо: </w:t>
      </w:r>
      <w:r>
        <w:br/>
      </w:r>
      <w:r>
        <w:rPr>
          <w:rFonts w:ascii="Times New Roman"/>
          <w:b w:val="false"/>
          <w:i w:val="false"/>
          <w:color w:val="000000"/>
          <w:sz w:val="28"/>
        </w:rPr>
        <w:t xml:space="preserve">
     1) соблюдать условия, на которых выдана лицензия; </w:t>
      </w:r>
      <w:r>
        <w:br/>
      </w:r>
      <w:r>
        <w:rPr>
          <w:rFonts w:ascii="Times New Roman"/>
          <w:b w:val="false"/>
          <w:i w:val="false"/>
          <w:color w:val="000000"/>
          <w:sz w:val="28"/>
        </w:rPr>
        <w:t xml:space="preserve">
     2) представлять в территориальный филиал Национального Банка ежеквартально, до двадцатого числа месяца, следующего за отчетным кварталом, отчет в соответствии с приложением 1 к настоящим Правилам. </w:t>
      </w:r>
      <w:r>
        <w:br/>
      </w:r>
      <w:r>
        <w:rPr>
          <w:rFonts w:ascii="Times New Roman"/>
          <w:b w:val="false"/>
          <w:i w:val="false"/>
          <w:color w:val="000000"/>
          <w:sz w:val="28"/>
        </w:rPr>
        <w:t xml:space="preserve">
     21. Территориальные филиалы Национального Банка в порядке, установленном Национальным Банком, представляют в Национальный Банк: </w:t>
      </w:r>
      <w:r>
        <w:br/>
      </w:r>
      <w:r>
        <w:rPr>
          <w:rFonts w:ascii="Times New Roman"/>
          <w:b w:val="false"/>
          <w:i w:val="false"/>
          <w:color w:val="000000"/>
          <w:sz w:val="28"/>
        </w:rPr>
        <w:t xml:space="preserve">
     сведения о выданных лицензиях на осуществление розничной торговли и предоставление услуг за наличную иностранную валюту; </w:t>
      </w:r>
      <w:r>
        <w:br/>
      </w:r>
      <w:r>
        <w:rPr>
          <w:rFonts w:ascii="Times New Roman"/>
          <w:b w:val="false"/>
          <w:i w:val="false"/>
          <w:color w:val="000000"/>
          <w:sz w:val="28"/>
        </w:rPr>
        <w:t xml:space="preserve">
     сводный отчет о движении иностранной валюты, составляемый территориальными филиалами Национального Банка на основании предоставляемых лицензиатами отчетов в соответствии с приложением 1 к настоящим Правилам. </w:t>
      </w:r>
      <w:r>
        <w:br/>
      </w:r>
      <w:r>
        <w:rPr>
          <w:rFonts w:ascii="Times New Roman"/>
          <w:b w:val="false"/>
          <w:i w:val="false"/>
          <w:color w:val="000000"/>
          <w:sz w:val="28"/>
        </w:rPr>
        <w:t xml:space="preserve">
     22. Лицензия Национального Банка на осуществление розничной торговли и предоставление услуг за наличную иностранную валюту прекращает свое действие в случаях: </w:t>
      </w:r>
      <w:r>
        <w:br/>
      </w:r>
      <w:r>
        <w:rPr>
          <w:rFonts w:ascii="Times New Roman"/>
          <w:b w:val="false"/>
          <w:i w:val="false"/>
          <w:color w:val="000000"/>
          <w:sz w:val="28"/>
        </w:rPr>
        <w:t xml:space="preserve">
     1) отзыва лицензии уполномоченного органа по вопросам таможенного дела, указанной в подпункте 4) пункта 17 настоящих Правил; </w:t>
      </w:r>
      <w:r>
        <w:br/>
      </w:r>
      <w:r>
        <w:rPr>
          <w:rFonts w:ascii="Times New Roman"/>
          <w:b w:val="false"/>
          <w:i w:val="false"/>
          <w:color w:val="000000"/>
          <w:sz w:val="28"/>
        </w:rPr>
        <w:t xml:space="preserve">
     2) выдачи новой лицензии в связи с изменением перечня товаров и услуг, реализуемых за наличную иностранную валюту, или других условий лицензии. </w:t>
      </w:r>
      <w:r>
        <w:br/>
      </w:r>
      <w:r>
        <w:rPr>
          <w:rFonts w:ascii="Times New Roman"/>
          <w:b w:val="false"/>
          <w:i w:val="false"/>
          <w:color w:val="000000"/>
          <w:sz w:val="28"/>
        </w:rPr>
        <w:t xml:space="preserve">
     Об отзывах и прекращении действия лицензий территориальный филиал Национального Банка уведомляет все уполномоченные банки средствами электронной почты. </w:t>
      </w:r>
    </w:p>
    <w:bookmarkStart w:name="z4" w:id="4"/>
    <w:p>
      <w:pPr>
        <w:spacing w:after="0"/>
        <w:ind w:left="0"/>
        <w:jc w:val="left"/>
      </w:pPr>
      <w:r>
        <w:rPr>
          <w:rFonts w:ascii="Times New Roman"/>
          <w:b/>
          <w:i w:val="false"/>
          <w:color w:val="000000"/>
        </w:rPr>
        <w:t xml:space="preserve"> 
Глава 3. Лицензирование открытия резидентами счетов </w:t>
      </w:r>
      <w:r>
        <w:br/>
      </w:r>
      <w:r>
        <w:rPr>
          <w:rFonts w:ascii="Times New Roman"/>
          <w:b/>
          <w:i w:val="false"/>
          <w:color w:val="000000"/>
        </w:rPr>
        <w:t xml:space="preserve">
в иностранных банках </w:t>
      </w:r>
    </w:p>
    <w:bookmarkEnd w:id="4"/>
    <w:p>
      <w:pPr>
        <w:spacing w:after="0"/>
        <w:ind w:left="0"/>
        <w:jc w:val="both"/>
      </w:pPr>
      <w:r>
        <w:rPr>
          <w:rFonts w:ascii="Times New Roman"/>
          <w:b w:val="false"/>
          <w:i w:val="false"/>
          <w:color w:val="000000"/>
          <w:sz w:val="28"/>
        </w:rPr>
        <w:t xml:space="preserve">     23. Национальный Банк (его территориальный филиал в случаях, предусмотренных подпунктом 2) пункта 30 настоящих Правил) выдает лицензии на открытие резидентами счетов в иностранных банках, в том числе металлических, за исключением открытия счетов банками, а также случаев, предусмотренных пунктами 25, 26 и 27 настоящих Правил. </w:t>
      </w:r>
      <w:r>
        <w:br/>
      </w:r>
      <w:r>
        <w:rPr>
          <w:rFonts w:ascii="Times New Roman"/>
          <w:b w:val="false"/>
          <w:i w:val="false"/>
          <w:color w:val="000000"/>
          <w:sz w:val="28"/>
        </w:rPr>
        <w:t xml:space="preserve">
     24. Лицензии Национального Банка на открытие резидентами счетов в иностранных банках являются операционными. </w:t>
      </w:r>
      <w:r>
        <w:br/>
      </w:r>
      <w:r>
        <w:rPr>
          <w:rFonts w:ascii="Times New Roman"/>
          <w:b w:val="false"/>
          <w:i w:val="false"/>
          <w:color w:val="000000"/>
          <w:sz w:val="28"/>
        </w:rPr>
        <w:t xml:space="preserve">
     25. Открытие физическими лицами-резидентами счетов в иностранных банках, зарегистрированных в государстве, которое является членом Организации экономического сотрудничества и развития (ОЭСР) и имеет суверенный рейтинг в иностранной валюте не ниже "А" (по классификации рейтинговых агентств "Fitch", "Standard &amp; Poor's") или "А2" (по классификации рейтингового агентства "Moody's Investors Service"), осуществляется без получения лицензии, предусмотренной пунктом 23 настоящих Правил. </w:t>
      </w:r>
      <w:r>
        <w:br/>
      </w:r>
      <w:r>
        <w:rPr>
          <w:rFonts w:ascii="Times New Roman"/>
          <w:b w:val="false"/>
          <w:i w:val="false"/>
          <w:color w:val="000000"/>
          <w:sz w:val="28"/>
        </w:rPr>
        <w:t xml:space="preserve">
     При одновременном наличии рейтингов нескольких агентств ("Fitch", "Moody's Investors Service", "Standard &amp; Poor's") применяется следующий порядок определения соответствия государства, в банках которого открываются счета, установленным требованиям: </w:t>
      </w:r>
      <w:r>
        <w:br/>
      </w:r>
      <w:r>
        <w:rPr>
          <w:rFonts w:ascii="Times New Roman"/>
          <w:b w:val="false"/>
          <w:i w:val="false"/>
          <w:color w:val="000000"/>
          <w:sz w:val="28"/>
        </w:rPr>
        <w:t xml:space="preserve">
     1) при соответствии рейтинга по классификации рейтингового агентства "Fitch" (или "Standard &amp; Poor's") установленным требованиям допускается наличие рейтинга по классификации рейтингового агентства "Standard &amp; Poor's" (или "Fitch") не ниже "А-" и рейтинга по классификации рейтингового агентства "Moody's Investors Service" не ниже "А3"; </w:t>
      </w:r>
      <w:r>
        <w:br/>
      </w:r>
      <w:r>
        <w:rPr>
          <w:rFonts w:ascii="Times New Roman"/>
          <w:b w:val="false"/>
          <w:i w:val="false"/>
          <w:color w:val="000000"/>
          <w:sz w:val="28"/>
        </w:rPr>
        <w:t xml:space="preserve">
     2) при соответствии рейтинга по классификации рейтингового агентства "Moody's Investors Service" установленным требованиям допускается наличие рейтингов по классификации рейтинговых агентств "Standard &amp; Poor's" и "Fitch" не ниже "А-". </w:t>
      </w:r>
      <w:r>
        <w:br/>
      </w:r>
      <w:r>
        <w:rPr>
          <w:rFonts w:ascii="Times New Roman"/>
          <w:b w:val="false"/>
          <w:i w:val="false"/>
          <w:color w:val="000000"/>
          <w:sz w:val="28"/>
        </w:rPr>
        <w:t xml:space="preserve">
     26. Открытие счетов за границей физическими лицами - резидентами, временно находящимися за пределами Республики Казахстан с целью работы, учебы, лечения или отдыха осуществляется без получения лицензии, предусмотренной пунктом 23 настоящих Правил. </w:t>
      </w:r>
      <w:r>
        <w:br/>
      </w:r>
      <w:r>
        <w:rPr>
          <w:rFonts w:ascii="Times New Roman"/>
          <w:b w:val="false"/>
          <w:i w:val="false"/>
          <w:color w:val="000000"/>
          <w:sz w:val="28"/>
        </w:rPr>
        <w:t xml:space="preserve">
     После возвращения из-за границы в связи с завершением работы, учебы, лечения или отдыха, физическим лицам - резидентам в течение тридцати календарных дней со дня возвращения из-за границы необходимо закрыть счет, открытый за границей для указанных целей. При желании физическое лицо с целью сохранения ранее открытого счета, может без его закрытия, обратиться в Национальный Банк за получением лицензии в порядке, предусмотренном настоящими Правилами. </w:t>
      </w:r>
      <w:r>
        <w:br/>
      </w:r>
      <w:r>
        <w:rPr>
          <w:rFonts w:ascii="Times New Roman"/>
          <w:b w:val="false"/>
          <w:i w:val="false"/>
          <w:color w:val="000000"/>
          <w:sz w:val="28"/>
        </w:rPr>
        <w:t xml:space="preserve">
     27. Открытие загранучреждениями Республики Казахстан за границей счетов в иностранных банках осуществляется без получения лицензии, предусмотренной в пункте 23 настоящих Правил, на основании и в порядке, предусмотренном соответствующими договорами между загранучреждениями Республики Казахстан и иностранными банками. </w:t>
      </w:r>
      <w:r>
        <w:br/>
      </w:r>
      <w:r>
        <w:rPr>
          <w:rFonts w:ascii="Times New Roman"/>
          <w:b w:val="false"/>
          <w:i w:val="false"/>
          <w:color w:val="000000"/>
          <w:sz w:val="28"/>
        </w:rPr>
        <w:t xml:space="preserve">
     28. Квалификационное требование для открытия счета, в том числе металлического, в иностранном банке включает в себя отсутствие просроченной задолженности перед банками Республики Казахстан по привлеченным от них займам по данным кредитного регистра (для юридических лиц и индивидуальных предпринимателей). </w:t>
      </w:r>
      <w:r>
        <w:br/>
      </w:r>
      <w:r>
        <w:rPr>
          <w:rFonts w:ascii="Times New Roman"/>
          <w:b w:val="false"/>
          <w:i w:val="false"/>
          <w:color w:val="000000"/>
          <w:sz w:val="28"/>
        </w:rPr>
        <w:t xml:space="preserve">
     29. Срок подачи резидентом документов для получения лицензии, предусмотренной пунктом 23 настоящих Правил: </w:t>
      </w:r>
      <w:r>
        <w:br/>
      </w:r>
      <w:r>
        <w:rPr>
          <w:rFonts w:ascii="Times New Roman"/>
          <w:b w:val="false"/>
          <w:i w:val="false"/>
          <w:color w:val="000000"/>
          <w:sz w:val="28"/>
        </w:rPr>
        <w:t xml:space="preserve">
     1) в случаях, предусмотренных пунктом 26 настоящих Правил, составляет тридцать календарных дней со дня возвращения из-за границы; </w:t>
      </w:r>
      <w:r>
        <w:br/>
      </w:r>
      <w:r>
        <w:rPr>
          <w:rFonts w:ascii="Times New Roman"/>
          <w:b w:val="false"/>
          <w:i w:val="false"/>
          <w:color w:val="000000"/>
          <w:sz w:val="28"/>
        </w:rPr>
        <w:t xml:space="preserve">
     2) в остальных случаях - до открытия счета. При этом подача документов для получения лицензии не предоставляет резиденту права до получения лицензии открыть счет. </w:t>
      </w:r>
      <w:r>
        <w:br/>
      </w:r>
      <w:r>
        <w:rPr>
          <w:rFonts w:ascii="Times New Roman"/>
          <w:b w:val="false"/>
          <w:i w:val="false"/>
          <w:color w:val="000000"/>
          <w:sz w:val="28"/>
        </w:rPr>
        <w:t xml:space="preserve">
     30. Для получения лицензии на открытие счета в иностранном банке в Национальный Банк (его территориальный филиал) в дополнение к документам, предусмотренным пунктами 2 и 3 настоящих Правил, представляются следующие документы: </w:t>
      </w:r>
      <w:r>
        <w:br/>
      </w:r>
      <w:r>
        <w:rPr>
          <w:rFonts w:ascii="Times New Roman"/>
          <w:b w:val="false"/>
          <w:i w:val="false"/>
          <w:color w:val="000000"/>
          <w:sz w:val="28"/>
        </w:rPr>
        <w:t xml:space="preserve">
     1) юридические лица, в том числе открывающие счета для своих филиалов либо представительств, расположенных за пределами Республики Казахстан, а также индивидуальные предприниматели: </w:t>
      </w:r>
      <w:r>
        <w:br/>
      </w:r>
      <w:r>
        <w:rPr>
          <w:rFonts w:ascii="Times New Roman"/>
          <w:b w:val="false"/>
          <w:i w:val="false"/>
          <w:color w:val="000000"/>
          <w:sz w:val="28"/>
        </w:rPr>
        <w:t xml:space="preserve">
     заявление с описанием предполагаемого режима счета, с указанием планируемого лимита остатка средств на счете на конец месяца, предоставлением реквизитов иностранного банка (наименование, адрес, код SWIFT и иные банковские реквизиты), в котором будет открыт счет, а также указанием места нахождения и реквизитов филиала либо представительства юридического лица; </w:t>
      </w:r>
      <w:r>
        <w:br/>
      </w:r>
      <w:r>
        <w:rPr>
          <w:rFonts w:ascii="Times New Roman"/>
          <w:b w:val="false"/>
          <w:i w:val="false"/>
          <w:color w:val="000000"/>
          <w:sz w:val="28"/>
        </w:rPr>
        <w:t xml:space="preserve">
     копии документов (кредитного договора, иных документов), подтверждающих необходимость открытия счета в иностранном банке; </w:t>
      </w:r>
      <w:r>
        <w:br/>
      </w:r>
      <w:r>
        <w:rPr>
          <w:rFonts w:ascii="Times New Roman"/>
          <w:b w:val="false"/>
          <w:i w:val="false"/>
          <w:color w:val="000000"/>
          <w:sz w:val="28"/>
        </w:rPr>
        <w:t xml:space="preserve">
     нотариально засвидетельствованные копии приказа либо иного документа об открытии филиала либо представительства и положения о нем (для филиалов и представительств юридических лиц); </w:t>
      </w:r>
      <w:r>
        <w:br/>
      </w:r>
      <w:r>
        <w:rPr>
          <w:rFonts w:ascii="Times New Roman"/>
          <w:b w:val="false"/>
          <w:i w:val="false"/>
          <w:color w:val="000000"/>
          <w:sz w:val="28"/>
        </w:rPr>
        <w:t xml:space="preserve">
     письмо иностранного банка о согласии на открытие и ведение счета, предоставление Национальному Банку информации, касающейся проведения операций по счету (включая выписки по счету клиента) по запросу Национального Банка; </w:t>
      </w:r>
      <w:r>
        <w:br/>
      </w:r>
      <w:r>
        <w:rPr>
          <w:rFonts w:ascii="Times New Roman"/>
          <w:b w:val="false"/>
          <w:i w:val="false"/>
          <w:color w:val="000000"/>
          <w:sz w:val="28"/>
        </w:rPr>
        <w:t xml:space="preserve">
     письменное обязательство заявителя ежемесячно, до десятого числа месяца, следующего за отчетным, предоставлять Национальному Банку оригиналы выписок по счету, открываемому в иностранном банке; </w:t>
      </w:r>
      <w:r>
        <w:br/>
      </w:r>
      <w:r>
        <w:rPr>
          <w:rFonts w:ascii="Times New Roman"/>
          <w:b w:val="false"/>
          <w:i w:val="false"/>
          <w:color w:val="000000"/>
          <w:sz w:val="28"/>
        </w:rPr>
        <w:t xml:space="preserve">
     копию сметы расходов филиала, представительства юридического лица, утвержденной уполномоченным органом юридического лица; </w:t>
      </w:r>
      <w:r>
        <w:br/>
      </w:r>
      <w:r>
        <w:rPr>
          <w:rFonts w:ascii="Times New Roman"/>
          <w:b w:val="false"/>
          <w:i w:val="false"/>
          <w:color w:val="000000"/>
          <w:sz w:val="28"/>
        </w:rPr>
        <w:t xml:space="preserve">
     документ установленной формы о состоянии расчетов налогоплательщика (налогового агента) с бюджетом, выданный органом налоговой службы не ранее чем за тридцать календарных дней до дня подачи заявления. При наличии решения об изменении срока исполнения налогового обязательства по уплате налогов - документ органа налоговой службы, подтверждающий данный факт; </w:t>
      </w:r>
      <w:r>
        <w:br/>
      </w:r>
      <w:r>
        <w:rPr>
          <w:rFonts w:ascii="Times New Roman"/>
          <w:b w:val="false"/>
          <w:i w:val="false"/>
          <w:color w:val="000000"/>
          <w:sz w:val="28"/>
        </w:rPr>
        <w:t xml:space="preserve">
     документ Министерства финансов Республики Казахстан об отсутствии просроченной задолженности по кредитам, выданным за счет средств республиканского бюджета и правительственных внешних займов, и требованиям, возникшим в силу исполнения государственных гарантий; </w:t>
      </w:r>
      <w:r>
        <w:br/>
      </w:r>
      <w:r>
        <w:rPr>
          <w:rFonts w:ascii="Times New Roman"/>
          <w:b w:val="false"/>
          <w:i w:val="false"/>
          <w:color w:val="000000"/>
          <w:sz w:val="28"/>
        </w:rPr>
        <w:t xml:space="preserve">
     документ местного исполнительного органа об отсутствии просроченной задолженности по кредитам, выданным за счет средств местного бюджета; </w:t>
      </w:r>
      <w:r>
        <w:br/>
      </w:r>
      <w:r>
        <w:rPr>
          <w:rFonts w:ascii="Times New Roman"/>
          <w:b w:val="false"/>
          <w:i w:val="false"/>
          <w:color w:val="000000"/>
          <w:sz w:val="28"/>
        </w:rPr>
        <w:t xml:space="preserve">
     2) физические лица: </w:t>
      </w:r>
      <w:r>
        <w:br/>
      </w:r>
      <w:r>
        <w:rPr>
          <w:rFonts w:ascii="Times New Roman"/>
          <w:b w:val="false"/>
          <w:i w:val="false"/>
          <w:color w:val="000000"/>
          <w:sz w:val="28"/>
        </w:rPr>
        <w:t xml:space="preserve">
     заявление с указанием реквизитов иностранного банка (наименование, адрес, код SWIFT и иные банковские реквизиты), в котором будет открыт счет; </w:t>
      </w:r>
      <w:r>
        <w:br/>
      </w:r>
      <w:r>
        <w:rPr>
          <w:rFonts w:ascii="Times New Roman"/>
          <w:b w:val="false"/>
          <w:i w:val="false"/>
          <w:color w:val="000000"/>
          <w:sz w:val="28"/>
        </w:rPr>
        <w:t xml:space="preserve">
     письменное обязательство заявителя о предоставлении Национальному Банку информации, касающейся проведения операций по счету (включая выписки по счету) по запросу Национального Банка. </w:t>
      </w:r>
      <w:r>
        <w:br/>
      </w:r>
      <w:r>
        <w:rPr>
          <w:rFonts w:ascii="Times New Roman"/>
          <w:b w:val="false"/>
          <w:i w:val="false"/>
          <w:color w:val="000000"/>
          <w:sz w:val="28"/>
        </w:rPr>
        <w:t xml:space="preserve">
     31. В случае представления неполного пакета документов Национальный Банк (его территориальный филиал) вправе запросить у заявителя недостающие документы, а также документ органа налоговой службы о состоянии расчетов налогоплательщика (налогового агента) с бюджетом более позднего срока. </w:t>
      </w:r>
      <w:r>
        <w:br/>
      </w:r>
      <w:r>
        <w:rPr>
          <w:rFonts w:ascii="Times New Roman"/>
          <w:b w:val="false"/>
          <w:i w:val="false"/>
          <w:color w:val="000000"/>
          <w:sz w:val="28"/>
        </w:rPr>
        <w:t xml:space="preserve">
     32. Счет в иностранном банке, на открытие которого была получена лицензия Национального Банка, открывается лицензиатом в течение шести месяцев со дня выдачи Национальным Банком лицензии. </w:t>
      </w:r>
      <w:r>
        <w:br/>
      </w:r>
      <w:r>
        <w:rPr>
          <w:rFonts w:ascii="Times New Roman"/>
          <w:b w:val="false"/>
          <w:i w:val="false"/>
          <w:color w:val="000000"/>
          <w:sz w:val="28"/>
        </w:rPr>
        <w:t xml:space="preserve">
     По счетам, открытым в иностранных банках юридическими лицами (представительствами, филиалами юридических лиц), а также индивидуальными предпринимателями, осуществляются платежи и переводы только по тем операциям, которые оговорены условиями лицензии. </w:t>
      </w:r>
      <w:r>
        <w:br/>
      </w:r>
      <w:r>
        <w:rPr>
          <w:rFonts w:ascii="Times New Roman"/>
          <w:b w:val="false"/>
          <w:i w:val="false"/>
          <w:color w:val="000000"/>
          <w:sz w:val="28"/>
        </w:rPr>
        <w:t xml:space="preserve">
     Остаток средств на счете юридического лица (представительства, филиала юридического лица), а также индивидуального предпринимателя, в иностранном банке на конец месяца, превышающий сумму лимита, установленного в лицензии Национального Банка, подлежит переводу в течение пяти календарных дней на счет лицензиата, открытый в уполномоченном банке Республики Казахстан. </w:t>
      </w:r>
      <w:r>
        <w:br/>
      </w:r>
      <w:r>
        <w:rPr>
          <w:rFonts w:ascii="Times New Roman"/>
          <w:b w:val="false"/>
          <w:i w:val="false"/>
          <w:color w:val="000000"/>
          <w:sz w:val="28"/>
        </w:rPr>
        <w:t xml:space="preserve">
     33. Ежеквартально, до двадцатого числа месяца, следующего за отчетным кварталом, лицензиаты представляют отчет о движении средств на счете в соответствии с приложениями 2 и 3 к настоящим Правилам либо уведомляют Национальный Банк о неоткрытии счета. </w:t>
      </w:r>
      <w:r>
        <w:br/>
      </w:r>
      <w:r>
        <w:rPr>
          <w:rFonts w:ascii="Times New Roman"/>
          <w:b w:val="false"/>
          <w:i w:val="false"/>
          <w:color w:val="000000"/>
          <w:sz w:val="28"/>
        </w:rPr>
        <w:t xml:space="preserve">
     Ежемесячно, до десятого числа месяца, следующего за отчетным, владельцы счета представляют в Национальный Банк выписки со счета, открытого в иностранном банке. </w:t>
      </w:r>
      <w:r>
        <w:br/>
      </w:r>
      <w:r>
        <w:rPr>
          <w:rFonts w:ascii="Times New Roman"/>
          <w:b w:val="false"/>
          <w:i w:val="false"/>
          <w:color w:val="000000"/>
          <w:sz w:val="28"/>
        </w:rPr>
        <w:t xml:space="preserve">
     Ежемесячно, до десятого числа месяца, следующего за отчетным, владельцы счета, на который в соответствии с условиями лицензии может быть зачислена экспортная выручка, представляют в Национальный Банк информацию о поступлении на счет экспортной выручки (приложение 4 к настоящим Правилам), с приложением подтверждающих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34. Территориальные филиалы Национального Банка представляют в Национальный Банк сведения о выданных физическим лицам лицензиях на открытие счетов в иностранных банках. </w:t>
      </w:r>
      <w:r>
        <w:br/>
      </w:r>
      <w:r>
        <w:rPr>
          <w:rFonts w:ascii="Times New Roman"/>
          <w:b w:val="false"/>
          <w:i w:val="false"/>
          <w:color w:val="000000"/>
          <w:sz w:val="28"/>
        </w:rPr>
        <w:t xml:space="preserve">
     35. Лицензия Национального Банка на открытие счета в иностранном банке прекращает свое действие в случаях: </w:t>
      </w:r>
      <w:r>
        <w:br/>
      </w:r>
      <w:r>
        <w:rPr>
          <w:rFonts w:ascii="Times New Roman"/>
          <w:b w:val="false"/>
          <w:i w:val="false"/>
          <w:color w:val="000000"/>
          <w:sz w:val="28"/>
        </w:rPr>
        <w:t xml:space="preserve">
     1) неоткрытия счета в иностранном банке в течение шести месяцев со дня выдачи Национальным Банком данной лицензии; </w:t>
      </w:r>
      <w:r>
        <w:br/>
      </w:r>
      <w:r>
        <w:rPr>
          <w:rFonts w:ascii="Times New Roman"/>
          <w:b w:val="false"/>
          <w:i w:val="false"/>
          <w:color w:val="000000"/>
          <w:sz w:val="28"/>
        </w:rPr>
        <w:t xml:space="preserve">
     2) отсутствия средств на счете в иностранном банке в течение шести последовательных месяцев, если иное не предусмотрено в лицензии Национального Банка; </w:t>
      </w:r>
      <w:r>
        <w:br/>
      </w:r>
      <w:r>
        <w:rPr>
          <w:rFonts w:ascii="Times New Roman"/>
          <w:b w:val="false"/>
          <w:i w:val="false"/>
          <w:color w:val="000000"/>
          <w:sz w:val="28"/>
        </w:rPr>
        <w:t xml:space="preserve">
     3) выдачи новой лицензии на открытие счета в иностранном банке в связи с изменением режима этого счета; </w:t>
      </w:r>
      <w:r>
        <w:br/>
      </w:r>
      <w:r>
        <w:rPr>
          <w:rFonts w:ascii="Times New Roman"/>
          <w:b w:val="false"/>
          <w:i w:val="false"/>
          <w:color w:val="000000"/>
          <w:sz w:val="28"/>
        </w:rPr>
        <w:t xml:space="preserve">
     4) выезда физических лиц в другие страны на постоянное место жительства. </w:t>
      </w:r>
    </w:p>
    <w:bookmarkStart w:name="z5" w:id="5"/>
    <w:p>
      <w:pPr>
        <w:spacing w:after="0"/>
        <w:ind w:left="0"/>
        <w:jc w:val="left"/>
      </w:pPr>
      <w:r>
        <w:rPr>
          <w:rFonts w:ascii="Times New Roman"/>
          <w:b/>
          <w:i w:val="false"/>
          <w:color w:val="000000"/>
        </w:rPr>
        <w:t xml:space="preserve"> 
Глава 4. Лицензирование операций, связанных с движением </w:t>
      </w:r>
      <w:r>
        <w:br/>
      </w:r>
      <w:r>
        <w:rPr>
          <w:rFonts w:ascii="Times New Roman"/>
          <w:b/>
          <w:i w:val="false"/>
          <w:color w:val="000000"/>
        </w:rPr>
        <w:t xml:space="preserve">
капитала, по экспортно-импортным сделкам </w:t>
      </w:r>
    </w:p>
    <w:bookmarkEnd w:id="5"/>
    <w:p>
      <w:pPr>
        <w:spacing w:after="0"/>
        <w:ind w:left="0"/>
        <w:jc w:val="both"/>
      </w:pPr>
      <w:r>
        <w:rPr>
          <w:rFonts w:ascii="Times New Roman"/>
          <w:b w:val="false"/>
          <w:i w:val="false"/>
          <w:color w:val="000000"/>
          <w:sz w:val="28"/>
        </w:rPr>
        <w:t xml:space="preserve">     36. Национальный Банк (его территориальный филиал в случаях, предусмотренных пунктом 47 настоящих Правил) выдает лицензии на проведение следующих операций, связанных с движением капитала, по экспортно-импортным сделкам: </w:t>
      </w:r>
      <w:r>
        <w:br/>
      </w:r>
      <w:r>
        <w:rPr>
          <w:rFonts w:ascii="Times New Roman"/>
          <w:b w:val="false"/>
          <w:i w:val="false"/>
          <w:color w:val="000000"/>
          <w:sz w:val="28"/>
        </w:rPr>
        <w:t xml:space="preserve">
     1) предусматривающих авансовый платеж за товары (работы, услуги) на срок более 180 дней, по импортным сделкам; </w:t>
      </w:r>
      <w:r>
        <w:br/>
      </w:r>
      <w:r>
        <w:rPr>
          <w:rFonts w:ascii="Times New Roman"/>
          <w:b w:val="false"/>
          <w:i w:val="false"/>
          <w:color w:val="000000"/>
          <w:sz w:val="28"/>
        </w:rPr>
        <w:t xml:space="preserve">
     2) предусматривающих превышение срока получения выручки в оплату экспорта товаров (работ, услуг) резидентами более 180 дней с даты экспорта товаров (работ, услуг); </w:t>
      </w:r>
      <w:r>
        <w:br/>
      </w:r>
      <w:r>
        <w:rPr>
          <w:rFonts w:ascii="Times New Roman"/>
          <w:b w:val="false"/>
          <w:i w:val="false"/>
          <w:color w:val="000000"/>
          <w:sz w:val="28"/>
        </w:rPr>
        <w:t xml:space="preserve">
     3) предусматривающих получение резидентами от нерезидентов платежей по экспорту отдельных товаров, перечень которых устанавливается Правительством Республики Казахстан, в случае, если срок между датой экспорта товаров и получением экспортной выручки превышает 365 дней. </w:t>
      </w:r>
      <w:r>
        <w:br/>
      </w:r>
      <w:r>
        <w:rPr>
          <w:rFonts w:ascii="Times New Roman"/>
          <w:b w:val="false"/>
          <w:i w:val="false"/>
          <w:color w:val="000000"/>
          <w:sz w:val="28"/>
        </w:rPr>
        <w:t xml:space="preserve">
     Операции, связанные с движением капитала, в размере, не превышающем эквивалент десяти тысяч долларов США, по экспортно-импортным сделкам лицензированию в Национальном Банке не подлежат. </w:t>
      </w:r>
      <w:r>
        <w:br/>
      </w:r>
      <w:r>
        <w:rPr>
          <w:rFonts w:ascii="Times New Roman"/>
          <w:b w:val="false"/>
          <w:i w:val="false"/>
          <w:color w:val="000000"/>
          <w:sz w:val="28"/>
        </w:rPr>
        <w:t xml:space="preserve">
     37. Лицензии Национального Банка на проведение операций, указанных в подпункте 3) пункта 36 настоящих Правил, выдаются в случае, если условиями экспортного контракта, предусматривается поставка только тех товаров, которые включены в перечень, определяемый Правительством Республики Казахстан. </w:t>
      </w:r>
      <w:r>
        <w:br/>
      </w:r>
      <w:r>
        <w:rPr>
          <w:rFonts w:ascii="Times New Roman"/>
          <w:b w:val="false"/>
          <w:i w:val="false"/>
          <w:color w:val="000000"/>
          <w:sz w:val="28"/>
        </w:rPr>
        <w:t xml:space="preserve">
     В иных случаях лицензия выдается в соответствии с порядком, установленным для операций, указанных в подпункте 2) пункта 36 настоящих Правил. </w:t>
      </w:r>
      <w:r>
        <w:br/>
      </w:r>
      <w:r>
        <w:rPr>
          <w:rFonts w:ascii="Times New Roman"/>
          <w:b w:val="false"/>
          <w:i w:val="false"/>
          <w:color w:val="000000"/>
          <w:sz w:val="28"/>
        </w:rPr>
        <w:t xml:space="preserve">
     38. Лицензии Национального Банка на проведение операций, связанных с движением капитала, по экспортно-импортным сделкам являются разовыми и прекращают свое действие по истечении указанного в них срока. </w:t>
      </w:r>
      <w:r>
        <w:br/>
      </w:r>
      <w:r>
        <w:rPr>
          <w:rFonts w:ascii="Times New Roman"/>
          <w:b w:val="false"/>
          <w:i w:val="false"/>
          <w:color w:val="000000"/>
          <w:sz w:val="28"/>
        </w:rPr>
        <w:t xml:space="preserve">
     Национальным Банком устанавливается срок действия лицензии, с учетом информации, предоставленной заявителем. </w:t>
      </w:r>
      <w:r>
        <w:br/>
      </w:r>
      <w:r>
        <w:rPr>
          <w:rFonts w:ascii="Times New Roman"/>
          <w:b w:val="false"/>
          <w:i w:val="false"/>
          <w:color w:val="000000"/>
          <w:sz w:val="28"/>
        </w:rPr>
        <w:t xml:space="preserve">
     39. Срок подачи документов для получения лицензии Национального Банка, предусмотренной пунктом 36 настоящих Правил: </w:t>
      </w:r>
      <w:r>
        <w:br/>
      </w:r>
      <w:r>
        <w:rPr>
          <w:rFonts w:ascii="Times New Roman"/>
          <w:b w:val="false"/>
          <w:i w:val="false"/>
          <w:color w:val="000000"/>
          <w:sz w:val="28"/>
        </w:rPr>
        <w:t xml:space="preserve">
     1) в случае перехода текущей валютной операции в операцию, связанную с движением капитала, составляет тридцать календарных дней со дня такого перехода; </w:t>
      </w:r>
      <w:r>
        <w:br/>
      </w:r>
      <w:r>
        <w:rPr>
          <w:rFonts w:ascii="Times New Roman"/>
          <w:b w:val="false"/>
          <w:i w:val="false"/>
          <w:color w:val="000000"/>
          <w:sz w:val="28"/>
        </w:rPr>
        <w:t xml:space="preserve">
     2) в иных случаях - до начала исполнения обязательств по сделке одной из сторон. При этом подача документов для получения лицензии не предоставляет резиденту права до получения лицензии начать исполнение обязательств по сделке. </w:t>
      </w:r>
      <w:r>
        <w:br/>
      </w:r>
      <w:r>
        <w:rPr>
          <w:rFonts w:ascii="Times New Roman"/>
          <w:b w:val="false"/>
          <w:i w:val="false"/>
          <w:color w:val="000000"/>
          <w:sz w:val="28"/>
        </w:rPr>
        <w:t xml:space="preserve">
     40. Для получения лицензии на проведение операций, предусмотренных пунктом 36 настоящих Правил, в Национальный Банк в дополнение к документам, предусмотренным пунктами 2 и 3 настоящих Правил, представляются следующие документы: </w:t>
      </w:r>
      <w:r>
        <w:br/>
      </w:r>
      <w:r>
        <w:rPr>
          <w:rFonts w:ascii="Times New Roman"/>
          <w:b w:val="false"/>
          <w:i w:val="false"/>
          <w:color w:val="000000"/>
          <w:sz w:val="28"/>
        </w:rPr>
        <w:t xml:space="preserve">
     1) заявление, в котором заявителем указывается предполагаемый срок действия лицензии (календарная дата) с обоснованием его продолжительности; </w:t>
      </w:r>
      <w:r>
        <w:br/>
      </w:r>
      <w:r>
        <w:rPr>
          <w:rFonts w:ascii="Times New Roman"/>
          <w:b w:val="false"/>
          <w:i w:val="false"/>
          <w:color w:val="000000"/>
          <w:sz w:val="28"/>
        </w:rPr>
        <w:t xml:space="preserve">
     2) копии договоров с нерезидентами и копии иных документов, подтверждающих обоснованность проведения платежа либо поставки товара, работ или услуг (копии платежных документов, грузовых таможенных деклараций, счетов фактур для валютных операций, перешедших из текущих в операции, связанные с движением капитала, и других документов); </w:t>
      </w:r>
      <w:r>
        <w:br/>
      </w:r>
      <w:r>
        <w:rPr>
          <w:rFonts w:ascii="Times New Roman"/>
          <w:b w:val="false"/>
          <w:i w:val="false"/>
          <w:color w:val="000000"/>
          <w:sz w:val="28"/>
        </w:rPr>
        <w:t xml:space="preserve">
     3) документ, выданный заявителю банком, подтверждающий осуществление банком валютного контроля по операции, подлежащей лицензированию; </w:t>
      </w:r>
      <w:r>
        <w:br/>
      </w:r>
      <w:r>
        <w:rPr>
          <w:rFonts w:ascii="Times New Roman"/>
          <w:b w:val="false"/>
          <w:i w:val="false"/>
          <w:color w:val="000000"/>
          <w:sz w:val="28"/>
        </w:rPr>
        <w:t xml:space="preserve">
     4) документ таможенного органа, подтверждающий соответствие экспортируемых товаров по данному контракту перечню, определяемому Правительством Республики Казахстан, либо копия паспорта сделки по экспортному контракту, оформляемого в соответствии с нормативными правовыми актами Национального Банка, предусматривающему превышение срока получения резидентами выручки в оплату экспорта отдельных товаров, перечень которых устанавливается Правительством Республики Казахстан, более 365 дней с даты экспорта товаров. </w:t>
      </w:r>
      <w:r>
        <w:br/>
      </w:r>
      <w:r>
        <w:rPr>
          <w:rFonts w:ascii="Times New Roman"/>
          <w:b w:val="false"/>
          <w:i w:val="false"/>
          <w:color w:val="000000"/>
          <w:sz w:val="28"/>
        </w:rPr>
        <w:t xml:space="preserve">
     41. В случае представления неполного пакета документов Национальный Банк вправе запросить у заявителя недостающие документы. </w:t>
      </w:r>
      <w:r>
        <w:br/>
      </w:r>
      <w:r>
        <w:rPr>
          <w:rFonts w:ascii="Times New Roman"/>
          <w:b w:val="false"/>
          <w:i w:val="false"/>
          <w:color w:val="000000"/>
          <w:sz w:val="28"/>
        </w:rPr>
        <w:t xml:space="preserve">
     42. Лицензиату, получившему лицензию на проведение операции, предусмотренной в пункте 36 настоящих Правил, необходимо: </w:t>
      </w:r>
      <w:r>
        <w:br/>
      </w:r>
      <w:r>
        <w:rPr>
          <w:rFonts w:ascii="Times New Roman"/>
          <w:b w:val="false"/>
          <w:i w:val="false"/>
          <w:color w:val="000000"/>
          <w:sz w:val="28"/>
        </w:rPr>
        <w:t xml:space="preserve">
     1) соблюдать условия, на которых выдана лицензия; </w:t>
      </w:r>
      <w:r>
        <w:br/>
      </w:r>
      <w:r>
        <w:rPr>
          <w:rFonts w:ascii="Times New Roman"/>
          <w:b w:val="false"/>
          <w:i w:val="false"/>
          <w:color w:val="000000"/>
          <w:sz w:val="28"/>
        </w:rPr>
        <w:t xml:space="preserve">
     2) представлять в Национальный Банк ежеквартально, до двадцатого числа месяца, следующего за отчетным кварталом, отчет в соответствии с приложением 5 к настоящим Правилам (по экспортно-импортным сделкам, по которым не оформляется паспорт сделки). </w:t>
      </w:r>
      <w:r>
        <w:br/>
      </w:r>
      <w:r>
        <w:rPr>
          <w:rFonts w:ascii="Times New Roman"/>
          <w:b w:val="false"/>
          <w:i w:val="false"/>
          <w:color w:val="000000"/>
          <w:sz w:val="28"/>
        </w:rPr>
        <w:t xml:space="preserve">
     43. Уполномоченный банк, на который возложен контроль по операции, связанной с движением капитала, подлежащей лицензированию, в случае ее незавершения в срок, установленный в лицензии Национального Банка, уведомляет об этом факте филиал Национального Банка, по месту нахождения лицензиата, в течение пяти рабочих дней с даты истечения срока действия лицензии по форме в соответствии с приложением 6 к настоящим Правилам. </w:t>
      </w:r>
      <w:r>
        <w:br/>
      </w:r>
      <w:r>
        <w:rPr>
          <w:rFonts w:ascii="Times New Roman"/>
          <w:b w:val="false"/>
          <w:i w:val="false"/>
          <w:color w:val="000000"/>
          <w:sz w:val="28"/>
        </w:rPr>
        <w:t xml:space="preserve">
     44. По отдельным экспортно-импортным сделкам в случае невозможности установить точную сумму операции, подлежащей лицензированию, Национальным Банком может быть выдана лицензия на общую сумму авансовых платежей по импортным сделкам или поставок товаров (работ, услуг) по экспортным сделкам. </w:t>
      </w:r>
      <w:r>
        <w:br/>
      </w:r>
      <w:r>
        <w:rPr>
          <w:rFonts w:ascii="Times New Roman"/>
          <w:b w:val="false"/>
          <w:i w:val="false"/>
          <w:color w:val="000000"/>
          <w:sz w:val="28"/>
        </w:rPr>
        <w:t xml:space="preserve">
     45. По долгосрочным экспортно-импортным сделкам резидентов, действующих в рамках единых с нерезидентами транспортных систем, предусматривающих непрерывный цикл взаимного экспорта и импорта товаров (работ, услуг) и осуществления расчетов по принципу взаимного зачета требований, которые не позволяют заранее установить сумму сделки и операции, подлежащей лицензированию, Национальный Банк выдает лицензию с учетом следующих особенностей: </w:t>
      </w:r>
      <w:r>
        <w:br/>
      </w:r>
      <w:r>
        <w:rPr>
          <w:rFonts w:ascii="Times New Roman"/>
          <w:b w:val="false"/>
          <w:i w:val="false"/>
          <w:color w:val="000000"/>
          <w:sz w:val="28"/>
        </w:rPr>
        <w:t xml:space="preserve">
     1) лицензия выдается на совместно определяемую Национальным Банком и заявителем планируемую сумму общего экспорта товаров (работ, услуг) резидента до конца соответствующего календарного года. После проведения лицензиатом операций на всю сумму, указанную в лицензии Национального Банка, лицензиату необходимо обратиться в Национальный Банк за получением новой лицензии на дополнительную сумму в пределах срока первой лицензии; </w:t>
      </w:r>
      <w:r>
        <w:br/>
      </w:r>
      <w:r>
        <w:rPr>
          <w:rFonts w:ascii="Times New Roman"/>
          <w:b w:val="false"/>
          <w:i w:val="false"/>
          <w:color w:val="000000"/>
          <w:sz w:val="28"/>
        </w:rPr>
        <w:t xml:space="preserve">
     2) срок действия лицензии совместно определяется Национальным Банком и заявителем, исходя из достаточного времени для погашения задолженности нерезидента деньгами или встречным импортом товаров (работ, услуг), но не более, чем на один календарный год после истечения года, в котором были экспортированы товары (работы, услуги). </w:t>
      </w:r>
      <w:r>
        <w:br/>
      </w:r>
      <w:r>
        <w:rPr>
          <w:rFonts w:ascii="Times New Roman"/>
          <w:b w:val="false"/>
          <w:i w:val="false"/>
          <w:color w:val="000000"/>
          <w:sz w:val="28"/>
        </w:rPr>
        <w:t xml:space="preserve">
     46. При оплате импортного контракта третьим лицом, не являющимся импортером по внешнеэкономическому контракту, за получением лицензии в Национальный Банк обращается импортер. </w:t>
      </w:r>
      <w:r>
        <w:br/>
      </w:r>
      <w:r>
        <w:rPr>
          <w:rFonts w:ascii="Times New Roman"/>
          <w:b w:val="false"/>
          <w:i w:val="false"/>
          <w:color w:val="000000"/>
          <w:sz w:val="28"/>
        </w:rPr>
        <w:t xml:space="preserve">
     При отгрузке товаров (выполнении работ, оказании услуг) третьим лицом, не являющимся экспортером по внешнеэкономическому контракту, за получением лицензии в Национальный Банк обращается экспортер. </w:t>
      </w:r>
      <w:r>
        <w:br/>
      </w:r>
      <w:r>
        <w:rPr>
          <w:rFonts w:ascii="Times New Roman"/>
          <w:b w:val="false"/>
          <w:i w:val="false"/>
          <w:color w:val="000000"/>
          <w:sz w:val="28"/>
        </w:rPr>
        <w:t xml:space="preserve">
     47. Лицензирование завершенных операций, связанных с движением капитала, по экспортно-импортным сделкам (при переходе текущей валютной операции в операцию, связанную с движением капитала), по которым оформлены паспорта сделок, осуществляется территориальными филиалами Национального Банка с учетом особенностей, предусмотренных пунктами 48 - 50 настоящих Правил. </w:t>
      </w:r>
      <w:r>
        <w:br/>
      </w:r>
      <w:r>
        <w:rPr>
          <w:rFonts w:ascii="Times New Roman"/>
          <w:b w:val="false"/>
          <w:i w:val="false"/>
          <w:color w:val="000000"/>
          <w:sz w:val="28"/>
        </w:rPr>
        <w:t xml:space="preserve">
     48. Лицензируемые территориальными филиалами Национального Банка операции, связанные с движением капитала, по экспортно-импортным сделкам (перешедшие из текущих валютных операций в операции, связанные с движением капитала), считаются завершенными в следующих случаях: </w:t>
      </w:r>
      <w:r>
        <w:br/>
      </w:r>
      <w:r>
        <w:rPr>
          <w:rFonts w:ascii="Times New Roman"/>
          <w:b w:val="false"/>
          <w:i w:val="false"/>
          <w:color w:val="000000"/>
          <w:sz w:val="28"/>
        </w:rPr>
        <w:t xml:space="preserve">
     1) по экспортным сделкам - при поступлении экспортной выручки на всю стоимость экспортированного товара, срок оплаты которого превышает 180 дней; </w:t>
      </w:r>
      <w:r>
        <w:br/>
      </w:r>
      <w:r>
        <w:rPr>
          <w:rFonts w:ascii="Times New Roman"/>
          <w:b w:val="false"/>
          <w:i w:val="false"/>
          <w:color w:val="000000"/>
          <w:sz w:val="28"/>
        </w:rPr>
        <w:t xml:space="preserve">
     2) по импортным сделкам - при поступлении для таможенного оформления в Республике Казахстан товара, на всю сумму авансового платежа, срок которого превышает 180 дней. </w:t>
      </w:r>
      <w:r>
        <w:br/>
      </w:r>
      <w:r>
        <w:rPr>
          <w:rFonts w:ascii="Times New Roman"/>
          <w:b w:val="false"/>
          <w:i w:val="false"/>
          <w:color w:val="000000"/>
          <w:sz w:val="28"/>
        </w:rPr>
        <w:t xml:space="preserve">
     49. Заявление о выдаче лицензии рассматривается территориальным филиалом Национального Банка в течение пятнадцати календарных дней со дня представления заявителем всех необходимых документов. </w:t>
      </w:r>
      <w:r>
        <w:br/>
      </w:r>
      <w:r>
        <w:rPr>
          <w:rFonts w:ascii="Times New Roman"/>
          <w:b w:val="false"/>
          <w:i w:val="false"/>
          <w:color w:val="000000"/>
          <w:sz w:val="28"/>
        </w:rPr>
        <w:t xml:space="preserve">
     50. Для получения лицензии на проведение операций, предусмотренных пунктом 47 настоящих Правил, в территориальный филиал Национального Банка в дополнение к документам, предусмотренным пунктом 2 настоящих Правил, за исключением нотариально засвидетельствованной копии устава, представляются следующие документы: </w:t>
      </w:r>
      <w:r>
        <w:br/>
      </w:r>
      <w:r>
        <w:rPr>
          <w:rFonts w:ascii="Times New Roman"/>
          <w:b w:val="false"/>
          <w:i w:val="false"/>
          <w:color w:val="000000"/>
          <w:sz w:val="28"/>
        </w:rPr>
        <w:t xml:space="preserve">
     1) заявление на получение лицензии; </w:t>
      </w:r>
      <w:r>
        <w:br/>
      </w:r>
      <w:r>
        <w:rPr>
          <w:rFonts w:ascii="Times New Roman"/>
          <w:b w:val="false"/>
          <w:i w:val="false"/>
          <w:color w:val="000000"/>
          <w:sz w:val="28"/>
        </w:rPr>
        <w:t xml:space="preserve">
     2) копия договора с нерезидентом; </w:t>
      </w:r>
      <w:r>
        <w:br/>
      </w:r>
      <w:r>
        <w:rPr>
          <w:rFonts w:ascii="Times New Roman"/>
          <w:b w:val="false"/>
          <w:i w:val="false"/>
          <w:color w:val="000000"/>
          <w:sz w:val="28"/>
        </w:rPr>
        <w:t xml:space="preserve">
     3) справка уполномоченного банка, осуществляющего валютный контроль по данной сделке, о проведенных платежах и переводах денег; </w:t>
      </w:r>
      <w:r>
        <w:br/>
      </w:r>
      <w:r>
        <w:rPr>
          <w:rFonts w:ascii="Times New Roman"/>
          <w:b w:val="false"/>
          <w:i w:val="false"/>
          <w:color w:val="000000"/>
          <w:sz w:val="28"/>
        </w:rPr>
        <w:t xml:space="preserve">
     4) справка таможенного органа о движении товаров по данной сделке; </w:t>
      </w:r>
      <w:r>
        <w:br/>
      </w:r>
      <w:r>
        <w:rPr>
          <w:rFonts w:ascii="Times New Roman"/>
          <w:b w:val="false"/>
          <w:i w:val="false"/>
          <w:color w:val="000000"/>
          <w:sz w:val="28"/>
        </w:rPr>
        <w:t xml:space="preserve">
     5) копия паспорта сделки по данной сделке.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50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Глава 5. Лицензирование иных операций, </w:t>
      </w:r>
      <w:r>
        <w:br/>
      </w:r>
      <w:r>
        <w:rPr>
          <w:rFonts w:ascii="Times New Roman"/>
          <w:b/>
          <w:i w:val="false"/>
          <w:color w:val="000000"/>
        </w:rPr>
        <w:t xml:space="preserve">
связанных с движением капитала </w:t>
      </w:r>
    </w:p>
    <w:bookmarkEnd w:id="6"/>
    <w:p>
      <w:pPr>
        <w:spacing w:after="0"/>
        <w:ind w:left="0"/>
        <w:jc w:val="both"/>
      </w:pPr>
      <w:r>
        <w:rPr>
          <w:rFonts w:ascii="Times New Roman"/>
          <w:b w:val="false"/>
          <w:i w:val="false"/>
          <w:color w:val="000000"/>
          <w:sz w:val="28"/>
        </w:rPr>
        <w:t xml:space="preserve">     51. Национальный Банк выдает лицензии на проведение следующих операций, связанных с движением капитала: </w:t>
      </w:r>
      <w:r>
        <w:br/>
      </w:r>
      <w:r>
        <w:rPr>
          <w:rFonts w:ascii="Times New Roman"/>
          <w:b w:val="false"/>
          <w:i w:val="false"/>
          <w:color w:val="000000"/>
          <w:sz w:val="28"/>
        </w:rPr>
        <w:t xml:space="preserve">
     1) инвестиции резидентов за границу (включая приобретение у резидентов акций иностранных эмитентов (долей участия в уставном капитале), предусмотренных в подпункте 5) пункта 52 настоящих Правил, в доле меньшей, чем 50 процентов голосующих акций (50 процентов голосов участников) объекта инвестирования), за исключением случаев, предусмотренных пунктом 52 настоящих Правил; </w:t>
      </w:r>
      <w:r>
        <w:br/>
      </w:r>
      <w:r>
        <w:rPr>
          <w:rFonts w:ascii="Times New Roman"/>
          <w:b w:val="false"/>
          <w:i w:val="false"/>
          <w:color w:val="000000"/>
          <w:sz w:val="28"/>
        </w:rPr>
        <w:t xml:space="preserve">
     2) переводы резидентов в пользу нерезидентов в оплату имущественных прав на недвижимость, за исключением имущества, приравненного к недвижимым вещам; </w:t>
      </w:r>
      <w:r>
        <w:br/>
      </w:r>
      <w:r>
        <w:rPr>
          <w:rFonts w:ascii="Times New Roman"/>
          <w:b w:val="false"/>
          <w:i w:val="false"/>
          <w:color w:val="000000"/>
          <w:sz w:val="28"/>
        </w:rPr>
        <w:t xml:space="preserve">
     3) предоставление резидентами (кроме банков) кредитов нерезидентам на срок более 180 дней; </w:t>
      </w:r>
      <w:r>
        <w:br/>
      </w:r>
      <w:r>
        <w:rPr>
          <w:rFonts w:ascii="Times New Roman"/>
          <w:b w:val="false"/>
          <w:i w:val="false"/>
          <w:color w:val="000000"/>
          <w:sz w:val="28"/>
        </w:rPr>
        <w:t xml:space="preserve">
     4) передача резидентом нерезиденту валютных ценностей в доверительное управление. </w:t>
      </w:r>
      <w:r>
        <w:br/>
      </w:r>
      <w:r>
        <w:rPr>
          <w:rFonts w:ascii="Times New Roman"/>
          <w:b w:val="false"/>
          <w:i w:val="false"/>
          <w:color w:val="000000"/>
          <w:sz w:val="28"/>
        </w:rPr>
        <w:t xml:space="preserve">
     52. Не подлежат лицензированию Национальным Банком следующие виды инвестиций резидентов за границу: </w:t>
      </w:r>
      <w:r>
        <w:br/>
      </w:r>
      <w:r>
        <w:rPr>
          <w:rFonts w:ascii="Times New Roman"/>
          <w:b w:val="false"/>
          <w:i w:val="false"/>
          <w:color w:val="000000"/>
          <w:sz w:val="28"/>
        </w:rPr>
        <w:t xml:space="preserve">
     1) дилерская деятельность банков; </w:t>
      </w:r>
      <w:r>
        <w:br/>
      </w:r>
      <w:r>
        <w:rPr>
          <w:rFonts w:ascii="Times New Roman"/>
          <w:b w:val="false"/>
          <w:i w:val="false"/>
          <w:color w:val="000000"/>
          <w:sz w:val="28"/>
        </w:rPr>
        <w:t xml:space="preserve">
     2) инвестиции в ценные бумаги, эмитированные международными финансовыми организациями, перечень которых определен в приложении 7 к настоящим Правилам, для обращения на территории Республики Казахстан; </w:t>
      </w:r>
      <w:r>
        <w:br/>
      </w:r>
      <w:r>
        <w:rPr>
          <w:rFonts w:ascii="Times New Roman"/>
          <w:b w:val="false"/>
          <w:i w:val="false"/>
          <w:color w:val="000000"/>
          <w:sz w:val="28"/>
        </w:rPr>
        <w:t xml:space="preserve">
     3) инвестиции в облигации и иные долговые ценные бумаги иностранных эмитентов, имеющие рейтинг не ниже "А" (по классификации рейтинговых агентств "Fitch", "Standard &amp; Poor's") или "А2" (по классификации рейтингового агентства "Moody's Investors Service"), осуществляемые казахстанскими брокерско-дилерскими организациями, управляющими инвестиционным портфелем или пенсионными активами, как за счет собственных средств, так и за счет средств клиентов; </w:t>
      </w:r>
      <w:r>
        <w:br/>
      </w:r>
      <w:r>
        <w:rPr>
          <w:rFonts w:ascii="Times New Roman"/>
          <w:b w:val="false"/>
          <w:i w:val="false"/>
          <w:color w:val="000000"/>
          <w:sz w:val="28"/>
        </w:rPr>
        <w:t xml:space="preserve">
     4) инвестиции в акции иностранных эмитентов, имеющих кредитный рейтинг не ниже "А" (по классификации рейтинговых агентств "Fitch", "Standard &amp; Poor's") или "А2" (по классификации рейтингового агентства "Moody's Investors Service"), осуществляемые казахстанскими брокерско-дилерскими организациями, управляющими инвестиционным портфелем или пенсионными активами, как за счет собственных средств, так и за счет средств клиентов; </w:t>
      </w:r>
      <w:r>
        <w:br/>
      </w:r>
      <w:r>
        <w:rPr>
          <w:rFonts w:ascii="Times New Roman"/>
          <w:b w:val="false"/>
          <w:i w:val="false"/>
          <w:color w:val="000000"/>
          <w:sz w:val="28"/>
        </w:rPr>
        <w:t xml:space="preserve">
     5) инвестиции в уставный капитал юридических лиц стран, входящих в Организацию экономического сотрудничества и развития (ОЭСР), и/или стран, с которыми Республикой Казахстан заключены и ратифицированы международные договоры о взаимном поощрении и защите инвестиций, в результате которых резиденту, осуществляющему инвестиции будет принадлежать 50 и более процентов голосующих акций (50 и более процентов голосов участников) объекта инвестирования; </w:t>
      </w:r>
      <w:r>
        <w:br/>
      </w:r>
      <w:r>
        <w:rPr>
          <w:rFonts w:ascii="Times New Roman"/>
          <w:b w:val="false"/>
          <w:i w:val="false"/>
          <w:color w:val="000000"/>
          <w:sz w:val="28"/>
        </w:rPr>
        <w:t xml:space="preserve">
     6) инвестиции в ценные бумаги нерезидентов за счет привлеченных пенсионных активов. </w:t>
      </w:r>
      <w:r>
        <w:br/>
      </w:r>
      <w:r>
        <w:rPr>
          <w:rFonts w:ascii="Times New Roman"/>
          <w:b w:val="false"/>
          <w:i w:val="false"/>
          <w:color w:val="000000"/>
          <w:sz w:val="28"/>
        </w:rPr>
        <w:t xml:space="preserve">
     При наличии более одного рейтинга агентств ("Fitch", "Moody's Investors Service", "Standard &amp; Poor's") определение соответствия инвестиций, установленным требованиям, проводится в порядке, предусмотренном пунктом 25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53. Инвестиции резидентов в казахстанские депозитарные расписки, базовым активом которых являются ценные бумаги нерезидентов, осуществляются без получения лицензии на проведение операций, предусмотренных пунктом 51 настоящих Правил. </w:t>
      </w:r>
      <w:r>
        <w:br/>
      </w:r>
      <w:r>
        <w:rPr>
          <w:rFonts w:ascii="Times New Roman"/>
          <w:b w:val="false"/>
          <w:i w:val="false"/>
          <w:color w:val="000000"/>
          <w:sz w:val="28"/>
        </w:rPr>
        <w:t xml:space="preserve">
     Обмен резидентом ранее приобретенных казахстанских депозитарных расписок на ценные бумаги нерезидентов, являющиеся их базовым активом, осуществляется только при наличии лицензии Национального Банка на проведение операций, предусмотренных пунктом 51 настоящих Правил. При этом документы, предусмотренные подпунктами 2) и 3) пункта 57 настоящих Правил для получения лицензии не представляются. </w:t>
      </w:r>
      <w:r>
        <w:br/>
      </w:r>
      <w:r>
        <w:rPr>
          <w:rFonts w:ascii="Times New Roman"/>
          <w:b w:val="false"/>
          <w:i w:val="false"/>
          <w:color w:val="000000"/>
          <w:sz w:val="28"/>
        </w:rPr>
        <w:t xml:space="preserve">
     54. Лицензии на проведение операций, связанных с движением капитала, предусмотренных в пункте 51 настоящих Правил, являются разовыми, за исключением лицензий, выдаваемых управляющим компаниям на осуществление инвестиций за границу за счет средств инвестиционных фондов в соответствии с требованиями пункта 58-1 настоящих Правил, которые являются операционными. </w:t>
      </w:r>
      <w:r>
        <w:br/>
      </w:r>
      <w:r>
        <w:rPr>
          <w:rFonts w:ascii="Times New Roman"/>
          <w:b w:val="false"/>
          <w:i w:val="false"/>
          <w:color w:val="000000"/>
          <w:sz w:val="28"/>
        </w:rPr>
        <w:t xml:space="preserve">
     Операционная лицензия выдается управляющей компании на осуществление инвестиций за границу за счет средств одного инвестиционного фонда. </w:t>
      </w:r>
      <w:r>
        <w:br/>
      </w:r>
      <w:r>
        <w:rPr>
          <w:rFonts w:ascii="Times New Roman"/>
          <w:b w:val="false"/>
          <w:i w:val="false"/>
          <w:color w:val="000000"/>
          <w:sz w:val="28"/>
        </w:rPr>
        <w:t xml:space="preserve">
     Операционная лицензия прекращает свое действие в случае: </w:t>
      </w:r>
      <w:r>
        <w:br/>
      </w:r>
      <w:r>
        <w:rPr>
          <w:rFonts w:ascii="Times New Roman"/>
          <w:b w:val="false"/>
          <w:i w:val="false"/>
          <w:color w:val="000000"/>
          <w:sz w:val="28"/>
        </w:rPr>
        <w:t xml:space="preserve">
     1) прекращения действия лицензии на управление инвестиционным портфелем, выданной управляющей компании; </w:t>
      </w:r>
      <w:r>
        <w:br/>
      </w:r>
      <w:r>
        <w:rPr>
          <w:rFonts w:ascii="Times New Roman"/>
          <w:b w:val="false"/>
          <w:i w:val="false"/>
          <w:color w:val="000000"/>
          <w:sz w:val="28"/>
        </w:rPr>
        <w:t xml:space="preserve">
     2) ликвидации акционерного инвестиционного фонда, прекращения существования паевого инвестиционного фонда, а также реорганизации акционерного инвестиционного фонда, объединения либо изменения формы паевого инвестиционного фонда, в результате которых произошло изменение инвестиционной декларации инвестиционного фонда и/или его наименования.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55. Срок подачи документов для получения лицензии Национального Банка, предусмотренной пунктом 51 настоящих Правил: </w:t>
      </w:r>
      <w:r>
        <w:br/>
      </w:r>
      <w:r>
        <w:rPr>
          <w:rFonts w:ascii="Times New Roman"/>
          <w:b w:val="false"/>
          <w:i w:val="false"/>
          <w:color w:val="000000"/>
          <w:sz w:val="28"/>
        </w:rPr>
        <w:t xml:space="preserve">
     1) в случае перехода текущей валютной операции в операцию, связанную с движением капитала, предусмотренную подпунктом 3) пункта 51 настоящих Правил, составляет тридцать календарных дней со дня такого перехода; </w:t>
      </w:r>
      <w:r>
        <w:br/>
      </w:r>
      <w:r>
        <w:rPr>
          <w:rFonts w:ascii="Times New Roman"/>
          <w:b w:val="false"/>
          <w:i w:val="false"/>
          <w:color w:val="000000"/>
          <w:sz w:val="28"/>
        </w:rPr>
        <w:t xml:space="preserve">
     2) в иных случаях - до начала исполнения обязательств по сделке одной из сторон. При этом подача документов для получения лицензии не предоставляет резиденту права до получения лицензии начать исполнение обязательств по сделке. </w:t>
      </w:r>
      <w:r>
        <w:br/>
      </w:r>
      <w:r>
        <w:rPr>
          <w:rFonts w:ascii="Times New Roman"/>
          <w:b w:val="false"/>
          <w:i w:val="false"/>
          <w:color w:val="000000"/>
          <w:sz w:val="28"/>
        </w:rPr>
        <w:t xml:space="preserve">
     56. Квалификационные требования для получения разовой лицензии на проведение операций, связанных с движением капитала, предусмотренных в пункте 51 настоящих Правил, включают в себя: </w:t>
      </w:r>
      <w:r>
        <w:br/>
      </w:r>
      <w:r>
        <w:rPr>
          <w:rFonts w:ascii="Times New Roman"/>
          <w:b w:val="false"/>
          <w:i w:val="false"/>
          <w:color w:val="000000"/>
          <w:sz w:val="28"/>
        </w:rPr>
        <w:t xml:space="preserve">
     1) отсутствие просроченной задолженности перед банками Республики Казахстан по привлеченным от них займам по данным кредитного регистра (для юридических лиц и индивидуальных предпринимателей); </w:t>
      </w:r>
      <w:r>
        <w:br/>
      </w:r>
      <w:r>
        <w:rPr>
          <w:rFonts w:ascii="Times New Roman"/>
          <w:b w:val="false"/>
          <w:i w:val="false"/>
          <w:color w:val="000000"/>
          <w:sz w:val="28"/>
        </w:rPr>
        <w:t xml:space="preserve">
     2) выполнение установленных пруденциальных нормативов с учетом предполагаемого проведения валютной операции (для финансовых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57. Для получения разовых лицензий на проведение операций, предусмотренных в пункте 51 настоящих Правил, в Национальный Банк в дополнение к документам, предусмотренным пунктами 2 и 3 настоящих Правил, представляются следующие документы: </w:t>
      </w:r>
      <w:r>
        <w:br/>
      </w:r>
      <w:r>
        <w:rPr>
          <w:rFonts w:ascii="Times New Roman"/>
          <w:b w:val="false"/>
          <w:i w:val="false"/>
          <w:color w:val="000000"/>
          <w:sz w:val="28"/>
        </w:rPr>
        <w:t xml:space="preserve">
     1) заявление на получение лицензии на проведение одной из операций, связанных с движением капитала, предусмотренных пунктом 51 настоящих Правил, с указанием: </w:t>
      </w:r>
      <w:r>
        <w:br/>
      </w:r>
      <w:r>
        <w:rPr>
          <w:rFonts w:ascii="Times New Roman"/>
          <w:b w:val="false"/>
          <w:i w:val="false"/>
          <w:color w:val="000000"/>
          <w:sz w:val="28"/>
        </w:rPr>
        <w:t xml:space="preserve">
     суммы уставного капитала юридического лица, приобретаемой доли в уставном капитале и в общем количестве голосующих акций или голосов участников (при обращении для получения лицензии на осуществление инвестиций в уставный капитал юридического лица - нерезидента); </w:t>
      </w:r>
      <w:r>
        <w:br/>
      </w:r>
      <w:r>
        <w:rPr>
          <w:rFonts w:ascii="Times New Roman"/>
          <w:b w:val="false"/>
          <w:i w:val="false"/>
          <w:color w:val="000000"/>
          <w:sz w:val="28"/>
        </w:rPr>
        <w:t xml:space="preserve">
     срока полного исполнения сторонами обязательств по лицензируемой операции, учитываемого Национальным Банком в лицензии (при обращении для получения лицензии на предоставление кредитов нерезидентам на срок более 180 дней); </w:t>
      </w:r>
      <w:r>
        <w:br/>
      </w:r>
      <w:r>
        <w:rPr>
          <w:rFonts w:ascii="Times New Roman"/>
          <w:b w:val="false"/>
          <w:i w:val="false"/>
          <w:color w:val="000000"/>
          <w:sz w:val="28"/>
        </w:rPr>
        <w:t xml:space="preserve">
     срока нахождения валютных ценностей в доверительном управлении (при обращении для получения лицензии на передачу нерезиденту валютных ценностей в доверительное управление); </w:t>
      </w:r>
      <w:r>
        <w:br/>
      </w:r>
      <w:r>
        <w:rPr>
          <w:rFonts w:ascii="Times New Roman"/>
          <w:b w:val="false"/>
          <w:i w:val="false"/>
          <w:color w:val="000000"/>
          <w:sz w:val="28"/>
        </w:rPr>
        <w:t xml:space="preserve">
     2) информация об источнике финансирования операции на сумму свыше эквивалента десяти тысяч долларов США - для физических лиц, ста тысяч долларов США - для юридических лиц (кроме банков), одного миллиона долларов США - для банков, с приложением копий подтверждающих документов; </w:t>
      </w:r>
      <w:r>
        <w:br/>
      </w:r>
      <w:r>
        <w:rPr>
          <w:rFonts w:ascii="Times New Roman"/>
          <w:b w:val="false"/>
          <w:i w:val="false"/>
          <w:color w:val="000000"/>
          <w:sz w:val="28"/>
        </w:rPr>
        <w:t xml:space="preserve">
     2-1) документы, подтверждающие стоимость объекта вложения для получения лицензий, предусмотренных в подпунктах 1) и 2) пункта 51 настоящих Правил, за исключением аренды недвижимости, при проведении операций на сумму свыше эквивалента десяти тысяч долларов США - для физических лиц, ста тысяч долларов США - для юридических лиц (кроме банков), одного миллиона долларов США - для банков; </w:t>
      </w:r>
      <w:r>
        <w:br/>
      </w:r>
      <w:r>
        <w:rPr>
          <w:rFonts w:ascii="Times New Roman"/>
          <w:b w:val="false"/>
          <w:i w:val="false"/>
          <w:color w:val="000000"/>
          <w:sz w:val="28"/>
        </w:rPr>
        <w:t xml:space="preserve">
     3) копии договоров с нерезидентами и копии иных документов, подтверждающих обоснованность платежа, в том числе по договорам доверительного управления - копии документов, определяющих структуру предполагаемых вложений, соответствующую требованиям, предусмотренным пунктом 59 настоящих Правил; </w:t>
      </w:r>
      <w:r>
        <w:br/>
      </w:r>
      <w:r>
        <w:rPr>
          <w:rFonts w:ascii="Times New Roman"/>
          <w:b w:val="false"/>
          <w:i w:val="false"/>
          <w:color w:val="000000"/>
          <w:sz w:val="28"/>
        </w:rPr>
        <w:t xml:space="preserve">
     4) письменное согласие Министерства экономики и бюджетного планирования Республики Казахстан по суммам свыше эквивалента десяти миллионов долларов США; </w:t>
      </w:r>
      <w:r>
        <w:br/>
      </w:r>
      <w:r>
        <w:rPr>
          <w:rFonts w:ascii="Times New Roman"/>
          <w:b w:val="false"/>
          <w:i w:val="false"/>
          <w:color w:val="000000"/>
          <w:sz w:val="28"/>
        </w:rPr>
        <w:t xml:space="preserve">
     5) документ установленной формы о состоянии расчетов налогоплательщика (налогового агента) с бюджетом, выданный органом налоговой службы не ранее чем за тридцать календарных дней до дня подачи заявления (по операциям на сумму свыше эквивалента ста тысяч долларов США). При наличии решения об изменении срока исполнения налогового обязательства по уплате налогов - документ органа налоговой службы, подтверждающий данный факт; </w:t>
      </w:r>
      <w:r>
        <w:br/>
      </w:r>
      <w:r>
        <w:rPr>
          <w:rFonts w:ascii="Times New Roman"/>
          <w:b w:val="false"/>
          <w:i w:val="false"/>
          <w:color w:val="000000"/>
          <w:sz w:val="28"/>
        </w:rPr>
        <w:t xml:space="preserve">
     6) документ Министерства финансов Республики Казахстан об отсутствии просроченной задолженности по кредитам, выданным за счет средств республиканского бюджета и правительственных внешних займов, и требованиям, возникшим в силу исполнения государственных гарантий (по операциям на сумму свыше эквивалента ста тысяч долларов США); </w:t>
      </w:r>
      <w:r>
        <w:br/>
      </w:r>
      <w:r>
        <w:rPr>
          <w:rFonts w:ascii="Times New Roman"/>
          <w:b w:val="false"/>
          <w:i w:val="false"/>
          <w:color w:val="000000"/>
          <w:sz w:val="28"/>
        </w:rPr>
        <w:t xml:space="preserve">
     7) документ местного исполнительного органа об отсутствии просроченной задолженности по кредитам, выданным за счет средств местного бюджета (по операциям на сумму свыше эквивалента ста тысяч долларов США); </w:t>
      </w:r>
      <w:r>
        <w:br/>
      </w:r>
      <w:r>
        <w:rPr>
          <w:rFonts w:ascii="Times New Roman"/>
          <w:b w:val="false"/>
          <w:i w:val="false"/>
          <w:color w:val="000000"/>
          <w:sz w:val="28"/>
        </w:rPr>
        <w:t xml:space="preserve">
     8) положительное заключение органа банковского (страхового) надзора государства, в котором зарегистрирован иностранный банк (страховая организация), о выполнении данным банком (страховой организацией) пруденциальных нормативов в течение последних шести календарных месяцев или нотариально засвидетельствованная копия документа, подтверждающая присвоение иностранному банку (страховой организации) кредитного рейтинга не ниже суверенного рейтинга Республики Казахстан по классификации рейтинговых агентств "Fitch", "Moody's Investors Service" или "Standard &amp; Poor's" (при осуществлении инвестиций в иностранные банки (страховые организации)); </w:t>
      </w:r>
      <w:r>
        <w:br/>
      </w:r>
      <w:r>
        <w:rPr>
          <w:rFonts w:ascii="Times New Roman"/>
          <w:b w:val="false"/>
          <w:i w:val="false"/>
          <w:color w:val="000000"/>
          <w:sz w:val="28"/>
        </w:rPr>
        <w:t xml:space="preserve">
     9) сведения о ценных бумагах и их эмитентах в соответствии с приложением 8 к настоящим Правилам (для получения лицензии на проведение операций, предусмотренных подпунктом 1) пункта 51 настоящих Правил, в виде инвестиций в ценные бумаги); </w:t>
      </w:r>
      <w:r>
        <w:br/>
      </w:r>
      <w:r>
        <w:rPr>
          <w:rFonts w:ascii="Times New Roman"/>
          <w:b w:val="false"/>
          <w:i w:val="false"/>
          <w:color w:val="000000"/>
          <w:sz w:val="28"/>
        </w:rPr>
        <w:t xml:space="preserve">
     10) легализованная надлежащим образом копия лицензии (разрешения) на осуществление деятельности доверительного управляющего, выданной уполномоченным органом государства, в котором зарегистрирован доверительный управляющий - нерезидент.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57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57-1. Для получения управляющей компанией операционной лицензии на проведение за счет средств инвестиционных фондов операций, предусмотренных в подпункте 1) пункта 51 настоящих Правил, в Национальный Банк в дополнение к документам, предусмотренным пунктом 2 настоящих Правил, представляются следующие документы: </w:t>
      </w:r>
      <w:r>
        <w:br/>
      </w:r>
      <w:r>
        <w:rPr>
          <w:rFonts w:ascii="Times New Roman"/>
          <w:b w:val="false"/>
          <w:i w:val="false"/>
          <w:color w:val="000000"/>
          <w:sz w:val="28"/>
        </w:rPr>
        <w:t xml:space="preserve">
     1) заявление на получение лицензии с указанием полного наименования инвестиционного фонда, а также полного наименования и местонахождения кастодиана и регистратора, обеспечивающих функционирование инвестиционного фонда; </w:t>
      </w:r>
      <w:r>
        <w:br/>
      </w:r>
      <w:r>
        <w:rPr>
          <w:rFonts w:ascii="Times New Roman"/>
          <w:b w:val="false"/>
          <w:i w:val="false"/>
          <w:color w:val="000000"/>
          <w:sz w:val="28"/>
        </w:rPr>
        <w:t xml:space="preserve">
     2) копия лицензии на управление инвестиционным портфелем, выданной уполномоченным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3) копия согласованной с уполномоченным органом по регулированию и надзору финансового рынка и финансовых организаций инвестиционной декларации инвестиционного фонда.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57-1 -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58. В случае представления неполного пакета документов Национальный Банк вправе запросить у заявителя недостающие документы, а также документ органа налоговой службы о состоянии расчетов налогоплательщика (налогового агента) с бюджетом более позднего срока. </w:t>
      </w:r>
      <w:r>
        <w:br/>
      </w:r>
      <w:r>
        <w:rPr>
          <w:rFonts w:ascii="Times New Roman"/>
          <w:b w:val="false"/>
          <w:i w:val="false"/>
          <w:color w:val="000000"/>
          <w:sz w:val="28"/>
        </w:rPr>
        <w:t xml:space="preserve">
     58-1. Управляющие компании в рамках требований, установленных нормативными правовыми актами уполномоченного органа по регулированию и надзору финансового рынка и финансовых организаций, могут проводить следующие виды операций, связанных с движением капитала, на основании операционной лицензии Национального Банка: </w:t>
      </w:r>
      <w:r>
        <w:br/>
      </w:r>
      <w:r>
        <w:rPr>
          <w:rFonts w:ascii="Times New Roman"/>
          <w:b w:val="false"/>
          <w:i w:val="false"/>
          <w:color w:val="000000"/>
          <w:sz w:val="28"/>
        </w:rPr>
        <w:t xml:space="preserve">
     1) инвестиции за счет средств инвестиционного фонда в ценные бумаги нерезидентов, ранее приобретенные резидентом на основании соответствующей лицензии Национального Банка, а также допущенные к обращению на фондовой бирже, осуществляющей деятельность на территории Республики Казахстан; </w:t>
      </w:r>
      <w:r>
        <w:br/>
      </w:r>
      <w:r>
        <w:rPr>
          <w:rFonts w:ascii="Times New Roman"/>
          <w:b w:val="false"/>
          <w:i w:val="false"/>
          <w:color w:val="000000"/>
          <w:sz w:val="28"/>
        </w:rPr>
        <w:t xml:space="preserve">
     2) иные инвестиции за границу за счет средств инвестиционного фонда, подлежащие лицензированию в соответствии с подпунктом 1) пункта 51 настоящих Правил, в результате которых оценочная стоимость ценных бумаг нерезидентов (стоимость долей в уставных капиталах нерезидентов) будет составлять не более 60 (шестидесяти) процентов от стоимости активов инвестиционного фонда на конец отчетного периода.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58-1 -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58-2. В случае нарушения установленных пунктом 58-1 настоящих Правил требований, лицензиату необходимо в течение 30 (тридцати) календарных дней по истечении отчетного периода привести структуру активов в соответствие либо обратиться в Национальный Банк за получением разовой лицензии на проведение операции, связанной с движением капитала, определенной подпунктом 1) пункта 51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58-2 -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59. Структура вложений в активы нерезидентов по договорам доверительного управления, подлежащим лицензированию в Национальном Банке, должна соответствовать следующим требованиям: </w:t>
      </w:r>
      <w:r>
        <w:br/>
      </w:r>
      <w:r>
        <w:rPr>
          <w:rFonts w:ascii="Times New Roman"/>
          <w:b w:val="false"/>
          <w:i w:val="false"/>
          <w:color w:val="000000"/>
          <w:sz w:val="28"/>
        </w:rPr>
        <w:t xml:space="preserve">
     1) не менее 25 % должно быть вложено в облигации и иные долговые ценные бумаги иностранных эмитентов (включая государственные ценные бумаги), имеющие рейтинг не ниже "А" (по классификации рейтинговых агентств "Fitch", "Standard &amp; Poor's") или "А2" (по классификации рейтингового агентства "Moody's Investors Service") или в депозиты банков, имеющих кредитный рейтинг не ниже "А" (по классификации рейтинговых агентств "Standard &amp; Poor's", "Fitch") или "А2" (по классификации рейтингового агентства "Moody's Investors Service"); </w:t>
      </w:r>
      <w:r>
        <w:br/>
      </w:r>
      <w:r>
        <w:rPr>
          <w:rFonts w:ascii="Times New Roman"/>
          <w:b w:val="false"/>
          <w:i w:val="false"/>
          <w:color w:val="000000"/>
          <w:sz w:val="28"/>
        </w:rPr>
        <w:t xml:space="preserve">
     2) не менее 50 % должно быть вложено в облигации и иные долговые ценные бумаги иностранных эмитентов (включая государственные ценные бумаги), имеющие рейтинг не ниже суверенного рейтинга Республики Казахстан или в депозиты банков, имеющих рейтинг не ниже суверенного рейтинга Республики Казахстан. </w:t>
      </w:r>
      <w:r>
        <w:br/>
      </w:r>
      <w:r>
        <w:rPr>
          <w:rFonts w:ascii="Times New Roman"/>
          <w:b w:val="false"/>
          <w:i w:val="false"/>
          <w:color w:val="000000"/>
          <w:sz w:val="28"/>
        </w:rPr>
        <w:t xml:space="preserve">
     Допускается структура вложений, предусматривающая увеличение доли вложений в активы, предусмотренные в подпункте 1) настоящего пункта, за счет соответствующего уменьшения доли вложений в активы, предусмотренные в подпункте 2) настоящего пункта. </w:t>
      </w:r>
      <w:r>
        <w:br/>
      </w:r>
      <w:r>
        <w:rPr>
          <w:rFonts w:ascii="Times New Roman"/>
          <w:b w:val="false"/>
          <w:i w:val="false"/>
          <w:color w:val="000000"/>
          <w:sz w:val="28"/>
        </w:rPr>
        <w:t xml:space="preserve">
     60. Лицензиату, получившему лицензию на проведение операции, указанной в пункте 51 настоящих Правил, необходимо соблюдать условия, на которых выдана лицензия. </w:t>
      </w:r>
      <w:r>
        <w:br/>
      </w:r>
      <w:r>
        <w:rPr>
          <w:rFonts w:ascii="Times New Roman"/>
          <w:b w:val="false"/>
          <w:i w:val="false"/>
          <w:color w:val="000000"/>
          <w:sz w:val="28"/>
        </w:rPr>
        <w:t xml:space="preserve">
     Лицензиату, получившему лицензию на проведение операции, указанной в подпунктах 1), 3) и 4) пункта 51 настоящих Правил, ежеквартально, до двадцатого числа месяца, следующего за отчетным кварталом, необходимо представлять в Национальный Банк отчет в соответствии с приложениями 9, 10 или 11 к настоящим Правилам, за исключением управляющих компаний, получивших операционную лицензию на осуществление инвестиций за границу за счет средств инвестиционных фондов. </w:t>
      </w:r>
      <w:r>
        <w:br/>
      </w:r>
      <w:r>
        <w:rPr>
          <w:rFonts w:ascii="Times New Roman"/>
          <w:b w:val="false"/>
          <w:i w:val="false"/>
          <w:color w:val="000000"/>
          <w:sz w:val="28"/>
        </w:rPr>
        <w:t xml:space="preserve">
     Управляющей компании, получившей операционную лицензию на осуществление инвестиций за границу за счет средств инвестиционных фондов, необходимо ежемесячно до 15 (пятнадцатого) числа месяца, следующего за отчетным периодом представлять в Национальный Банк: </w:t>
      </w:r>
      <w:r>
        <w:br/>
      </w:r>
      <w:r>
        <w:rPr>
          <w:rFonts w:ascii="Times New Roman"/>
          <w:b w:val="false"/>
          <w:i w:val="false"/>
          <w:color w:val="000000"/>
          <w:sz w:val="28"/>
        </w:rPr>
        <w:t xml:space="preserve">
     1) сведения в соответствии с приложением 14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 информацию обо всех осуществленных изменениях в документы, ранее предоставленные для получения лицензии. </w:t>
      </w:r>
      <w:r>
        <w:br/>
      </w:r>
      <w:r>
        <w:rPr>
          <w:rFonts w:ascii="Times New Roman"/>
          <w:b w:val="false"/>
          <w:i w:val="false"/>
          <w:color w:val="000000"/>
          <w:sz w:val="28"/>
        </w:rPr>
        <w:t xml:space="preserve">
     Отчетность предоставляется лицензиатом до окончания срока владения активом, погашения кредита, прекращения доверительного управления, прекращения действия операционной лицензии, полученной управляющей компанией на осуществление инвестиций за границу за счет средств инвестиционных фондов.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60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61. В случае продажи резидентом приобретенных на основании соответствующей лицензии Национального Банка ценных бумаг и долей участия в уставном капитале нерезидентов, в том числе акций (долей участия в уставном капитале) юридических лиц стран, входящих в Организацию экономического сотрудничества и развития (ОЭСР), и/или стран, с которыми Республикой Казахстан заключены и ратифицированы международные договоры о взаимном поощрении и защите инвестиций, лицензиату необходимо представить в Национальный Банк документы, подтверждающие переход права собственности на данные ценные бумаги и доли участия в уставном капитале. В случае перехода права собственности на данные ценные бумаги и доли участия в уставном капитале от лицензиата-резидента к другому резиденту, получение вторым резидентом лицензии на проведение операции, указанной в пункте 51 настоящих Правил, не требуется.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61 внесены изменения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xml:space="preserve">
     61-1. Заявление о выдаче управляющей компании операционной лицензии на проведение операции, связанной с движением капитала, предусматривающей осуществление инвестиций за границу за счет средств инвестиционных фондов, рассматривается Национальным Банком в течение 15 (пятнадцати) календарных дней со дня представления заявителем всех необходимых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61-1 -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Глава 6. Лицензирование операций по зачислению </w:t>
      </w:r>
      <w:r>
        <w:br/>
      </w:r>
      <w:r>
        <w:rPr>
          <w:rFonts w:ascii="Times New Roman"/>
          <w:b/>
          <w:i w:val="false"/>
          <w:color w:val="000000"/>
        </w:rPr>
        <w:t xml:space="preserve">
иностранной валюты, получаемой резидентом </w:t>
      </w:r>
      <w:r>
        <w:br/>
      </w:r>
      <w:r>
        <w:rPr>
          <w:rFonts w:ascii="Times New Roman"/>
          <w:b/>
          <w:i w:val="false"/>
          <w:color w:val="000000"/>
        </w:rPr>
        <w:t xml:space="preserve">
в качестве кредита от нерезидента, </w:t>
      </w:r>
      <w:r>
        <w:br/>
      </w:r>
      <w:r>
        <w:rPr>
          <w:rFonts w:ascii="Times New Roman"/>
          <w:b/>
          <w:i w:val="false"/>
          <w:color w:val="000000"/>
        </w:rPr>
        <w:t xml:space="preserve">
на счета третьих лиц </w:t>
      </w:r>
    </w:p>
    <w:bookmarkEnd w:id="7"/>
    <w:p>
      <w:pPr>
        <w:spacing w:after="0"/>
        <w:ind w:left="0"/>
        <w:jc w:val="both"/>
      </w:pPr>
      <w:r>
        <w:rPr>
          <w:rFonts w:ascii="Times New Roman"/>
          <w:b w:val="false"/>
          <w:i w:val="false"/>
          <w:color w:val="000000"/>
          <w:sz w:val="28"/>
        </w:rPr>
        <w:t xml:space="preserve">     62. Национальный Банк, за исключением случаев, предусмотренных пунктом 63 настоящих Правил, выдает лицензии на проведение операций по зачислению иностранной валюты, получаемой резидентом в качестве кредита от нерезидента, на счета третьих лиц. </w:t>
      </w:r>
      <w:r>
        <w:br/>
      </w:r>
      <w:r>
        <w:rPr>
          <w:rFonts w:ascii="Times New Roman"/>
          <w:b w:val="false"/>
          <w:i w:val="false"/>
          <w:color w:val="000000"/>
          <w:sz w:val="28"/>
        </w:rPr>
        <w:t xml:space="preserve">
     63. Лицензированию в Национальном Банке не подлежат операции по зачислению иностранной валюты, получаемой резидентом в качестве кредита от нерезидента, на счета третьих лиц: </w:t>
      </w:r>
      <w:r>
        <w:br/>
      </w:r>
      <w:r>
        <w:rPr>
          <w:rFonts w:ascii="Times New Roman"/>
          <w:b w:val="false"/>
          <w:i w:val="false"/>
          <w:color w:val="000000"/>
          <w:sz w:val="28"/>
        </w:rPr>
        <w:t xml:space="preserve">
     1) по государственным и гарантированным государством кредитам; </w:t>
      </w:r>
      <w:r>
        <w:br/>
      </w:r>
      <w:r>
        <w:rPr>
          <w:rFonts w:ascii="Times New Roman"/>
          <w:b w:val="false"/>
          <w:i w:val="false"/>
          <w:color w:val="000000"/>
          <w:sz w:val="28"/>
        </w:rPr>
        <w:t xml:space="preserve">
     2) предусматривающие использование документарных форм расчетов по негарантированным государством кредитам, привлеченным от иностранных банков; </w:t>
      </w:r>
      <w:r>
        <w:br/>
      </w:r>
      <w:r>
        <w:rPr>
          <w:rFonts w:ascii="Times New Roman"/>
          <w:b w:val="false"/>
          <w:i w:val="false"/>
          <w:color w:val="000000"/>
          <w:sz w:val="28"/>
        </w:rPr>
        <w:t xml:space="preserve">
     3) предусматривающие привлечение резидентами в целях финансирования экспортно-импортных сделок, застрахованных в иностранных агентствах по экспортным кредитам, перечень которых определен в приложении 12 к настоящим Правилам, не гарантированных государством кредитов; </w:t>
      </w:r>
      <w:r>
        <w:br/>
      </w:r>
      <w:r>
        <w:rPr>
          <w:rFonts w:ascii="Times New Roman"/>
          <w:b w:val="false"/>
          <w:i w:val="false"/>
          <w:color w:val="000000"/>
          <w:sz w:val="28"/>
        </w:rPr>
        <w:t xml:space="preserve">
     4) предусматривающие оплату импортного контракта, на который оформлен паспорт сделки в соответствии с нормативными правовыми актами Национального Банка, третьим лицом-нерезидентом. </w:t>
      </w:r>
      <w:r>
        <w:br/>
      </w:r>
      <w:r>
        <w:rPr>
          <w:rFonts w:ascii="Times New Roman"/>
          <w:b w:val="false"/>
          <w:i w:val="false"/>
          <w:color w:val="000000"/>
          <w:sz w:val="28"/>
        </w:rPr>
        <w:t xml:space="preserve">
     64. Лицензии Национального Банка на проведение операций по зачислению иностранной валюты, получаемой резидентом в качестве кредита от нерезидента, на счета третьих лиц, являются разовыми. </w:t>
      </w:r>
      <w:r>
        <w:br/>
      </w:r>
      <w:r>
        <w:rPr>
          <w:rFonts w:ascii="Times New Roman"/>
          <w:b w:val="false"/>
          <w:i w:val="false"/>
          <w:color w:val="000000"/>
          <w:sz w:val="28"/>
        </w:rPr>
        <w:t xml:space="preserve">
     65. Срок подачи документов для получения лицензии Национального Банка, предусмотренной пунктом 62 настоящих Правил - до начала исполнения обязательств по сделке одной из сторон. При этом подача документов для получения лицензии не предоставляет резиденту права до получения лицензии начать исполнение обязательств по сделке. </w:t>
      </w:r>
      <w:r>
        <w:br/>
      </w:r>
      <w:r>
        <w:rPr>
          <w:rFonts w:ascii="Times New Roman"/>
          <w:b w:val="false"/>
          <w:i w:val="false"/>
          <w:color w:val="000000"/>
          <w:sz w:val="28"/>
        </w:rPr>
        <w:t xml:space="preserve">
     66. Квалификационное требование к проведению операции по зачислению иностранной валюты, получаемой резидентом в качестве кредита от нерезидента, на счета третьих лиц, включает в себя наличие договора страхования со страховой организацией и/или договора, предусматривающего (предусматривающих) обеспечение исполнения обязательств заявителя, заключенного с банком, имеющим кредитный рейтинг не ниже суверенного рейтинга Республики Казахстан по классификации рейтинговых агентств "Fitch", "Moody's Investors Service" или "Standard &amp; Poor's". </w:t>
      </w:r>
      <w:r>
        <w:br/>
      </w:r>
      <w:r>
        <w:rPr>
          <w:rFonts w:ascii="Times New Roman"/>
          <w:b w:val="false"/>
          <w:i w:val="false"/>
          <w:color w:val="000000"/>
          <w:sz w:val="28"/>
        </w:rPr>
        <w:t xml:space="preserve">
     67. Для получения лицензии на проведение операции, указанной в пункте 62 настоящих Правил, в Национальный Банк в дополнение к документам, предусмотренным пунктами 2 и 3 настоящих Правил, представляются следующие документы: </w:t>
      </w:r>
      <w:r>
        <w:br/>
      </w:r>
      <w:r>
        <w:rPr>
          <w:rFonts w:ascii="Times New Roman"/>
          <w:b w:val="false"/>
          <w:i w:val="false"/>
          <w:color w:val="000000"/>
          <w:sz w:val="28"/>
        </w:rPr>
        <w:t xml:space="preserve">
     1) заявление на проведение операции по зачислению иностранной валюты, получаемой резидентом в качестве кредита от нерезидента, на счета третьих лиц с указанием реквизитов резидента, иностранного кредитора и третьего лица; </w:t>
      </w:r>
      <w:r>
        <w:br/>
      </w:r>
      <w:r>
        <w:rPr>
          <w:rFonts w:ascii="Times New Roman"/>
          <w:b w:val="false"/>
          <w:i w:val="false"/>
          <w:color w:val="000000"/>
          <w:sz w:val="28"/>
        </w:rPr>
        <w:t xml:space="preserve">
     2) копия кредитного соглашения; </w:t>
      </w:r>
      <w:r>
        <w:br/>
      </w:r>
      <w:r>
        <w:rPr>
          <w:rFonts w:ascii="Times New Roman"/>
          <w:b w:val="false"/>
          <w:i w:val="false"/>
          <w:color w:val="000000"/>
          <w:sz w:val="28"/>
        </w:rPr>
        <w:t xml:space="preserve">
     3) копии (выдержки из) договора страхования со страховой организацией и/или договора, предусматривающего (предусматривающие) обеспечение исполнения обязательств заявителя, заключенного с банком, имеющим кредитный рейтинг не ниже суверенного рейтинга Республики Казахстан по классификации рейтинговых агентств "Fitch", "Moody's Investors Service" или "Standard &amp; Poor's", и иных документов, подтверждающих невозможность зачисления иностранной валюты, полученной в качестве кредита, на счета резидента в уполномоченном банке Республики Казахстан либо на его счет в иностранном банке при наличии соответствующей лицензии Национального Банка; </w:t>
      </w:r>
      <w:r>
        <w:br/>
      </w:r>
      <w:r>
        <w:rPr>
          <w:rFonts w:ascii="Times New Roman"/>
          <w:b w:val="false"/>
          <w:i w:val="false"/>
          <w:color w:val="000000"/>
          <w:sz w:val="28"/>
        </w:rPr>
        <w:t xml:space="preserve">
     4) копии договоров, предусматривающих поставку товаров и/или оказание работ, услуг, финансируемых за счет привлеченного от нерезидента кредита; </w:t>
      </w:r>
      <w:r>
        <w:br/>
      </w:r>
      <w:r>
        <w:rPr>
          <w:rFonts w:ascii="Times New Roman"/>
          <w:b w:val="false"/>
          <w:i w:val="false"/>
          <w:color w:val="000000"/>
          <w:sz w:val="28"/>
        </w:rPr>
        <w:t xml:space="preserve">
     5) письменное согласие Министерства экономики и бюджетного планирования Республики Казахстан на проведение операции по зачислению иностранной валюты, получаемой резидентом в качестве кредита от нерезидента, на счета третьих лиц на сумму свыше эквивалента десяти миллионов долларов США; </w:t>
      </w:r>
      <w:r>
        <w:br/>
      </w:r>
      <w:r>
        <w:rPr>
          <w:rFonts w:ascii="Times New Roman"/>
          <w:b w:val="false"/>
          <w:i w:val="false"/>
          <w:color w:val="000000"/>
          <w:sz w:val="28"/>
        </w:rPr>
        <w:t xml:space="preserve">
     6) письменное согласие иностранного кредитора с нотариально засвидетельствованным переводом на русский и/или государственный языки на ежеквартальное предоставление Национальному Банку информации о перечисленных на счета третьих лиц суммах денег в рамках кредитного соглашения с указанием даты перевода, наименований третьих лиц и реквизитов соответствующего договора, а также иной информации по запросу Национального Банка. </w:t>
      </w:r>
      <w:r>
        <w:br/>
      </w:r>
      <w:r>
        <w:rPr>
          <w:rFonts w:ascii="Times New Roman"/>
          <w:b w:val="false"/>
          <w:i w:val="false"/>
          <w:color w:val="000000"/>
          <w:sz w:val="28"/>
        </w:rPr>
        <w:t xml:space="preserve">
     68. В случае представления неполного пакета документов Национальный Банк вправе запросить у заявителя недостающие документы. </w:t>
      </w:r>
      <w:r>
        <w:br/>
      </w:r>
      <w:r>
        <w:rPr>
          <w:rFonts w:ascii="Times New Roman"/>
          <w:b w:val="false"/>
          <w:i w:val="false"/>
          <w:color w:val="000000"/>
          <w:sz w:val="28"/>
        </w:rPr>
        <w:t xml:space="preserve">
     69. В случае заключения резидентом с иностранным кредитором генерального кредитного соглашения предоставление документов, указанных в подпункте 4) пункта 67 настоящих Правил, для получения лицензии не требуется. Данные документы резидент представляет в Национальный Банк в течение десяти календарных дней с момента их подписания. </w:t>
      </w:r>
      <w:r>
        <w:br/>
      </w:r>
      <w:r>
        <w:rPr>
          <w:rFonts w:ascii="Times New Roman"/>
          <w:b w:val="false"/>
          <w:i w:val="false"/>
          <w:color w:val="000000"/>
          <w:sz w:val="28"/>
        </w:rPr>
        <w:t xml:space="preserve">
     70. В случае заключения резидентом с иностранным кредитором генерального кредитного соглашения без ограничения по ее сумме, Национальный Банк выдает лицензию на проведение операции, указанной в пункте 62 настоящих Правил, на сумму, определяемую совместно Национальным Банком и заявителем в каждом случае отдельно. После проведения лицензиатом операций на всю сумму, указанную в лицензии Национального Банка, лицензиату необходимо обратиться в Национальный Банк за получением новой лицензии. </w:t>
      </w:r>
      <w:r>
        <w:br/>
      </w:r>
      <w:r>
        <w:rPr>
          <w:rFonts w:ascii="Times New Roman"/>
          <w:b w:val="false"/>
          <w:i w:val="false"/>
          <w:color w:val="000000"/>
          <w:sz w:val="28"/>
        </w:rPr>
        <w:t xml:space="preserve">
     71. Лицензиату, получившему лицензию на проведение операции, указанной в пункте 62 настоящих Правил, необходимо: </w:t>
      </w:r>
      <w:r>
        <w:br/>
      </w:r>
      <w:r>
        <w:rPr>
          <w:rFonts w:ascii="Times New Roman"/>
          <w:b w:val="false"/>
          <w:i w:val="false"/>
          <w:color w:val="000000"/>
          <w:sz w:val="28"/>
        </w:rPr>
        <w:t xml:space="preserve">
     1) соблюдать условия, на которых выдана лицензия; </w:t>
      </w:r>
      <w:r>
        <w:br/>
      </w:r>
      <w:r>
        <w:rPr>
          <w:rFonts w:ascii="Times New Roman"/>
          <w:b w:val="false"/>
          <w:i w:val="false"/>
          <w:color w:val="000000"/>
          <w:sz w:val="28"/>
        </w:rPr>
        <w:t xml:space="preserve">
     2) ежеквартально, до двадцатого числа месяца, следующего за отчетным периодом, представлять в Национальный Банк отчет в соответствии с приложением 13 к настоящим Правилам с приложением копий документов, подтверждающих исполнение обязательств нерезидентами по договорам, финансируемым за счет привлеченного от нерезидента кредита (копии грузовых таможенных деклараций и/или иных документов). </w:t>
      </w:r>
      <w:r>
        <w:br/>
      </w:r>
      <w:r>
        <w:rPr>
          <w:rFonts w:ascii="Times New Roman"/>
          <w:b w:val="false"/>
          <w:i w:val="false"/>
          <w:color w:val="000000"/>
          <w:sz w:val="28"/>
        </w:rPr>
        <w:t xml:space="preserve">
     72. Наличие лицензии Национального Банка на зачисление иностранной валюты, получаемой резидентом в качестве кредита от нерезидента, на счета третьих лиц не освобождает заемщиков - резидентов от обязанности по регистрации кредита, полученного от нерезидента, в Национальном Банке в соответствии с установленным законодательством порядком. </w:t>
      </w:r>
    </w:p>
    <w:bookmarkStart w:name="z8" w:id="8"/>
    <w:p>
      <w:pPr>
        <w:spacing w:after="0"/>
        <w:ind w:left="0"/>
        <w:jc w:val="left"/>
      </w:pPr>
      <w:r>
        <w:rPr>
          <w:rFonts w:ascii="Times New Roman"/>
          <w:b/>
          <w:i w:val="false"/>
          <w:color w:val="000000"/>
        </w:rPr>
        <w:t xml:space="preserve"> 
Глава 7. Ответственность за нарушение порядка, </w:t>
      </w:r>
      <w:r>
        <w:br/>
      </w:r>
      <w:r>
        <w:rPr>
          <w:rFonts w:ascii="Times New Roman"/>
          <w:b/>
          <w:i w:val="false"/>
          <w:color w:val="000000"/>
        </w:rPr>
        <w:t xml:space="preserve">
предусмотренного настоящими Правилами </w:t>
      </w:r>
    </w:p>
    <w:bookmarkEnd w:id="8"/>
    <w:p>
      <w:pPr>
        <w:spacing w:after="0"/>
        <w:ind w:left="0"/>
        <w:jc w:val="both"/>
      </w:pPr>
      <w:r>
        <w:rPr>
          <w:rFonts w:ascii="Times New Roman"/>
          <w:b w:val="false"/>
          <w:i w:val="false"/>
          <w:color w:val="000000"/>
          <w:sz w:val="28"/>
        </w:rPr>
        <w:t xml:space="preserve">     73. Ответственность за нарушение порядка, предусмотренного настоящими Правилами, наступает в соответствии с законодательством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территориальный   </w:t>
      </w:r>
      <w:r>
        <w:br/>
      </w:r>
      <w:r>
        <w:rPr>
          <w:rFonts w:ascii="Times New Roman"/>
          <w:b w:val="false"/>
          <w:i w:val="false"/>
          <w:color w:val="000000"/>
          <w:sz w:val="28"/>
        </w:rPr>
        <w:t xml:space="preserve">
филиал Национального Банка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p>
    <w:bookmarkEnd w:id="9"/>
    <w:bookmarkStart w:name="z10" w:id="10"/>
    <w:p>
      <w:pPr>
        <w:spacing w:after="0"/>
        <w:ind w:left="0"/>
        <w:jc w:val="left"/>
      </w:pPr>
      <w:r>
        <w:rPr>
          <w:rFonts w:ascii="Times New Roman"/>
          <w:b/>
          <w:i w:val="false"/>
          <w:color w:val="000000"/>
        </w:rPr>
        <w:t xml:space="preserve"> 
Отчет о движении иностранной валюты </w:t>
      </w:r>
      <w:r>
        <w:br/>
      </w:r>
      <w:r>
        <w:rPr>
          <w:rFonts w:ascii="Times New Roman"/>
          <w:b/>
          <w:i w:val="false"/>
          <w:color w:val="000000"/>
        </w:rPr>
        <w:t xml:space="preserve">
за __________ квартал 20__ г. </w:t>
      </w:r>
    </w:p>
    <w:bookmarkEnd w:id="10"/>
    <w:p>
      <w:pPr>
        <w:spacing w:after="0"/>
        <w:ind w:left="0"/>
        <w:jc w:val="both"/>
      </w:pPr>
      <w:r>
        <w:rPr>
          <w:rFonts w:ascii="Times New Roman"/>
          <w:b w:val="false"/>
          <w:i w:val="false"/>
          <w:color w:val="000000"/>
          <w:sz w:val="28"/>
        </w:rPr>
        <w:t xml:space="preserve">наименование лицензиата                    _______________________________ </w:t>
      </w:r>
      <w:r>
        <w:br/>
      </w:r>
      <w:r>
        <w:rPr>
          <w:rFonts w:ascii="Times New Roman"/>
          <w:b w:val="false"/>
          <w:i w:val="false"/>
          <w:color w:val="000000"/>
          <w:sz w:val="28"/>
        </w:rPr>
        <w:t xml:space="preserve">
код лицензиата по Общему классификатору </w:t>
      </w:r>
      <w:r>
        <w:br/>
      </w:r>
      <w:r>
        <w:rPr>
          <w:rFonts w:ascii="Times New Roman"/>
          <w:b w:val="false"/>
          <w:i w:val="false"/>
          <w:color w:val="000000"/>
          <w:sz w:val="28"/>
        </w:rPr>
        <w:t xml:space="preserve">
предприятий и организаций (далее - ОКПО)   _______________________________ </w:t>
      </w:r>
      <w:r>
        <w:br/>
      </w:r>
      <w:r>
        <w:rPr>
          <w:rFonts w:ascii="Times New Roman"/>
          <w:b w:val="false"/>
          <w:i w:val="false"/>
          <w:color w:val="000000"/>
          <w:sz w:val="28"/>
        </w:rPr>
        <w:t xml:space="preserve">
регистрационный номер налогоплательщика </w:t>
      </w:r>
      <w:r>
        <w:br/>
      </w:r>
      <w:r>
        <w:rPr>
          <w:rFonts w:ascii="Times New Roman"/>
          <w:b w:val="false"/>
          <w:i w:val="false"/>
          <w:color w:val="000000"/>
          <w:sz w:val="28"/>
        </w:rPr>
        <w:t xml:space="preserve">
(далее - РНН) лицензиата                   _______________________________ </w:t>
      </w:r>
      <w:r>
        <w:br/>
      </w:r>
      <w:r>
        <w:rPr>
          <w:rFonts w:ascii="Times New Roman"/>
          <w:b w:val="false"/>
          <w:i w:val="false"/>
          <w:color w:val="000000"/>
          <w:sz w:val="28"/>
        </w:rPr>
        <w:t xml:space="preserve">
почтовый адрес, телефон, факс              _______________________________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_______________________________ </w:t>
      </w:r>
    </w:p>
    <w:p>
      <w:pPr>
        <w:spacing w:after="0"/>
        <w:ind w:left="0"/>
        <w:jc w:val="both"/>
      </w:pPr>
      <w:r>
        <w:rPr>
          <w:rFonts w:ascii="Times New Roman"/>
          <w:b w:val="false"/>
          <w:i w:val="false"/>
          <w:color w:val="000000"/>
          <w:sz w:val="28"/>
        </w:rPr>
        <w:t xml:space="preserve">                                            (в единицах валюты)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показателя    | Код  | USD | EUR | RUR |   прочие </w:t>
      </w:r>
      <w:r>
        <w:br/>
      </w:r>
      <w:r>
        <w:rPr>
          <w:rFonts w:ascii="Times New Roman"/>
          <w:b w:val="false"/>
          <w:i w:val="false"/>
          <w:color w:val="000000"/>
          <w:sz w:val="28"/>
        </w:rPr>
        <w:t xml:space="preserve">
                               |строки|     |     |     |(указать вид </w:t>
      </w:r>
      <w:r>
        <w:br/>
      </w:r>
      <w:r>
        <w:rPr>
          <w:rFonts w:ascii="Times New Roman"/>
          <w:b w:val="false"/>
          <w:i w:val="false"/>
          <w:color w:val="000000"/>
          <w:sz w:val="28"/>
        </w:rPr>
        <w:t xml:space="preserve">
                               |      |     |     |     |   валюты) </w:t>
      </w:r>
      <w:r>
        <w:br/>
      </w:r>
      <w:r>
        <w:rPr>
          <w:rFonts w:ascii="Times New Roman"/>
          <w:b w:val="false"/>
          <w:i w:val="false"/>
          <w:color w:val="000000"/>
          <w:sz w:val="28"/>
        </w:rPr>
        <w:t xml:space="preserve">
-------------------------------------------------------------------------- </w:t>
      </w:r>
      <w:r>
        <w:br/>
      </w:r>
      <w:r>
        <w:rPr>
          <w:rFonts w:ascii="Times New Roman"/>
          <w:b w:val="false"/>
          <w:i w:val="false"/>
          <w:color w:val="000000"/>
          <w:sz w:val="28"/>
        </w:rPr>
        <w:t xml:space="preserve">
1. остаток иностранной валюты на   100 </w:t>
      </w:r>
      <w:r>
        <w:br/>
      </w:r>
      <w:r>
        <w:rPr>
          <w:rFonts w:ascii="Times New Roman"/>
          <w:b w:val="false"/>
          <w:i w:val="false"/>
          <w:color w:val="000000"/>
          <w:sz w:val="28"/>
        </w:rPr>
        <w:t xml:space="preserve">
начало отчетного периода,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наличная инвалюта в кассе      110 </w:t>
      </w:r>
      <w:r>
        <w:br/>
      </w:r>
      <w:r>
        <w:rPr>
          <w:rFonts w:ascii="Times New Roman"/>
          <w:b w:val="false"/>
          <w:i w:val="false"/>
          <w:color w:val="000000"/>
          <w:sz w:val="28"/>
        </w:rPr>
        <w:t xml:space="preserve">
 - на валютных счетах в банках    120 </w:t>
      </w:r>
      <w:r>
        <w:br/>
      </w:r>
      <w:r>
        <w:rPr>
          <w:rFonts w:ascii="Times New Roman"/>
          <w:b w:val="false"/>
          <w:i w:val="false"/>
          <w:color w:val="000000"/>
          <w:sz w:val="28"/>
        </w:rPr>
        <w:t xml:space="preserve">
2. поступило инвалюты, всего       200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 за оказанные услуги, всего     210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наличной инвалюты                  211 </w:t>
      </w:r>
      <w:r>
        <w:br/>
      </w:r>
      <w:r>
        <w:rPr>
          <w:rFonts w:ascii="Times New Roman"/>
          <w:b w:val="false"/>
          <w:i w:val="false"/>
          <w:color w:val="000000"/>
          <w:sz w:val="28"/>
        </w:rPr>
        <w:t xml:space="preserve">
 - за проданные товары, всего     220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наличной инвалюты              221 </w:t>
      </w:r>
      <w:r>
        <w:br/>
      </w:r>
      <w:r>
        <w:rPr>
          <w:rFonts w:ascii="Times New Roman"/>
          <w:b w:val="false"/>
          <w:i w:val="false"/>
          <w:color w:val="000000"/>
          <w:sz w:val="28"/>
        </w:rPr>
        <w:t xml:space="preserve">
 - прочие (расшифровать)          230 </w:t>
      </w:r>
      <w:r>
        <w:br/>
      </w:r>
      <w:r>
        <w:rPr>
          <w:rFonts w:ascii="Times New Roman"/>
          <w:b w:val="false"/>
          <w:i w:val="false"/>
          <w:color w:val="000000"/>
          <w:sz w:val="28"/>
        </w:rPr>
        <w:t xml:space="preserve">
3. израсходовано инвалюты, всего   300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наличной инвалюты:             310 </w:t>
      </w:r>
      <w:r>
        <w:br/>
      </w:r>
      <w:r>
        <w:rPr>
          <w:rFonts w:ascii="Times New Roman"/>
          <w:b w:val="false"/>
          <w:i w:val="false"/>
          <w:color w:val="000000"/>
          <w:sz w:val="28"/>
        </w:rPr>
        <w:t xml:space="preserve">
 - на командировочные расходы     311 </w:t>
      </w:r>
      <w:r>
        <w:br/>
      </w:r>
      <w:r>
        <w:rPr>
          <w:rFonts w:ascii="Times New Roman"/>
          <w:b w:val="false"/>
          <w:i w:val="false"/>
          <w:color w:val="000000"/>
          <w:sz w:val="28"/>
        </w:rPr>
        <w:t xml:space="preserve">
 - на заработную плату            312 </w:t>
      </w:r>
      <w:r>
        <w:br/>
      </w:r>
      <w:r>
        <w:rPr>
          <w:rFonts w:ascii="Times New Roman"/>
          <w:b w:val="false"/>
          <w:i w:val="false"/>
          <w:color w:val="000000"/>
          <w:sz w:val="28"/>
        </w:rPr>
        <w:t xml:space="preserve">
 - прочие (расшифровать)          313 </w:t>
      </w:r>
      <w:r>
        <w:br/>
      </w:r>
      <w:r>
        <w:rPr>
          <w:rFonts w:ascii="Times New Roman"/>
          <w:b w:val="false"/>
          <w:i w:val="false"/>
          <w:color w:val="000000"/>
          <w:sz w:val="28"/>
        </w:rPr>
        <w:t xml:space="preserve">
4. остаток иностранной валюты на   400 </w:t>
      </w:r>
      <w:r>
        <w:br/>
      </w:r>
      <w:r>
        <w:rPr>
          <w:rFonts w:ascii="Times New Roman"/>
          <w:b w:val="false"/>
          <w:i w:val="false"/>
          <w:color w:val="000000"/>
          <w:sz w:val="28"/>
        </w:rPr>
        <w:t xml:space="preserve">
конец отчетного периода, 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наличная инвалюта в кассе      410 </w:t>
      </w:r>
      <w:r>
        <w:br/>
      </w:r>
      <w:r>
        <w:rPr>
          <w:rFonts w:ascii="Times New Roman"/>
          <w:b w:val="false"/>
          <w:i w:val="false"/>
          <w:color w:val="000000"/>
          <w:sz w:val="28"/>
        </w:rPr>
        <w:t xml:space="preserve">
 - на валютных счетах в банках    420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 20__ г.             руководитель  __________________ </w:t>
      </w:r>
      <w:r>
        <w:br/>
      </w:r>
      <w:r>
        <w:rPr>
          <w:rFonts w:ascii="Times New Roman"/>
          <w:b w:val="false"/>
          <w:i w:val="false"/>
          <w:color w:val="000000"/>
          <w:sz w:val="28"/>
        </w:rPr>
        <w:t xml:space="preserve">
___________________________             главный </w:t>
      </w:r>
      <w:r>
        <w:br/>
      </w:r>
      <w:r>
        <w:rPr>
          <w:rFonts w:ascii="Times New Roman"/>
          <w:b w:val="false"/>
          <w:i w:val="false"/>
          <w:color w:val="000000"/>
          <w:sz w:val="28"/>
        </w:rPr>
        <w:t xml:space="preserve">
 (исполнитель, телефон)                бухгалтер ______________________ </w:t>
      </w:r>
    </w:p>
    <w:bookmarkStart w:name="z1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p>
    <w:bookmarkEnd w:id="11"/>
    <w:bookmarkStart w:name="z12" w:id="12"/>
    <w:p>
      <w:pPr>
        <w:spacing w:after="0"/>
        <w:ind w:left="0"/>
        <w:jc w:val="left"/>
      </w:pPr>
      <w:r>
        <w:rPr>
          <w:rFonts w:ascii="Times New Roman"/>
          <w:b/>
          <w:i w:val="false"/>
          <w:color w:val="000000"/>
        </w:rPr>
        <w:t xml:space="preserve"> 
Отчет о движении средств на счете </w:t>
      </w:r>
      <w:r>
        <w:br/>
      </w:r>
      <w:r>
        <w:rPr>
          <w:rFonts w:ascii="Times New Roman"/>
          <w:b/>
          <w:i w:val="false"/>
          <w:color w:val="000000"/>
        </w:rPr>
        <w:t xml:space="preserve">
в иностранном банке </w:t>
      </w:r>
      <w:r>
        <w:br/>
      </w:r>
      <w:r>
        <w:rPr>
          <w:rFonts w:ascii="Times New Roman"/>
          <w:b/>
          <w:i w:val="false"/>
          <w:color w:val="000000"/>
        </w:rPr>
        <w:t xml:space="preserve">
за ___ квартал 20___ г. </w:t>
      </w:r>
    </w:p>
    <w:bookmarkEnd w:id="12"/>
    <w:p>
      <w:pPr>
        <w:spacing w:after="0"/>
        <w:ind w:left="0"/>
        <w:jc w:val="both"/>
      </w:pPr>
      <w:r>
        <w:rPr>
          <w:rFonts w:ascii="Times New Roman"/>
          <w:b w:val="false"/>
          <w:i w:val="false"/>
          <w:color w:val="000000"/>
          <w:sz w:val="28"/>
        </w:rPr>
        <w:t xml:space="preserve">наименование лицензиата                         ___________________________ </w:t>
      </w:r>
      <w:r>
        <w:br/>
      </w:r>
      <w:r>
        <w:rPr>
          <w:rFonts w:ascii="Times New Roman"/>
          <w:b w:val="false"/>
          <w:i w:val="false"/>
          <w:color w:val="000000"/>
          <w:sz w:val="28"/>
        </w:rPr>
        <w:t xml:space="preserve">
почтовый адрес, телефон, факс                   ___________________________ </w:t>
      </w:r>
      <w:r>
        <w:br/>
      </w:r>
      <w:r>
        <w:rPr>
          <w:rFonts w:ascii="Times New Roman"/>
          <w:b w:val="false"/>
          <w:i w:val="false"/>
          <w:color w:val="000000"/>
          <w:sz w:val="28"/>
        </w:rPr>
        <w:t xml:space="preserve">
код ОКПО лицензиата (для юридических лиц)       ___________________________ </w:t>
      </w:r>
      <w:r>
        <w:br/>
      </w:r>
      <w:r>
        <w:rPr>
          <w:rFonts w:ascii="Times New Roman"/>
          <w:b w:val="false"/>
          <w:i w:val="false"/>
          <w:color w:val="000000"/>
          <w:sz w:val="28"/>
        </w:rPr>
        <w:t xml:space="preserve">
РНН лицензиата                                  ___________________________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___________________________ </w:t>
      </w:r>
      <w:r>
        <w:br/>
      </w:r>
      <w:r>
        <w:rPr>
          <w:rFonts w:ascii="Times New Roman"/>
          <w:b w:val="false"/>
          <w:i w:val="false"/>
          <w:color w:val="000000"/>
          <w:sz w:val="28"/>
        </w:rPr>
        <w:t xml:space="preserve">
наименование иностранного банка                 ___________________________ </w:t>
      </w:r>
      <w:r>
        <w:br/>
      </w:r>
      <w:r>
        <w:rPr>
          <w:rFonts w:ascii="Times New Roman"/>
          <w:b w:val="false"/>
          <w:i w:val="false"/>
          <w:color w:val="000000"/>
          <w:sz w:val="28"/>
        </w:rPr>
        <w:t xml:space="preserve">
страна, город нахождения иностранного банка     ___________________________ </w:t>
      </w:r>
      <w:r>
        <w:br/>
      </w:r>
      <w:r>
        <w:rPr>
          <w:rFonts w:ascii="Times New Roman"/>
          <w:b w:val="false"/>
          <w:i w:val="false"/>
          <w:color w:val="000000"/>
          <w:sz w:val="28"/>
        </w:rPr>
        <w:t xml:space="preserve">
номер счета в иностранном банке                 ___________________________ </w:t>
      </w:r>
      <w:r>
        <w:br/>
      </w:r>
      <w:r>
        <w:rPr>
          <w:rFonts w:ascii="Times New Roman"/>
          <w:b w:val="false"/>
          <w:i w:val="false"/>
          <w:color w:val="000000"/>
          <w:sz w:val="28"/>
        </w:rPr>
        <w:t xml:space="preserve">
валюта счета в иностранном банке                ___________________________ </w:t>
      </w:r>
      <w:r>
        <w:br/>
      </w:r>
      <w:r>
        <w:rPr>
          <w:rFonts w:ascii="Times New Roman"/>
          <w:b w:val="false"/>
          <w:i w:val="false"/>
          <w:color w:val="000000"/>
          <w:sz w:val="28"/>
        </w:rPr>
        <w:t xml:space="preserve">
курс перевода валюты счета в доллары США </w:t>
      </w:r>
      <w:r>
        <w:br/>
      </w:r>
      <w:r>
        <w:rPr>
          <w:rFonts w:ascii="Times New Roman"/>
          <w:b w:val="false"/>
          <w:i w:val="false"/>
          <w:color w:val="000000"/>
          <w:sz w:val="28"/>
        </w:rPr>
        <w:t xml:space="preserve">
(в единицах валюты счета за 1 доллар США)       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показателя         |код   |в тысячах   |в тысячах </w:t>
      </w:r>
      <w:r>
        <w:br/>
      </w:r>
      <w:r>
        <w:rPr>
          <w:rFonts w:ascii="Times New Roman"/>
          <w:b w:val="false"/>
          <w:i w:val="false"/>
          <w:color w:val="000000"/>
          <w:sz w:val="28"/>
        </w:rPr>
        <w:t xml:space="preserve">
                                          |строки|единиц      |долларов </w:t>
      </w:r>
      <w:r>
        <w:br/>
      </w:r>
      <w:r>
        <w:rPr>
          <w:rFonts w:ascii="Times New Roman"/>
          <w:b w:val="false"/>
          <w:i w:val="false"/>
          <w:color w:val="000000"/>
          <w:sz w:val="28"/>
        </w:rPr>
        <w:t xml:space="preserve">
                                          |      |валюты счета|США </w:t>
      </w:r>
      <w:r>
        <w:br/>
      </w:r>
      <w:r>
        <w:rPr>
          <w:rFonts w:ascii="Times New Roman"/>
          <w:b w:val="false"/>
          <w:i w:val="false"/>
          <w:color w:val="000000"/>
          <w:sz w:val="28"/>
        </w:rPr>
        <w:t xml:space="preserve">
--------------------------------------------------------------------------- </w:t>
      </w:r>
      <w:r>
        <w:br/>
      </w:r>
      <w:r>
        <w:rPr>
          <w:rFonts w:ascii="Times New Roman"/>
          <w:b w:val="false"/>
          <w:i w:val="false"/>
          <w:color w:val="000000"/>
          <w:sz w:val="28"/>
        </w:rPr>
        <w:t xml:space="preserve">
                     А                    |   Б  |      В     |     Г </w:t>
      </w:r>
      <w:r>
        <w:br/>
      </w:r>
      <w:r>
        <w:rPr>
          <w:rFonts w:ascii="Times New Roman"/>
          <w:b w:val="false"/>
          <w:i w:val="false"/>
          <w:color w:val="000000"/>
          <w:sz w:val="28"/>
        </w:rPr>
        <w:t xml:space="preserve">
--------------------------------------------------------------------------- </w:t>
      </w:r>
      <w:r>
        <w:br/>
      </w:r>
      <w:r>
        <w:rPr>
          <w:rFonts w:ascii="Times New Roman"/>
          <w:b w:val="false"/>
          <w:i w:val="false"/>
          <w:color w:val="000000"/>
          <w:sz w:val="28"/>
        </w:rPr>
        <w:t xml:space="preserve">
остатки на начало периода                     100 </w:t>
      </w:r>
      <w:r>
        <w:br/>
      </w:r>
      <w:r>
        <w:rPr>
          <w:rFonts w:ascii="Times New Roman"/>
          <w:b w:val="false"/>
          <w:i w:val="false"/>
          <w:color w:val="000000"/>
          <w:sz w:val="28"/>
        </w:rPr>
        <w:t xml:space="preserve">
всего поступило средств за период </w:t>
      </w:r>
      <w:r>
        <w:br/>
      </w:r>
      <w:r>
        <w:rPr>
          <w:rFonts w:ascii="Times New Roman"/>
          <w:b w:val="false"/>
          <w:i w:val="false"/>
          <w:color w:val="000000"/>
          <w:sz w:val="28"/>
        </w:rPr>
        <w:t xml:space="preserve">
-------------------------------------         200 </w:t>
      </w:r>
      <w:r>
        <w:br/>
      </w:r>
      <w:r>
        <w:rPr>
          <w:rFonts w:ascii="Times New Roman"/>
          <w:b w:val="false"/>
          <w:i w:val="false"/>
          <w:color w:val="000000"/>
          <w:sz w:val="28"/>
        </w:rPr>
        <w:t xml:space="preserve">
(200=210+220+230+240+250+260+270+280) </w:t>
      </w:r>
      <w:r>
        <w:br/>
      </w:r>
      <w:r>
        <w:rPr>
          <w:rFonts w:ascii="Times New Roman"/>
          <w:b w:val="false"/>
          <w:i w:val="false"/>
          <w:color w:val="000000"/>
          <w:sz w:val="28"/>
        </w:rPr>
        <w:t xml:space="preserve">
- от реализации товаров и услуг по основной </w:t>
      </w:r>
      <w:r>
        <w:br/>
      </w:r>
      <w:r>
        <w:rPr>
          <w:rFonts w:ascii="Times New Roman"/>
          <w:b w:val="false"/>
          <w:i w:val="false"/>
          <w:color w:val="000000"/>
          <w:sz w:val="28"/>
        </w:rPr>
        <w:t xml:space="preserve">
деятельности                                  210 </w:t>
      </w:r>
      <w:r>
        <w:br/>
      </w:r>
      <w:r>
        <w:rPr>
          <w:rFonts w:ascii="Times New Roman"/>
          <w:b w:val="false"/>
          <w:i w:val="false"/>
          <w:color w:val="000000"/>
          <w:sz w:val="28"/>
        </w:rPr>
        <w:t xml:space="preserve">
в том числе поступление экспортной </w:t>
      </w:r>
      <w:r>
        <w:br/>
      </w:r>
      <w:r>
        <w:rPr>
          <w:rFonts w:ascii="Times New Roman"/>
          <w:b w:val="false"/>
          <w:i w:val="false"/>
          <w:color w:val="000000"/>
          <w:sz w:val="28"/>
        </w:rPr>
        <w:t xml:space="preserve">
выручки по оформленным паспортам сделок       211 </w:t>
      </w:r>
      <w:r>
        <w:br/>
      </w:r>
      <w:r>
        <w:rPr>
          <w:rFonts w:ascii="Times New Roman"/>
          <w:b w:val="false"/>
          <w:i w:val="false"/>
          <w:color w:val="000000"/>
          <w:sz w:val="28"/>
        </w:rPr>
        <w:t xml:space="preserve">
- от реализации ценных бумаг                  220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от реализации акций, эмитированных </w:t>
      </w:r>
      <w:r>
        <w:br/>
      </w:r>
      <w:r>
        <w:rPr>
          <w:rFonts w:ascii="Times New Roman"/>
          <w:b w:val="false"/>
          <w:i w:val="false"/>
          <w:color w:val="000000"/>
          <w:sz w:val="28"/>
        </w:rPr>
        <w:t xml:space="preserve">
лицензиатом                                   221 </w:t>
      </w:r>
      <w:r>
        <w:br/>
      </w:r>
      <w:r>
        <w:rPr>
          <w:rFonts w:ascii="Times New Roman"/>
          <w:b w:val="false"/>
          <w:i w:val="false"/>
          <w:color w:val="000000"/>
          <w:sz w:val="28"/>
        </w:rPr>
        <w:t xml:space="preserve">
 от реализации иных ценных бумаг, </w:t>
      </w:r>
      <w:r>
        <w:br/>
      </w:r>
      <w:r>
        <w:rPr>
          <w:rFonts w:ascii="Times New Roman"/>
          <w:b w:val="false"/>
          <w:i w:val="false"/>
          <w:color w:val="000000"/>
          <w:sz w:val="28"/>
        </w:rPr>
        <w:t xml:space="preserve">
эмитированных лицензиатом                     222 </w:t>
      </w:r>
      <w:r>
        <w:br/>
      </w:r>
      <w:r>
        <w:rPr>
          <w:rFonts w:ascii="Times New Roman"/>
          <w:b w:val="false"/>
          <w:i w:val="false"/>
          <w:color w:val="000000"/>
          <w:sz w:val="28"/>
        </w:rPr>
        <w:t xml:space="preserve">
 от реализации ценных бумаг, </w:t>
      </w:r>
      <w:r>
        <w:br/>
      </w:r>
      <w:r>
        <w:rPr>
          <w:rFonts w:ascii="Times New Roman"/>
          <w:b w:val="false"/>
          <w:i w:val="false"/>
          <w:color w:val="000000"/>
          <w:sz w:val="28"/>
        </w:rPr>
        <w:t xml:space="preserve">
эмитированных иными лицами                    223 </w:t>
      </w:r>
      <w:r>
        <w:br/>
      </w:r>
      <w:r>
        <w:rPr>
          <w:rFonts w:ascii="Times New Roman"/>
          <w:b w:val="false"/>
          <w:i w:val="false"/>
          <w:color w:val="000000"/>
          <w:sz w:val="28"/>
        </w:rPr>
        <w:t xml:space="preserve">
- в качестве доли иностранных инвесторов в </w:t>
      </w:r>
      <w:r>
        <w:br/>
      </w:r>
      <w:r>
        <w:rPr>
          <w:rFonts w:ascii="Times New Roman"/>
          <w:b w:val="false"/>
          <w:i w:val="false"/>
          <w:color w:val="000000"/>
          <w:sz w:val="28"/>
        </w:rPr>
        <w:t xml:space="preserve">
финансировании совместных инвестиционных </w:t>
      </w:r>
      <w:r>
        <w:br/>
      </w:r>
      <w:r>
        <w:rPr>
          <w:rFonts w:ascii="Times New Roman"/>
          <w:b w:val="false"/>
          <w:i w:val="false"/>
          <w:color w:val="000000"/>
          <w:sz w:val="28"/>
        </w:rPr>
        <w:t xml:space="preserve">
проектов                                      230 </w:t>
      </w:r>
      <w:r>
        <w:br/>
      </w:r>
      <w:r>
        <w:rPr>
          <w:rFonts w:ascii="Times New Roman"/>
          <w:b w:val="false"/>
          <w:i w:val="false"/>
          <w:color w:val="000000"/>
          <w:sz w:val="28"/>
        </w:rPr>
        <w:t xml:space="preserve">
 в том числе в виде кредитов                 231 </w:t>
      </w:r>
      <w:r>
        <w:br/>
      </w:r>
      <w:r>
        <w:rPr>
          <w:rFonts w:ascii="Times New Roman"/>
          <w:b w:val="false"/>
          <w:i w:val="false"/>
          <w:color w:val="000000"/>
          <w:sz w:val="28"/>
        </w:rPr>
        <w:t xml:space="preserve">
- в счет освоения прочих кредитов от </w:t>
      </w:r>
      <w:r>
        <w:br/>
      </w:r>
      <w:r>
        <w:rPr>
          <w:rFonts w:ascii="Times New Roman"/>
          <w:b w:val="false"/>
          <w:i w:val="false"/>
          <w:color w:val="000000"/>
          <w:sz w:val="28"/>
        </w:rPr>
        <w:t xml:space="preserve">
иностранных инвесторов                        240 </w:t>
      </w:r>
      <w:r>
        <w:br/>
      </w:r>
      <w:r>
        <w:rPr>
          <w:rFonts w:ascii="Times New Roman"/>
          <w:b w:val="false"/>
          <w:i w:val="false"/>
          <w:color w:val="000000"/>
          <w:sz w:val="28"/>
        </w:rPr>
        <w:t xml:space="preserve">
- в счет освоения кредитов от других </w:t>
      </w:r>
      <w:r>
        <w:br/>
      </w:r>
      <w:r>
        <w:rPr>
          <w:rFonts w:ascii="Times New Roman"/>
          <w:b w:val="false"/>
          <w:i w:val="false"/>
          <w:color w:val="000000"/>
          <w:sz w:val="28"/>
        </w:rPr>
        <w:t xml:space="preserve">
нерезидентов                                  250 </w:t>
      </w:r>
      <w:r>
        <w:br/>
      </w:r>
      <w:r>
        <w:rPr>
          <w:rFonts w:ascii="Times New Roman"/>
          <w:b w:val="false"/>
          <w:i w:val="false"/>
          <w:color w:val="000000"/>
          <w:sz w:val="28"/>
        </w:rPr>
        <w:t xml:space="preserve">
- в порядке перевода с других счетов </w:t>
      </w:r>
      <w:r>
        <w:br/>
      </w:r>
      <w:r>
        <w:rPr>
          <w:rFonts w:ascii="Times New Roman"/>
          <w:b w:val="false"/>
          <w:i w:val="false"/>
          <w:color w:val="000000"/>
          <w:sz w:val="28"/>
        </w:rPr>
        <w:t xml:space="preserve">
юридического лица                             260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со счетов в банках Республики </w:t>
      </w:r>
      <w:r>
        <w:br/>
      </w:r>
      <w:r>
        <w:rPr>
          <w:rFonts w:ascii="Times New Roman"/>
          <w:b w:val="false"/>
          <w:i w:val="false"/>
          <w:color w:val="000000"/>
          <w:sz w:val="28"/>
        </w:rPr>
        <w:t xml:space="preserve">
Казахстан                                     261 </w:t>
      </w:r>
      <w:r>
        <w:br/>
      </w:r>
      <w:r>
        <w:rPr>
          <w:rFonts w:ascii="Times New Roman"/>
          <w:b w:val="false"/>
          <w:i w:val="false"/>
          <w:color w:val="000000"/>
          <w:sz w:val="28"/>
        </w:rPr>
        <w:t xml:space="preserve">
 со счетов в иностранных банках              262 </w:t>
      </w:r>
      <w:r>
        <w:br/>
      </w:r>
      <w:r>
        <w:rPr>
          <w:rFonts w:ascii="Times New Roman"/>
          <w:b w:val="false"/>
          <w:i w:val="false"/>
          <w:color w:val="000000"/>
          <w:sz w:val="28"/>
        </w:rPr>
        <w:t xml:space="preserve">
- в виде безвозмездных платежей (гранты, </w:t>
      </w:r>
      <w:r>
        <w:br/>
      </w:r>
      <w:r>
        <w:rPr>
          <w:rFonts w:ascii="Times New Roman"/>
          <w:b w:val="false"/>
          <w:i w:val="false"/>
          <w:color w:val="000000"/>
          <w:sz w:val="28"/>
        </w:rPr>
        <w:t xml:space="preserve">
спонсорские отчисления, дары и другие) </w:t>
      </w:r>
      <w:r>
        <w:br/>
      </w:r>
      <w:r>
        <w:rPr>
          <w:rFonts w:ascii="Times New Roman"/>
          <w:b w:val="false"/>
          <w:i w:val="false"/>
          <w:color w:val="000000"/>
          <w:sz w:val="28"/>
        </w:rPr>
        <w:t xml:space="preserve">
от нерезидентов                               270 </w:t>
      </w:r>
      <w:r>
        <w:br/>
      </w:r>
      <w:r>
        <w:rPr>
          <w:rFonts w:ascii="Times New Roman"/>
          <w:b w:val="false"/>
          <w:i w:val="false"/>
          <w:color w:val="000000"/>
          <w:sz w:val="28"/>
        </w:rPr>
        <w:t xml:space="preserve">
- прочие поступления (расшифровать):          280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всего израсходовано средств за период </w:t>
      </w:r>
      <w:r>
        <w:br/>
      </w:r>
      <w:r>
        <w:rPr>
          <w:rFonts w:ascii="Times New Roman"/>
          <w:b w:val="false"/>
          <w:i w:val="false"/>
          <w:color w:val="000000"/>
          <w:sz w:val="28"/>
        </w:rPr>
        <w:t xml:space="preserve">
------------------------------------------    300 </w:t>
      </w:r>
      <w:r>
        <w:br/>
      </w:r>
      <w:r>
        <w:rPr>
          <w:rFonts w:ascii="Times New Roman"/>
          <w:b w:val="false"/>
          <w:i w:val="false"/>
          <w:color w:val="000000"/>
          <w:sz w:val="28"/>
        </w:rPr>
        <w:t xml:space="preserve">
(300=310+320+330+340+350+360+370+380+390) </w:t>
      </w:r>
      <w:r>
        <w:br/>
      </w:r>
      <w:r>
        <w:rPr>
          <w:rFonts w:ascii="Times New Roman"/>
          <w:b w:val="false"/>
          <w:i w:val="false"/>
          <w:color w:val="000000"/>
          <w:sz w:val="28"/>
        </w:rPr>
        <w:t xml:space="preserve">
- на приобретение товаров (310=311+312+313)   310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машин, оборудования и других капитальных </w:t>
      </w:r>
      <w:r>
        <w:br/>
      </w:r>
      <w:r>
        <w:rPr>
          <w:rFonts w:ascii="Times New Roman"/>
          <w:b w:val="false"/>
          <w:i w:val="false"/>
          <w:color w:val="000000"/>
          <w:sz w:val="28"/>
        </w:rPr>
        <w:t xml:space="preserve">
товаров                                       311 </w:t>
      </w:r>
      <w:r>
        <w:br/>
      </w:r>
      <w:r>
        <w:rPr>
          <w:rFonts w:ascii="Times New Roman"/>
          <w:b w:val="false"/>
          <w:i w:val="false"/>
          <w:color w:val="000000"/>
          <w:sz w:val="28"/>
        </w:rPr>
        <w:t xml:space="preserve">
 сырья, полуфабрикатов и других оборотных </w:t>
      </w:r>
      <w:r>
        <w:br/>
      </w:r>
      <w:r>
        <w:rPr>
          <w:rFonts w:ascii="Times New Roman"/>
          <w:b w:val="false"/>
          <w:i w:val="false"/>
          <w:color w:val="000000"/>
          <w:sz w:val="28"/>
        </w:rPr>
        <w:t xml:space="preserve">
средств                                       312 </w:t>
      </w:r>
      <w:r>
        <w:br/>
      </w:r>
      <w:r>
        <w:rPr>
          <w:rFonts w:ascii="Times New Roman"/>
          <w:b w:val="false"/>
          <w:i w:val="false"/>
          <w:color w:val="000000"/>
          <w:sz w:val="28"/>
        </w:rPr>
        <w:t xml:space="preserve">
 прочих товаров                              313 </w:t>
      </w:r>
      <w:r>
        <w:br/>
      </w:r>
      <w:r>
        <w:rPr>
          <w:rFonts w:ascii="Times New Roman"/>
          <w:b w:val="false"/>
          <w:i w:val="false"/>
          <w:color w:val="000000"/>
          <w:sz w:val="28"/>
        </w:rPr>
        <w:t xml:space="preserve">
- на оплату услуг нерезидентов                320 </w:t>
      </w:r>
      <w:r>
        <w:br/>
      </w:r>
      <w:r>
        <w:rPr>
          <w:rFonts w:ascii="Times New Roman"/>
          <w:b w:val="false"/>
          <w:i w:val="false"/>
          <w:color w:val="000000"/>
          <w:sz w:val="28"/>
        </w:rPr>
        <w:t xml:space="preserve">
 в том числе услуг по транспортировке </w:t>
      </w:r>
      <w:r>
        <w:br/>
      </w:r>
      <w:r>
        <w:rPr>
          <w:rFonts w:ascii="Times New Roman"/>
          <w:b w:val="false"/>
          <w:i w:val="false"/>
          <w:color w:val="000000"/>
          <w:sz w:val="28"/>
        </w:rPr>
        <w:t xml:space="preserve">
товаров                                       321 </w:t>
      </w:r>
      <w:r>
        <w:br/>
      </w:r>
      <w:r>
        <w:rPr>
          <w:rFonts w:ascii="Times New Roman"/>
          <w:b w:val="false"/>
          <w:i w:val="false"/>
          <w:color w:val="000000"/>
          <w:sz w:val="28"/>
        </w:rPr>
        <w:t xml:space="preserve">
- на выплату налогов и других обязательных </w:t>
      </w:r>
      <w:r>
        <w:br/>
      </w:r>
      <w:r>
        <w:rPr>
          <w:rFonts w:ascii="Times New Roman"/>
          <w:b w:val="false"/>
          <w:i w:val="false"/>
          <w:color w:val="000000"/>
          <w:sz w:val="28"/>
        </w:rPr>
        <w:t xml:space="preserve">
платежей в бюджет                             330 </w:t>
      </w:r>
      <w:r>
        <w:br/>
      </w:r>
      <w:r>
        <w:rPr>
          <w:rFonts w:ascii="Times New Roman"/>
          <w:b w:val="false"/>
          <w:i w:val="false"/>
          <w:color w:val="000000"/>
          <w:sz w:val="28"/>
        </w:rPr>
        <w:t xml:space="preserve">
- на выплату заработной платы                 340 </w:t>
      </w:r>
      <w:r>
        <w:br/>
      </w:r>
      <w:r>
        <w:rPr>
          <w:rFonts w:ascii="Times New Roman"/>
          <w:b w:val="false"/>
          <w:i w:val="false"/>
          <w:color w:val="000000"/>
          <w:sz w:val="28"/>
        </w:rPr>
        <w:t xml:space="preserve">
- на выплату дивидендов, прибылей иностранным </w:t>
      </w:r>
      <w:r>
        <w:br/>
      </w:r>
      <w:r>
        <w:rPr>
          <w:rFonts w:ascii="Times New Roman"/>
          <w:b w:val="false"/>
          <w:i w:val="false"/>
          <w:color w:val="000000"/>
          <w:sz w:val="28"/>
        </w:rPr>
        <w:t xml:space="preserve">
инвесторам                                    350 </w:t>
      </w:r>
      <w:r>
        <w:br/>
      </w:r>
      <w:r>
        <w:rPr>
          <w:rFonts w:ascii="Times New Roman"/>
          <w:b w:val="false"/>
          <w:i w:val="false"/>
          <w:color w:val="000000"/>
          <w:sz w:val="28"/>
        </w:rPr>
        <w:t xml:space="preserve">
- на оплату вознаграждения по полученным </w:t>
      </w:r>
      <w:r>
        <w:br/>
      </w:r>
      <w:r>
        <w:rPr>
          <w:rFonts w:ascii="Times New Roman"/>
          <w:b w:val="false"/>
          <w:i w:val="false"/>
          <w:color w:val="000000"/>
          <w:sz w:val="28"/>
        </w:rPr>
        <w:t xml:space="preserve">
кредитам                                      360 </w:t>
      </w:r>
      <w:r>
        <w:br/>
      </w:r>
      <w:r>
        <w:rPr>
          <w:rFonts w:ascii="Times New Roman"/>
          <w:b w:val="false"/>
          <w:i w:val="false"/>
          <w:color w:val="000000"/>
          <w:sz w:val="28"/>
        </w:rPr>
        <w:t xml:space="preserve">
 в том числе по привлеченным от иностранных </w:t>
      </w:r>
      <w:r>
        <w:br/>
      </w:r>
      <w:r>
        <w:rPr>
          <w:rFonts w:ascii="Times New Roman"/>
          <w:b w:val="false"/>
          <w:i w:val="false"/>
          <w:color w:val="000000"/>
          <w:sz w:val="28"/>
        </w:rPr>
        <w:t xml:space="preserve">
инвесторов                                    361 </w:t>
      </w:r>
      <w:r>
        <w:br/>
      </w:r>
      <w:r>
        <w:rPr>
          <w:rFonts w:ascii="Times New Roman"/>
          <w:b w:val="false"/>
          <w:i w:val="false"/>
          <w:color w:val="000000"/>
          <w:sz w:val="28"/>
        </w:rPr>
        <w:t xml:space="preserve">
- на выплату основной суммы долга по </w:t>
      </w:r>
      <w:r>
        <w:br/>
      </w:r>
      <w:r>
        <w:rPr>
          <w:rFonts w:ascii="Times New Roman"/>
          <w:b w:val="false"/>
          <w:i w:val="false"/>
          <w:color w:val="000000"/>
          <w:sz w:val="28"/>
        </w:rPr>
        <w:t xml:space="preserve">
полученным кредитам                           370 </w:t>
      </w:r>
      <w:r>
        <w:br/>
      </w:r>
      <w:r>
        <w:rPr>
          <w:rFonts w:ascii="Times New Roman"/>
          <w:b w:val="false"/>
          <w:i w:val="false"/>
          <w:color w:val="000000"/>
          <w:sz w:val="28"/>
        </w:rPr>
        <w:t xml:space="preserve">
 в том числе по привлеченным от иностранных </w:t>
      </w:r>
      <w:r>
        <w:br/>
      </w:r>
      <w:r>
        <w:rPr>
          <w:rFonts w:ascii="Times New Roman"/>
          <w:b w:val="false"/>
          <w:i w:val="false"/>
          <w:color w:val="000000"/>
          <w:sz w:val="28"/>
        </w:rPr>
        <w:t xml:space="preserve">
кредиторов                                    371 </w:t>
      </w:r>
      <w:r>
        <w:br/>
      </w:r>
      <w:r>
        <w:rPr>
          <w:rFonts w:ascii="Times New Roman"/>
          <w:b w:val="false"/>
          <w:i w:val="false"/>
          <w:color w:val="000000"/>
          <w:sz w:val="28"/>
        </w:rPr>
        <w:t xml:space="preserve">
- для перевода на другие счета юридического </w:t>
      </w:r>
      <w:r>
        <w:br/>
      </w:r>
      <w:r>
        <w:rPr>
          <w:rFonts w:ascii="Times New Roman"/>
          <w:b w:val="false"/>
          <w:i w:val="false"/>
          <w:color w:val="000000"/>
          <w:sz w:val="28"/>
        </w:rPr>
        <w:t xml:space="preserve">
лица                                          380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на счета в банках Республики Казахстан      381 </w:t>
      </w:r>
      <w:r>
        <w:br/>
      </w:r>
      <w:r>
        <w:rPr>
          <w:rFonts w:ascii="Times New Roman"/>
          <w:b w:val="false"/>
          <w:i w:val="false"/>
          <w:color w:val="000000"/>
          <w:sz w:val="28"/>
        </w:rPr>
        <w:t xml:space="preserve">
 на счета в иностранных банках               382 </w:t>
      </w:r>
      <w:r>
        <w:br/>
      </w:r>
      <w:r>
        <w:rPr>
          <w:rFonts w:ascii="Times New Roman"/>
          <w:b w:val="false"/>
          <w:i w:val="false"/>
          <w:color w:val="000000"/>
          <w:sz w:val="28"/>
        </w:rPr>
        <w:t xml:space="preserve">
- прочие расходы (расшифровать):              390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остатки на конец периода (400 = 100+200-300)  400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 строкам 262 и 382 в пояснении к отчету указать суммы денег и номера счетов в иностранных банках и лицензий на их открытие, с которых/на которые были осуществлены переводы. </w:t>
      </w:r>
    </w:p>
    <w:p>
      <w:pPr>
        <w:spacing w:after="0"/>
        <w:ind w:left="0"/>
        <w:jc w:val="both"/>
      </w:pPr>
      <w:r>
        <w:rPr>
          <w:rFonts w:ascii="Times New Roman"/>
          <w:b w:val="false"/>
          <w:i w:val="false"/>
          <w:color w:val="000000"/>
          <w:sz w:val="28"/>
        </w:rPr>
        <w:t xml:space="preserve">"____" ____________ 20 ____ г.         руководитель __________________ </w:t>
      </w:r>
      <w:r>
        <w:br/>
      </w:r>
      <w:r>
        <w:rPr>
          <w:rFonts w:ascii="Times New Roman"/>
          <w:b w:val="false"/>
          <w:i w:val="false"/>
          <w:color w:val="000000"/>
          <w:sz w:val="28"/>
        </w:rPr>
        <w:t xml:space="preserve">
___________________________            главный бухгалтер _____________ </w:t>
      </w:r>
      <w:r>
        <w:br/>
      </w:r>
      <w:r>
        <w:rPr>
          <w:rFonts w:ascii="Times New Roman"/>
          <w:b w:val="false"/>
          <w:i w:val="false"/>
          <w:color w:val="000000"/>
          <w:sz w:val="28"/>
        </w:rPr>
        <w:t xml:space="preserve">
 (исполнитель, телефон) </w:t>
      </w:r>
    </w:p>
    <w:bookmarkStart w:name="z13"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территориальный   </w:t>
      </w:r>
      <w:r>
        <w:br/>
      </w:r>
      <w:r>
        <w:rPr>
          <w:rFonts w:ascii="Times New Roman"/>
          <w:b w:val="false"/>
          <w:i w:val="false"/>
          <w:color w:val="000000"/>
          <w:sz w:val="28"/>
        </w:rPr>
        <w:t xml:space="preserve">
филиал Национального Банка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Сведения о движении средств на счете </w:t>
      </w:r>
      <w:r>
        <w:br/>
      </w:r>
      <w:r>
        <w:rPr>
          <w:rFonts w:ascii="Times New Roman"/>
          <w:b/>
          <w:i w:val="false"/>
          <w:color w:val="000000"/>
        </w:rPr>
        <w:t xml:space="preserve">
в иностранном банке </w:t>
      </w:r>
      <w:r>
        <w:br/>
      </w:r>
      <w:r>
        <w:rPr>
          <w:rFonts w:ascii="Times New Roman"/>
          <w:b/>
          <w:i w:val="false"/>
          <w:color w:val="000000"/>
        </w:rPr>
        <w:t xml:space="preserve">
за ___ квартал 20___ г. </w:t>
      </w:r>
    </w:p>
    <w:bookmarkEnd w:id="14"/>
    <w:p>
      <w:pPr>
        <w:spacing w:after="0"/>
        <w:ind w:left="0"/>
        <w:jc w:val="both"/>
      </w:pPr>
      <w:r>
        <w:rPr>
          <w:rFonts w:ascii="Times New Roman"/>
          <w:b w:val="false"/>
          <w:i w:val="false"/>
          <w:color w:val="000000"/>
          <w:sz w:val="28"/>
        </w:rPr>
        <w:t xml:space="preserve">фамилия, имя, отчество лицензиата               _________________________ </w:t>
      </w:r>
      <w:r>
        <w:br/>
      </w:r>
      <w:r>
        <w:rPr>
          <w:rFonts w:ascii="Times New Roman"/>
          <w:b w:val="false"/>
          <w:i w:val="false"/>
          <w:color w:val="000000"/>
          <w:sz w:val="28"/>
        </w:rPr>
        <w:t xml:space="preserve">
данные удостоверения личности лицензиата        _________________________ </w:t>
      </w:r>
      <w:r>
        <w:br/>
      </w:r>
      <w:r>
        <w:rPr>
          <w:rFonts w:ascii="Times New Roman"/>
          <w:b w:val="false"/>
          <w:i w:val="false"/>
          <w:color w:val="000000"/>
          <w:sz w:val="28"/>
        </w:rPr>
        <w:t xml:space="preserve">
адрес постоянного места жительства, телефон     _________________________ </w:t>
      </w:r>
      <w:r>
        <w:br/>
      </w:r>
      <w:r>
        <w:rPr>
          <w:rFonts w:ascii="Times New Roman"/>
          <w:b w:val="false"/>
          <w:i w:val="false"/>
          <w:color w:val="000000"/>
          <w:sz w:val="28"/>
        </w:rPr>
        <w:t xml:space="preserve">
РНН лицензиата                                  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 </w:t>
      </w:r>
      <w:r>
        <w:br/>
      </w:r>
      <w:r>
        <w:rPr>
          <w:rFonts w:ascii="Times New Roman"/>
          <w:b w:val="false"/>
          <w:i w:val="false"/>
          <w:color w:val="000000"/>
          <w:sz w:val="28"/>
        </w:rPr>
        <w:t xml:space="preserve">
наименование иностранного банка                 _________________________ </w:t>
      </w:r>
      <w:r>
        <w:br/>
      </w:r>
      <w:r>
        <w:rPr>
          <w:rFonts w:ascii="Times New Roman"/>
          <w:b w:val="false"/>
          <w:i w:val="false"/>
          <w:color w:val="000000"/>
          <w:sz w:val="28"/>
        </w:rPr>
        <w:t xml:space="preserve">
страна, город нахождения иностранного банка     _________________________ </w:t>
      </w:r>
      <w:r>
        <w:br/>
      </w:r>
      <w:r>
        <w:rPr>
          <w:rFonts w:ascii="Times New Roman"/>
          <w:b w:val="false"/>
          <w:i w:val="false"/>
          <w:color w:val="000000"/>
          <w:sz w:val="28"/>
        </w:rPr>
        <w:t xml:space="preserve">
номер счета в иностранном банке                 _________________________ </w:t>
      </w:r>
      <w:r>
        <w:br/>
      </w:r>
      <w:r>
        <w:rPr>
          <w:rFonts w:ascii="Times New Roman"/>
          <w:b w:val="false"/>
          <w:i w:val="false"/>
          <w:color w:val="000000"/>
          <w:sz w:val="28"/>
        </w:rPr>
        <w:t xml:space="preserve">
валюта счета в иностранном банке                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показателя         |код   |в тысячах   |в тысячах </w:t>
      </w:r>
      <w:r>
        <w:br/>
      </w:r>
      <w:r>
        <w:rPr>
          <w:rFonts w:ascii="Times New Roman"/>
          <w:b w:val="false"/>
          <w:i w:val="false"/>
          <w:color w:val="000000"/>
          <w:sz w:val="28"/>
        </w:rPr>
        <w:t xml:space="preserve">
                                          |строки|единиц      |долларов </w:t>
      </w:r>
      <w:r>
        <w:br/>
      </w:r>
      <w:r>
        <w:rPr>
          <w:rFonts w:ascii="Times New Roman"/>
          <w:b w:val="false"/>
          <w:i w:val="false"/>
          <w:color w:val="000000"/>
          <w:sz w:val="28"/>
        </w:rPr>
        <w:t xml:space="preserve">
                                          |      |валюты счета|США </w:t>
      </w:r>
      <w:r>
        <w:br/>
      </w:r>
      <w:r>
        <w:rPr>
          <w:rFonts w:ascii="Times New Roman"/>
          <w:b w:val="false"/>
          <w:i w:val="false"/>
          <w:color w:val="000000"/>
          <w:sz w:val="28"/>
        </w:rPr>
        <w:t xml:space="preserve">
--------------------------------------------------------------------------- </w:t>
      </w:r>
      <w:r>
        <w:br/>
      </w:r>
      <w:r>
        <w:rPr>
          <w:rFonts w:ascii="Times New Roman"/>
          <w:b w:val="false"/>
          <w:i w:val="false"/>
          <w:color w:val="000000"/>
          <w:sz w:val="28"/>
        </w:rPr>
        <w:t xml:space="preserve">
                     А                    |   Б  |      В     |     Г </w:t>
      </w:r>
      <w:r>
        <w:br/>
      </w:r>
      <w:r>
        <w:rPr>
          <w:rFonts w:ascii="Times New Roman"/>
          <w:b w:val="false"/>
          <w:i w:val="false"/>
          <w:color w:val="000000"/>
          <w:sz w:val="28"/>
        </w:rPr>
        <w:t xml:space="preserve">
--------------------------------------------------------------------------- </w:t>
      </w:r>
      <w:r>
        <w:br/>
      </w:r>
      <w:r>
        <w:rPr>
          <w:rFonts w:ascii="Times New Roman"/>
          <w:b w:val="false"/>
          <w:i w:val="false"/>
          <w:color w:val="000000"/>
          <w:sz w:val="28"/>
        </w:rPr>
        <w:t xml:space="preserve">
остатки на начало периода                     100 </w:t>
      </w:r>
      <w:r>
        <w:br/>
      </w:r>
      <w:r>
        <w:rPr>
          <w:rFonts w:ascii="Times New Roman"/>
          <w:b w:val="false"/>
          <w:i w:val="false"/>
          <w:color w:val="000000"/>
          <w:sz w:val="28"/>
        </w:rPr>
        <w:t xml:space="preserve">
всего поступило средств за период </w:t>
      </w:r>
      <w:r>
        <w:br/>
      </w:r>
      <w:r>
        <w:rPr>
          <w:rFonts w:ascii="Times New Roman"/>
          <w:b w:val="false"/>
          <w:i w:val="false"/>
          <w:color w:val="000000"/>
          <w:sz w:val="28"/>
        </w:rPr>
        <w:t xml:space="preserve">
(200=210+220)                                 200 </w:t>
      </w:r>
      <w:r>
        <w:br/>
      </w:r>
      <w:r>
        <w:rPr>
          <w:rFonts w:ascii="Times New Roman"/>
          <w:b w:val="false"/>
          <w:i w:val="false"/>
          <w:color w:val="000000"/>
          <w:sz w:val="28"/>
        </w:rPr>
        <w:t xml:space="preserve">
- в порядке перевода с других счетов </w:t>
      </w:r>
      <w:r>
        <w:br/>
      </w:r>
      <w:r>
        <w:rPr>
          <w:rFonts w:ascii="Times New Roman"/>
          <w:b w:val="false"/>
          <w:i w:val="false"/>
          <w:color w:val="000000"/>
          <w:sz w:val="28"/>
        </w:rPr>
        <w:t xml:space="preserve">
лицензиата                                    210 </w:t>
      </w:r>
      <w:r>
        <w:br/>
      </w:r>
      <w:r>
        <w:rPr>
          <w:rFonts w:ascii="Times New Roman"/>
          <w:b w:val="false"/>
          <w:i w:val="false"/>
          <w:color w:val="000000"/>
          <w:sz w:val="28"/>
        </w:rPr>
        <w:t xml:space="preserve">
 из них со счетов в банках Республики </w:t>
      </w:r>
      <w:r>
        <w:br/>
      </w:r>
      <w:r>
        <w:rPr>
          <w:rFonts w:ascii="Times New Roman"/>
          <w:b w:val="false"/>
          <w:i w:val="false"/>
          <w:color w:val="000000"/>
          <w:sz w:val="28"/>
        </w:rPr>
        <w:t xml:space="preserve">
Казахстан                                     211 </w:t>
      </w:r>
      <w:r>
        <w:br/>
      </w:r>
      <w:r>
        <w:rPr>
          <w:rFonts w:ascii="Times New Roman"/>
          <w:b w:val="false"/>
          <w:i w:val="false"/>
          <w:color w:val="000000"/>
          <w:sz w:val="28"/>
        </w:rPr>
        <w:t xml:space="preserve">
- прочие поступления (расшифровать):          220 </w:t>
      </w:r>
    </w:p>
    <w:p>
      <w:pPr>
        <w:spacing w:after="0"/>
        <w:ind w:left="0"/>
        <w:jc w:val="both"/>
      </w:pPr>
      <w:r>
        <w:rPr>
          <w:rFonts w:ascii="Times New Roman"/>
          <w:b w:val="false"/>
          <w:i w:val="false"/>
          <w:color w:val="000000"/>
          <w:sz w:val="28"/>
        </w:rPr>
        <w:t xml:space="preserve">всего израсходовано средств за период </w:t>
      </w:r>
      <w:r>
        <w:br/>
      </w:r>
      <w:r>
        <w:rPr>
          <w:rFonts w:ascii="Times New Roman"/>
          <w:b w:val="false"/>
          <w:i w:val="false"/>
          <w:color w:val="000000"/>
          <w:sz w:val="28"/>
        </w:rPr>
        <w:t xml:space="preserve">
(300=310+320+330+340)                         300 </w:t>
      </w:r>
      <w:r>
        <w:br/>
      </w:r>
      <w:r>
        <w:rPr>
          <w:rFonts w:ascii="Times New Roman"/>
          <w:b w:val="false"/>
          <w:i w:val="false"/>
          <w:color w:val="000000"/>
          <w:sz w:val="28"/>
        </w:rPr>
        <w:t xml:space="preserve">
- на оплату имущественных прав на </w:t>
      </w:r>
      <w:r>
        <w:br/>
      </w:r>
      <w:r>
        <w:rPr>
          <w:rFonts w:ascii="Times New Roman"/>
          <w:b w:val="false"/>
          <w:i w:val="false"/>
          <w:color w:val="000000"/>
          <w:sz w:val="28"/>
        </w:rPr>
        <w:t xml:space="preserve">
недвижимость                                  310 </w:t>
      </w:r>
      <w:r>
        <w:br/>
      </w:r>
      <w:r>
        <w:rPr>
          <w:rFonts w:ascii="Times New Roman"/>
          <w:b w:val="false"/>
          <w:i w:val="false"/>
          <w:color w:val="000000"/>
          <w:sz w:val="28"/>
        </w:rPr>
        <w:t xml:space="preserve">
- на приобретение товаров и услуг от </w:t>
      </w:r>
      <w:r>
        <w:br/>
      </w:r>
      <w:r>
        <w:rPr>
          <w:rFonts w:ascii="Times New Roman"/>
          <w:b w:val="false"/>
          <w:i w:val="false"/>
          <w:color w:val="000000"/>
          <w:sz w:val="28"/>
        </w:rPr>
        <w:t xml:space="preserve">
нерезидентов                                  320 </w:t>
      </w:r>
      <w:r>
        <w:br/>
      </w:r>
      <w:r>
        <w:rPr>
          <w:rFonts w:ascii="Times New Roman"/>
          <w:b w:val="false"/>
          <w:i w:val="false"/>
          <w:color w:val="000000"/>
          <w:sz w:val="28"/>
        </w:rPr>
        <w:t xml:space="preserve">
- для перевода на другие счета лицензиата     330 </w:t>
      </w:r>
      <w:r>
        <w:br/>
      </w:r>
      <w:r>
        <w:rPr>
          <w:rFonts w:ascii="Times New Roman"/>
          <w:b w:val="false"/>
          <w:i w:val="false"/>
          <w:color w:val="000000"/>
          <w:sz w:val="28"/>
        </w:rPr>
        <w:t xml:space="preserve">
 из них на счета в банках Республики </w:t>
      </w:r>
      <w:r>
        <w:br/>
      </w:r>
      <w:r>
        <w:rPr>
          <w:rFonts w:ascii="Times New Roman"/>
          <w:b w:val="false"/>
          <w:i w:val="false"/>
          <w:color w:val="000000"/>
          <w:sz w:val="28"/>
        </w:rPr>
        <w:t xml:space="preserve">
Казахстан                                     331 </w:t>
      </w:r>
      <w:r>
        <w:br/>
      </w:r>
      <w:r>
        <w:rPr>
          <w:rFonts w:ascii="Times New Roman"/>
          <w:b w:val="false"/>
          <w:i w:val="false"/>
          <w:color w:val="000000"/>
          <w:sz w:val="28"/>
        </w:rPr>
        <w:t xml:space="preserve">
- прочие расходы (расшифровать):              340 </w:t>
      </w:r>
    </w:p>
    <w:p>
      <w:pPr>
        <w:spacing w:after="0"/>
        <w:ind w:left="0"/>
        <w:jc w:val="both"/>
      </w:pPr>
      <w:r>
        <w:rPr>
          <w:rFonts w:ascii="Times New Roman"/>
          <w:b w:val="false"/>
          <w:i w:val="false"/>
          <w:color w:val="000000"/>
          <w:sz w:val="28"/>
        </w:rPr>
        <w:t xml:space="preserve">остатки на конец периода (400=100+200-300)    400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 ____________ 20 ____ г. </w:t>
      </w:r>
    </w:p>
    <w:p>
      <w:pPr>
        <w:spacing w:after="0"/>
        <w:ind w:left="0"/>
        <w:jc w:val="both"/>
      </w:pPr>
      <w:r>
        <w:rPr>
          <w:rFonts w:ascii="Times New Roman"/>
          <w:b w:val="false"/>
          <w:i w:val="false"/>
          <w:color w:val="000000"/>
          <w:sz w:val="28"/>
        </w:rPr>
        <w:t xml:space="preserve">Фамилия, инициалы и подпись лицензиата ____________________________ </w:t>
      </w:r>
      <w:r>
        <w:br/>
      </w:r>
      <w:r>
        <w:rPr>
          <w:rFonts w:ascii="Times New Roman"/>
          <w:b w:val="false"/>
          <w:i w:val="false"/>
          <w:color w:val="000000"/>
          <w:sz w:val="28"/>
        </w:rPr>
        <w:t xml:space="preserve">
телефон ___________________ </w:t>
      </w:r>
    </w:p>
    <w:bookmarkStart w:name="z15"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bookmarkEnd w:id="15"/>
    <w:p>
      <w:pPr>
        <w:spacing w:after="0"/>
        <w:ind w:left="0"/>
        <w:jc w:val="both"/>
      </w:pPr>
      <w:r>
        <w:rPr>
          <w:rFonts w:ascii="Times New Roman"/>
          <w:b w:val="false"/>
          <w:i w:val="false"/>
          <w:color w:val="000000"/>
          <w:sz w:val="28"/>
        </w:rPr>
        <w:t xml:space="preserve">представляется в Национальный Банк </w:t>
      </w:r>
      <w:r>
        <w:br/>
      </w:r>
      <w:r>
        <w:rPr>
          <w:rFonts w:ascii="Times New Roman"/>
          <w:b w:val="false"/>
          <w:i w:val="false"/>
          <w:color w:val="000000"/>
          <w:sz w:val="28"/>
        </w:rPr>
        <w:t xml:space="preserve">
ежемесячно до 10 числа месяца,     </w:t>
      </w:r>
      <w:r>
        <w:br/>
      </w:r>
      <w:r>
        <w:rPr>
          <w:rFonts w:ascii="Times New Roman"/>
          <w:b w:val="false"/>
          <w:i w:val="false"/>
          <w:color w:val="000000"/>
          <w:sz w:val="28"/>
        </w:rPr>
        <w:t xml:space="preserve">
следующего за отчетным периодом    </w:t>
      </w:r>
    </w:p>
    <w:bookmarkStart w:name="z16" w:id="16"/>
    <w:p>
      <w:pPr>
        <w:spacing w:after="0"/>
        <w:ind w:left="0"/>
        <w:jc w:val="left"/>
      </w:pPr>
      <w:r>
        <w:rPr>
          <w:rFonts w:ascii="Times New Roman"/>
          <w:b/>
          <w:i w:val="false"/>
          <w:color w:val="000000"/>
        </w:rPr>
        <w:t xml:space="preserve"> 
     Информация о поступлении на счет </w:t>
      </w:r>
      <w:r>
        <w:br/>
      </w:r>
      <w:r>
        <w:rPr>
          <w:rFonts w:ascii="Times New Roman"/>
          <w:b/>
          <w:i w:val="false"/>
          <w:color w:val="000000"/>
        </w:rPr>
        <w:t xml:space="preserve">
в иностранном банке выручки </w:t>
      </w:r>
      <w:r>
        <w:br/>
      </w:r>
      <w:r>
        <w:rPr>
          <w:rFonts w:ascii="Times New Roman"/>
          <w:b/>
          <w:i w:val="false"/>
          <w:color w:val="000000"/>
        </w:rPr>
        <w:t xml:space="preserve">
по экспортным сделкам </w:t>
      </w:r>
      <w:r>
        <w:br/>
      </w:r>
      <w:r>
        <w:rPr>
          <w:rFonts w:ascii="Times New Roman"/>
          <w:b/>
          <w:i w:val="false"/>
          <w:color w:val="000000"/>
        </w:rPr>
        <w:t xml:space="preserve">
за ___________ 200__ года </w:t>
      </w:r>
    </w:p>
    <w:bookmarkEnd w:id="16"/>
    <w:p>
      <w:pPr>
        <w:spacing w:after="0"/>
        <w:ind w:left="0"/>
        <w:jc w:val="both"/>
      </w:pPr>
      <w:r>
        <w:rPr>
          <w:rFonts w:ascii="Times New Roman"/>
          <w:b w:val="false"/>
          <w:i w:val="false"/>
          <w:color w:val="000000"/>
          <w:sz w:val="28"/>
        </w:rPr>
        <w:t xml:space="preserve">наименование лицензиата         ______________________________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(для юридических лиц)           ______________________________ </w:t>
      </w:r>
      <w:r>
        <w:br/>
      </w:r>
      <w:r>
        <w:rPr>
          <w:rFonts w:ascii="Times New Roman"/>
          <w:b w:val="false"/>
          <w:i w:val="false"/>
          <w:color w:val="000000"/>
          <w:sz w:val="28"/>
        </w:rPr>
        <w:t xml:space="preserve">
РНН лицензиата                  ______________________________ </w:t>
      </w:r>
      <w:r>
        <w:br/>
      </w:r>
      <w:r>
        <w:rPr>
          <w:rFonts w:ascii="Times New Roman"/>
          <w:b w:val="false"/>
          <w:i w:val="false"/>
          <w:color w:val="000000"/>
          <w:sz w:val="28"/>
        </w:rPr>
        <w:t xml:space="preserve">
почтовый адрес, телефон, факс   ______________________________ </w:t>
      </w:r>
      <w:r>
        <w:br/>
      </w:r>
      <w:r>
        <w:rPr>
          <w:rFonts w:ascii="Times New Roman"/>
          <w:b w:val="false"/>
          <w:i w:val="false"/>
          <w:color w:val="000000"/>
          <w:sz w:val="28"/>
        </w:rPr>
        <w:t xml:space="preserve">
номер счета                     ______________________________ </w:t>
      </w:r>
      <w:r>
        <w:br/>
      </w:r>
      <w:r>
        <w:rPr>
          <w:rFonts w:ascii="Times New Roman"/>
          <w:b w:val="false"/>
          <w:i w:val="false"/>
          <w:color w:val="000000"/>
          <w:sz w:val="28"/>
        </w:rPr>
        <w:t xml:space="preserve">
Наименование и местонахождение  ______________________________ </w:t>
      </w:r>
      <w:r>
        <w:br/>
      </w:r>
      <w:r>
        <w:rPr>
          <w:rFonts w:ascii="Times New Roman"/>
          <w:b w:val="false"/>
          <w:i w:val="false"/>
          <w:color w:val="000000"/>
          <w:sz w:val="28"/>
        </w:rPr>
        <w:t xml:space="preserve">
иностранного банка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на открытие </w:t>
      </w:r>
      <w:r>
        <w:br/>
      </w:r>
      <w:r>
        <w:rPr>
          <w:rFonts w:ascii="Times New Roman"/>
          <w:b w:val="false"/>
          <w:i w:val="false"/>
          <w:color w:val="000000"/>
          <w:sz w:val="28"/>
        </w:rPr>
        <w:t xml:space="preserve">
счета                           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  Контракт   | Паспорт сделки  |    Дата    | Сумма поступления </w:t>
      </w:r>
      <w:r>
        <w:br/>
      </w:r>
      <w:r>
        <w:rPr>
          <w:rFonts w:ascii="Times New Roman"/>
          <w:b w:val="false"/>
          <w:i w:val="false"/>
          <w:color w:val="000000"/>
          <w:sz w:val="28"/>
        </w:rPr>
        <w:t xml:space="preserve">
п/п|_____________|_________________|поступления/| экспортной выручки </w:t>
      </w:r>
      <w:r>
        <w:br/>
      </w:r>
      <w:r>
        <w:rPr>
          <w:rFonts w:ascii="Times New Roman"/>
          <w:b w:val="false"/>
          <w:i w:val="false"/>
          <w:color w:val="000000"/>
          <w:sz w:val="28"/>
        </w:rPr>
        <w:t xml:space="preserve">
  | Номер| Дата |Номер |   Дата   |  возврата  | </w:t>
      </w:r>
      <w:r>
        <w:br/>
      </w:r>
      <w:r>
        <w:rPr>
          <w:rFonts w:ascii="Times New Roman"/>
          <w:b w:val="false"/>
          <w:i w:val="false"/>
          <w:color w:val="000000"/>
          <w:sz w:val="28"/>
        </w:rPr>
        <w:t xml:space="preserve">
  |      |      |      |оформления| экспортной | </w:t>
      </w:r>
      <w:r>
        <w:br/>
      </w:r>
      <w:r>
        <w:rPr>
          <w:rFonts w:ascii="Times New Roman"/>
          <w:b w:val="false"/>
          <w:i w:val="false"/>
          <w:color w:val="000000"/>
          <w:sz w:val="28"/>
        </w:rPr>
        <w:t xml:space="preserve">
  |      |      |      |          |  выручки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Сумма возврата   |   Код  | Иностранный | Примечание </w:t>
      </w:r>
      <w:r>
        <w:br/>
      </w:r>
      <w:r>
        <w:rPr>
          <w:rFonts w:ascii="Times New Roman"/>
          <w:b w:val="false"/>
          <w:i w:val="false"/>
          <w:color w:val="000000"/>
          <w:sz w:val="28"/>
        </w:rPr>
        <w:t xml:space="preserve">
авансового платежа | валюты |   партнер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"_____"_____________ 20__ г.  руководитель ________________________ </w:t>
      </w:r>
      <w:r>
        <w:br/>
      </w:r>
      <w:r>
        <w:rPr>
          <w:rFonts w:ascii="Times New Roman"/>
          <w:b w:val="false"/>
          <w:i w:val="false"/>
          <w:color w:val="000000"/>
          <w:sz w:val="28"/>
        </w:rPr>
        <w:t xml:space="preserve">
___________________________   главный бухгалтер ___________________ </w:t>
      </w:r>
      <w:r>
        <w:br/>
      </w:r>
      <w:r>
        <w:rPr>
          <w:rFonts w:ascii="Times New Roman"/>
          <w:b w:val="false"/>
          <w:i w:val="false"/>
          <w:color w:val="000000"/>
          <w:sz w:val="28"/>
        </w:rPr>
        <w:t xml:space="preserve">
 (исполнитель, телефон) </w:t>
      </w:r>
    </w:p>
    <w:bookmarkStart w:name="z17"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Национальный Банк </w:t>
      </w:r>
      <w:r>
        <w:br/>
      </w:r>
      <w:r>
        <w:rPr>
          <w:rFonts w:ascii="Times New Roman"/>
          <w:b w:val="false"/>
          <w:i w:val="false"/>
          <w:color w:val="000000"/>
          <w:sz w:val="28"/>
        </w:rPr>
        <w:t xml:space="preserve">
ежеквартально до 15 числа месяца, </w:t>
      </w:r>
      <w:r>
        <w:br/>
      </w:r>
      <w:r>
        <w:rPr>
          <w:rFonts w:ascii="Times New Roman"/>
          <w:b w:val="false"/>
          <w:i w:val="false"/>
          <w:color w:val="000000"/>
          <w:sz w:val="28"/>
        </w:rPr>
        <w:t xml:space="preserve">
следующего за отчетным периодом    </w:t>
      </w:r>
    </w:p>
    <w:bookmarkEnd w:id="17"/>
    <w:bookmarkStart w:name="z18" w:id="18"/>
    <w:p>
      <w:pPr>
        <w:spacing w:after="0"/>
        <w:ind w:left="0"/>
        <w:jc w:val="left"/>
      </w:pPr>
      <w:r>
        <w:rPr>
          <w:rFonts w:ascii="Times New Roman"/>
          <w:b/>
          <w:i w:val="false"/>
          <w:color w:val="000000"/>
        </w:rPr>
        <w:t xml:space="preserve"> 
     Отчет об исполнении обязательств сторонами </w:t>
      </w:r>
      <w:r>
        <w:br/>
      </w:r>
      <w:r>
        <w:rPr>
          <w:rFonts w:ascii="Times New Roman"/>
          <w:b/>
          <w:i w:val="false"/>
          <w:color w:val="000000"/>
        </w:rPr>
        <w:t xml:space="preserve">
по экспортной/импортной сделке </w:t>
      </w:r>
      <w:r>
        <w:br/>
      </w:r>
      <w:r>
        <w:rPr>
          <w:rFonts w:ascii="Times New Roman"/>
          <w:b/>
          <w:i w:val="false"/>
          <w:color w:val="000000"/>
        </w:rPr>
        <w:t xml:space="preserve">
за____ квартал 20___г. </w:t>
      </w:r>
    </w:p>
    <w:bookmarkEnd w:id="18"/>
    <w:p>
      <w:pPr>
        <w:spacing w:after="0"/>
        <w:ind w:left="0"/>
        <w:jc w:val="both"/>
      </w:pPr>
      <w:r>
        <w:rPr>
          <w:rFonts w:ascii="Times New Roman"/>
          <w:b w:val="false"/>
          <w:i w:val="false"/>
          <w:color w:val="000000"/>
          <w:sz w:val="28"/>
        </w:rPr>
        <w:t xml:space="preserve">наименование лицензиата                         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(для юридических лиц)                           ________________________ </w:t>
      </w:r>
      <w:r>
        <w:br/>
      </w:r>
      <w:r>
        <w:rPr>
          <w:rFonts w:ascii="Times New Roman"/>
          <w:b w:val="false"/>
          <w:i w:val="false"/>
          <w:color w:val="000000"/>
          <w:sz w:val="28"/>
        </w:rPr>
        <w:t xml:space="preserve">
РНН лицензиата                                  ________________________ </w:t>
      </w:r>
      <w:r>
        <w:br/>
      </w:r>
      <w:r>
        <w:rPr>
          <w:rFonts w:ascii="Times New Roman"/>
          <w:b w:val="false"/>
          <w:i w:val="false"/>
          <w:color w:val="000000"/>
          <w:sz w:val="28"/>
        </w:rPr>
        <w:t xml:space="preserve">
почтовый адрес, телефон, факс                   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наименование показателя              | код  |в тысячах </w:t>
      </w:r>
      <w:r>
        <w:br/>
      </w:r>
      <w:r>
        <w:rPr>
          <w:rFonts w:ascii="Times New Roman"/>
          <w:b w:val="false"/>
          <w:i w:val="false"/>
          <w:color w:val="000000"/>
          <w:sz w:val="28"/>
        </w:rPr>
        <w:t xml:space="preserve">
                                                      |строки|единиц </w:t>
      </w:r>
      <w:r>
        <w:br/>
      </w:r>
      <w:r>
        <w:rPr>
          <w:rFonts w:ascii="Times New Roman"/>
          <w:b w:val="false"/>
          <w:i w:val="false"/>
          <w:color w:val="000000"/>
          <w:sz w:val="28"/>
        </w:rPr>
        <w:t xml:space="preserve">
                                                      |      |валюты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сумма лицензируемой операции                          100 </w:t>
      </w:r>
      <w:r>
        <w:br/>
      </w:r>
      <w:r>
        <w:rPr>
          <w:rFonts w:ascii="Times New Roman"/>
          <w:b w:val="false"/>
          <w:i w:val="false"/>
          <w:color w:val="000000"/>
          <w:sz w:val="28"/>
        </w:rPr>
        <w:t xml:space="preserve">
2. исполнено обязательств к началу отчетного периода: </w:t>
      </w:r>
      <w:r>
        <w:br/>
      </w:r>
      <w:r>
        <w:rPr>
          <w:rFonts w:ascii="Times New Roman"/>
          <w:b w:val="false"/>
          <w:i w:val="false"/>
          <w:color w:val="000000"/>
          <w:sz w:val="28"/>
        </w:rPr>
        <w:t xml:space="preserve">
- резидентом на сумму, всего                             200 </w:t>
      </w:r>
      <w:r>
        <w:br/>
      </w:r>
      <w:r>
        <w:rPr>
          <w:rFonts w:ascii="Times New Roman"/>
          <w:b w:val="false"/>
          <w:i w:val="false"/>
          <w:color w:val="000000"/>
          <w:sz w:val="28"/>
        </w:rPr>
        <w:t xml:space="preserve">
     - нерезидентом на сумму, всего                     300 </w:t>
      </w:r>
      <w:r>
        <w:br/>
      </w:r>
      <w:r>
        <w:rPr>
          <w:rFonts w:ascii="Times New Roman"/>
          <w:b w:val="false"/>
          <w:i w:val="false"/>
          <w:color w:val="000000"/>
          <w:sz w:val="28"/>
        </w:rPr>
        <w:t xml:space="preserve">
3. подлежало исполнению обязательств в отчетном периоде: </w:t>
      </w:r>
      <w:r>
        <w:br/>
      </w:r>
      <w:r>
        <w:rPr>
          <w:rFonts w:ascii="Times New Roman"/>
          <w:b w:val="false"/>
          <w:i w:val="false"/>
          <w:color w:val="000000"/>
          <w:sz w:val="28"/>
        </w:rPr>
        <w:t xml:space="preserve">
- резидентом на сумму, всего                             210 </w:t>
      </w:r>
      <w:r>
        <w:br/>
      </w:r>
      <w:r>
        <w:rPr>
          <w:rFonts w:ascii="Times New Roman"/>
          <w:b w:val="false"/>
          <w:i w:val="false"/>
          <w:color w:val="000000"/>
          <w:sz w:val="28"/>
        </w:rPr>
        <w:t xml:space="preserve">
- нерезидентом на сумму, всего                           310 </w:t>
      </w:r>
      <w:r>
        <w:br/>
      </w:r>
      <w:r>
        <w:rPr>
          <w:rFonts w:ascii="Times New Roman"/>
          <w:b w:val="false"/>
          <w:i w:val="false"/>
          <w:color w:val="000000"/>
          <w:sz w:val="28"/>
        </w:rPr>
        <w:t xml:space="preserve">
4. фактически исполнено обязательств за отчетный период: </w:t>
      </w:r>
      <w:r>
        <w:br/>
      </w:r>
      <w:r>
        <w:rPr>
          <w:rFonts w:ascii="Times New Roman"/>
          <w:b w:val="false"/>
          <w:i w:val="false"/>
          <w:color w:val="000000"/>
          <w:sz w:val="28"/>
        </w:rPr>
        <w:t xml:space="preserve">
- резидентом на сумму, всего                             220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исполнено обязательств в форме, определенной </w:t>
      </w:r>
      <w:r>
        <w:br/>
      </w:r>
      <w:r>
        <w:rPr>
          <w:rFonts w:ascii="Times New Roman"/>
          <w:b w:val="false"/>
          <w:i w:val="false"/>
          <w:color w:val="000000"/>
          <w:sz w:val="28"/>
        </w:rPr>
        <w:t xml:space="preserve">
контрактом                                               221 </w:t>
      </w:r>
      <w:r>
        <w:br/>
      </w:r>
      <w:r>
        <w:rPr>
          <w:rFonts w:ascii="Times New Roman"/>
          <w:b w:val="false"/>
          <w:i w:val="false"/>
          <w:color w:val="000000"/>
          <w:sz w:val="28"/>
        </w:rPr>
        <w:t xml:space="preserve">
- исполнено обязательств в иной форме                    222 </w:t>
      </w:r>
      <w:r>
        <w:br/>
      </w:r>
      <w:r>
        <w:rPr>
          <w:rFonts w:ascii="Times New Roman"/>
          <w:b w:val="false"/>
          <w:i w:val="false"/>
          <w:color w:val="000000"/>
          <w:sz w:val="28"/>
        </w:rPr>
        <w:t xml:space="preserve">
- возврат ранее полученного товара (работ, услуг) по </w:t>
      </w:r>
      <w:r>
        <w:br/>
      </w:r>
      <w:r>
        <w:rPr>
          <w:rFonts w:ascii="Times New Roman"/>
          <w:b w:val="false"/>
          <w:i w:val="false"/>
          <w:color w:val="000000"/>
          <w:sz w:val="28"/>
        </w:rPr>
        <w:t xml:space="preserve">
импорту или денег по экспорту                            223 </w:t>
      </w:r>
      <w:r>
        <w:br/>
      </w:r>
      <w:r>
        <w:rPr>
          <w:rFonts w:ascii="Times New Roman"/>
          <w:b w:val="false"/>
          <w:i w:val="false"/>
          <w:color w:val="000000"/>
          <w:sz w:val="28"/>
        </w:rPr>
        <w:t xml:space="preserve">
- нерезидентом на сумму, всего                           320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исполнено обязательств в форме, определенной </w:t>
      </w:r>
      <w:r>
        <w:br/>
      </w:r>
      <w:r>
        <w:rPr>
          <w:rFonts w:ascii="Times New Roman"/>
          <w:b w:val="false"/>
          <w:i w:val="false"/>
          <w:color w:val="000000"/>
          <w:sz w:val="28"/>
        </w:rPr>
        <w:t xml:space="preserve">
контрактом                                               321 </w:t>
      </w:r>
      <w:r>
        <w:br/>
      </w:r>
      <w:r>
        <w:rPr>
          <w:rFonts w:ascii="Times New Roman"/>
          <w:b w:val="false"/>
          <w:i w:val="false"/>
          <w:color w:val="000000"/>
          <w:sz w:val="28"/>
        </w:rPr>
        <w:t xml:space="preserve">
- исполнено обязательств в иной форме                    322 </w:t>
      </w:r>
      <w:r>
        <w:br/>
      </w:r>
      <w:r>
        <w:rPr>
          <w:rFonts w:ascii="Times New Roman"/>
          <w:b w:val="false"/>
          <w:i w:val="false"/>
          <w:color w:val="000000"/>
          <w:sz w:val="28"/>
        </w:rPr>
        <w:t xml:space="preserve">
- возврат ранее поставленного товара (работ, услуг) по </w:t>
      </w:r>
      <w:r>
        <w:br/>
      </w:r>
      <w:r>
        <w:rPr>
          <w:rFonts w:ascii="Times New Roman"/>
          <w:b w:val="false"/>
          <w:i w:val="false"/>
          <w:color w:val="000000"/>
          <w:sz w:val="28"/>
        </w:rPr>
        <w:t xml:space="preserve">
экспорту или денег по импорту                            323 </w:t>
      </w:r>
      <w:r>
        <w:br/>
      </w:r>
      <w:r>
        <w:rPr>
          <w:rFonts w:ascii="Times New Roman"/>
          <w:b w:val="false"/>
          <w:i w:val="false"/>
          <w:color w:val="000000"/>
          <w:sz w:val="28"/>
        </w:rPr>
        <w:t xml:space="preserve">
5. начислено штрафов (пени) к концу отчетного периода </w:t>
      </w:r>
      <w:r>
        <w:br/>
      </w:r>
      <w:r>
        <w:rPr>
          <w:rFonts w:ascii="Times New Roman"/>
          <w:b w:val="false"/>
          <w:i w:val="false"/>
          <w:color w:val="000000"/>
          <w:sz w:val="28"/>
        </w:rPr>
        <w:t xml:space="preserve">
- резидентом на сумму, всего                             230 </w:t>
      </w:r>
      <w:r>
        <w:br/>
      </w:r>
      <w:r>
        <w:rPr>
          <w:rFonts w:ascii="Times New Roman"/>
          <w:b w:val="false"/>
          <w:i w:val="false"/>
          <w:color w:val="000000"/>
          <w:sz w:val="28"/>
        </w:rPr>
        <w:t xml:space="preserve">
- нерезидентом на сумму, всего                           330 </w:t>
      </w:r>
      <w:r>
        <w:br/>
      </w:r>
      <w:r>
        <w:rPr>
          <w:rFonts w:ascii="Times New Roman"/>
          <w:b w:val="false"/>
          <w:i w:val="false"/>
          <w:color w:val="000000"/>
          <w:sz w:val="28"/>
        </w:rPr>
        <w:t xml:space="preserve">
6. фактически получено/оплачено штрафов (пени) к концу </w:t>
      </w:r>
      <w:r>
        <w:br/>
      </w:r>
      <w:r>
        <w:rPr>
          <w:rFonts w:ascii="Times New Roman"/>
          <w:b w:val="false"/>
          <w:i w:val="false"/>
          <w:color w:val="000000"/>
          <w:sz w:val="28"/>
        </w:rPr>
        <w:t xml:space="preserve">
отчетного периода </w:t>
      </w:r>
      <w:r>
        <w:br/>
      </w:r>
      <w:r>
        <w:rPr>
          <w:rFonts w:ascii="Times New Roman"/>
          <w:b w:val="false"/>
          <w:i w:val="false"/>
          <w:color w:val="000000"/>
          <w:sz w:val="28"/>
        </w:rPr>
        <w:t xml:space="preserve">
- резидентом на сумму, всего                             240 </w:t>
      </w:r>
      <w:r>
        <w:br/>
      </w:r>
      <w:r>
        <w:rPr>
          <w:rFonts w:ascii="Times New Roman"/>
          <w:b w:val="false"/>
          <w:i w:val="false"/>
          <w:color w:val="000000"/>
          <w:sz w:val="28"/>
        </w:rPr>
        <w:t xml:space="preserve">
- нерезиденту на сумму, всего                            340 </w:t>
      </w:r>
      <w:r>
        <w:br/>
      </w:r>
      <w:r>
        <w:rPr>
          <w:rFonts w:ascii="Times New Roman"/>
          <w:b w:val="false"/>
          <w:i w:val="false"/>
          <w:color w:val="000000"/>
          <w:sz w:val="28"/>
        </w:rPr>
        <w:t xml:space="preserve">
7. исполнено обязательств к концу отчетного периода: </w:t>
      </w:r>
      <w:r>
        <w:br/>
      </w:r>
      <w:r>
        <w:rPr>
          <w:rFonts w:ascii="Times New Roman"/>
          <w:b w:val="false"/>
          <w:i w:val="false"/>
          <w:color w:val="000000"/>
          <w:sz w:val="28"/>
        </w:rPr>
        <w:t xml:space="preserve">
- резидентом на сумму, всего                             250 </w:t>
      </w:r>
      <w:r>
        <w:br/>
      </w:r>
      <w:r>
        <w:rPr>
          <w:rFonts w:ascii="Times New Roman"/>
          <w:b w:val="false"/>
          <w:i w:val="false"/>
          <w:color w:val="000000"/>
          <w:sz w:val="28"/>
        </w:rPr>
        <w:t xml:space="preserve">
- нерезидентом на сумму, всего                           350 </w:t>
      </w:r>
      <w:r>
        <w:br/>
      </w:r>
      <w:r>
        <w:rPr>
          <w:rFonts w:ascii="Times New Roman"/>
          <w:b w:val="false"/>
          <w:i w:val="false"/>
          <w:color w:val="000000"/>
          <w:sz w:val="28"/>
        </w:rPr>
        <w:t xml:space="preserve">
8. фактически не исполнено обязательств нерезидентом перед </w:t>
      </w:r>
      <w:r>
        <w:br/>
      </w:r>
      <w:r>
        <w:rPr>
          <w:rFonts w:ascii="Times New Roman"/>
          <w:b w:val="false"/>
          <w:i w:val="false"/>
          <w:color w:val="000000"/>
          <w:sz w:val="28"/>
        </w:rPr>
        <w:t xml:space="preserve">
резидентом к концу отчетного периода на сумму, всего     400 </w:t>
      </w:r>
      <w:r>
        <w:br/>
      </w:r>
      <w:r>
        <w:rPr>
          <w:rFonts w:ascii="Times New Roman"/>
          <w:b w:val="false"/>
          <w:i w:val="false"/>
          <w:color w:val="000000"/>
          <w:sz w:val="28"/>
        </w:rPr>
        <w:t xml:space="preserve">
------------------------------------------------------------------------- </w:t>
      </w:r>
      <w:r>
        <w:br/>
      </w:r>
      <w:r>
        <w:rPr>
          <w:rFonts w:ascii="Times New Roman"/>
          <w:b w:val="false"/>
          <w:i w:val="false"/>
          <w:color w:val="000000"/>
          <w:sz w:val="28"/>
        </w:rPr>
        <w:t xml:space="preserve">
"_____" ____________ 20 ____ г.        руководитель __________________ </w:t>
      </w:r>
      <w:r>
        <w:br/>
      </w:r>
      <w:r>
        <w:rPr>
          <w:rFonts w:ascii="Times New Roman"/>
          <w:b w:val="false"/>
          <w:i w:val="false"/>
          <w:color w:val="000000"/>
          <w:sz w:val="28"/>
        </w:rPr>
        <w:t xml:space="preserve">
____________________________           главный бухгалтер _____________ </w:t>
      </w:r>
      <w:r>
        <w:br/>
      </w:r>
      <w:r>
        <w:rPr>
          <w:rFonts w:ascii="Times New Roman"/>
          <w:b w:val="false"/>
          <w:i w:val="false"/>
          <w:color w:val="000000"/>
          <w:sz w:val="28"/>
        </w:rPr>
        <w:t xml:space="preserve">
  (исполнитель, телефон) </w:t>
      </w:r>
    </w:p>
    <w:p>
      <w:pPr>
        <w:spacing w:after="0"/>
        <w:ind w:left="0"/>
        <w:jc w:val="both"/>
      </w:pPr>
      <w:r>
        <w:rPr>
          <w:rFonts w:ascii="Times New Roman"/>
          <w:b w:val="false"/>
          <w:i w:val="false"/>
          <w:color w:val="000000"/>
          <w:sz w:val="28"/>
        </w:rPr>
        <w:t xml:space="preserve">Указания по заполнению </w:t>
      </w:r>
    </w:p>
    <w:p>
      <w:pPr>
        <w:spacing w:after="0"/>
        <w:ind w:left="0"/>
        <w:jc w:val="both"/>
      </w:pPr>
      <w:r>
        <w:rPr>
          <w:rFonts w:ascii="Times New Roman"/>
          <w:b w:val="false"/>
          <w:i w:val="false"/>
          <w:color w:val="000000"/>
          <w:sz w:val="28"/>
        </w:rPr>
        <w:t xml:space="preserve">     В "Отчете об исполнении обязательств сторонами по экспортной/импортной сделке" </w:t>
      </w:r>
      <w:r>
        <w:br/>
      </w:r>
      <w:r>
        <w:rPr>
          <w:rFonts w:ascii="Times New Roman"/>
          <w:b w:val="false"/>
          <w:i w:val="false"/>
          <w:color w:val="000000"/>
          <w:sz w:val="28"/>
        </w:rPr>
        <w:t xml:space="preserve">
отражается состояние взаимных обязательств резидента и нерезидента Республики Казахстан по </w:t>
      </w:r>
      <w:r>
        <w:br/>
      </w:r>
      <w:r>
        <w:rPr>
          <w:rFonts w:ascii="Times New Roman"/>
          <w:b w:val="false"/>
          <w:i w:val="false"/>
          <w:color w:val="000000"/>
          <w:sz w:val="28"/>
        </w:rPr>
        <w:t xml:space="preserve">
экспортной/импортной сделке, предусматривающей проведение операции, связанной с движением </w:t>
      </w:r>
      <w:r>
        <w:br/>
      </w:r>
      <w:r>
        <w:rPr>
          <w:rFonts w:ascii="Times New Roman"/>
          <w:b w:val="false"/>
          <w:i w:val="false"/>
          <w:color w:val="000000"/>
          <w:sz w:val="28"/>
        </w:rPr>
        <w:t xml:space="preserve">
капитала, подлежащей лицензированию Национальным Банком. </w:t>
      </w:r>
      <w:r>
        <w:br/>
      </w:r>
      <w:r>
        <w:rPr>
          <w:rFonts w:ascii="Times New Roman"/>
          <w:b w:val="false"/>
          <w:i w:val="false"/>
          <w:color w:val="000000"/>
          <w:sz w:val="28"/>
        </w:rPr>
        <w:t xml:space="preserve">
     Отчет представляется лицензиатом только по экспортно-импортным сделкам, не предусматривающим оформление паспорта сделки. Отчет заполняется в тысячах единиц валюты контракта и представляется в срок до 15 числа месяца, следующего за отчетным периодом. </w:t>
      </w:r>
      <w:r>
        <w:br/>
      </w:r>
      <w:r>
        <w:rPr>
          <w:rFonts w:ascii="Times New Roman"/>
          <w:b w:val="false"/>
          <w:i w:val="false"/>
          <w:color w:val="000000"/>
          <w:sz w:val="28"/>
        </w:rPr>
        <w:t xml:space="preserve">
     В строке 100 указывается сумма контракта, на которую получена лицензия Национального Банка. </w:t>
      </w:r>
      <w:r>
        <w:br/>
      </w:r>
      <w:r>
        <w:rPr>
          <w:rFonts w:ascii="Times New Roman"/>
          <w:b w:val="false"/>
          <w:i w:val="false"/>
          <w:color w:val="000000"/>
          <w:sz w:val="28"/>
        </w:rPr>
        <w:t xml:space="preserve">
     В строке 200 (300) указывается общая сумма исполненных резидентом (нерезидентом) обязательств перед нерезидентом (резидентом) к началу отчетного периода нарастающим итогом в рамках лицензируемой операции. Строки 222 и 322 заполняются в случае исполнения обязательств резидентом/нерезидентом в иной форме (расшифровать), не предусмотренной условиями контракта. Например, денежная форма расчетов, определенная условиями контракта, меняется на встречную поставку товаров (работ, услуг), передачу права собственности на ценные бумаги, нематериальные активы и т.д. </w:t>
      </w:r>
      <w:r>
        <w:br/>
      </w:r>
      <w:r>
        <w:rPr>
          <w:rFonts w:ascii="Times New Roman"/>
          <w:b w:val="false"/>
          <w:i w:val="false"/>
          <w:color w:val="000000"/>
          <w:sz w:val="28"/>
        </w:rPr>
        <w:t xml:space="preserve">
     Строка 220 = строки 221+222+223 </w:t>
      </w:r>
      <w:r>
        <w:br/>
      </w:r>
      <w:r>
        <w:rPr>
          <w:rFonts w:ascii="Times New Roman"/>
          <w:b w:val="false"/>
          <w:i w:val="false"/>
          <w:color w:val="000000"/>
          <w:sz w:val="28"/>
        </w:rPr>
        <w:t xml:space="preserve">
     Строка 320 = строки 321+322+323 </w:t>
      </w:r>
      <w:r>
        <w:br/>
      </w:r>
      <w:r>
        <w:rPr>
          <w:rFonts w:ascii="Times New Roman"/>
          <w:b w:val="false"/>
          <w:i w:val="false"/>
          <w:color w:val="000000"/>
          <w:sz w:val="28"/>
        </w:rPr>
        <w:t xml:space="preserve">
     Строка 250 = строки 200+220 </w:t>
      </w:r>
      <w:r>
        <w:br/>
      </w:r>
      <w:r>
        <w:rPr>
          <w:rFonts w:ascii="Times New Roman"/>
          <w:b w:val="false"/>
          <w:i w:val="false"/>
          <w:color w:val="000000"/>
          <w:sz w:val="28"/>
        </w:rPr>
        <w:t xml:space="preserve">
     Строка 350 = строки 300+320 </w:t>
      </w:r>
      <w:r>
        <w:br/>
      </w:r>
      <w:r>
        <w:rPr>
          <w:rFonts w:ascii="Times New Roman"/>
          <w:b w:val="false"/>
          <w:i w:val="false"/>
          <w:color w:val="000000"/>
          <w:sz w:val="28"/>
        </w:rPr>
        <w:t xml:space="preserve">
     Строка 400 = строки (250-350) + (230-240) - (330-340) </w:t>
      </w:r>
      <w:r>
        <w:br/>
      </w:r>
      <w:r>
        <w:rPr>
          <w:rFonts w:ascii="Times New Roman"/>
          <w:b w:val="false"/>
          <w:i w:val="false"/>
          <w:color w:val="000000"/>
          <w:sz w:val="28"/>
        </w:rPr>
        <w:t xml:space="preserve">
     В строке 223 указывается сумма возврата резидентом ранее полученного товара (работ, услуг) по импорту или денег по экспорту (при наличии таковых). </w:t>
      </w:r>
      <w:r>
        <w:br/>
      </w:r>
      <w:r>
        <w:rPr>
          <w:rFonts w:ascii="Times New Roman"/>
          <w:b w:val="false"/>
          <w:i w:val="false"/>
          <w:color w:val="000000"/>
          <w:sz w:val="28"/>
        </w:rPr>
        <w:t xml:space="preserve">
     В строке 323 указывается сумма возврата нерезидентом ранее поставленного товара (работ, услуг) по экспорту или денег по импорту (при наличии таковых). </w:t>
      </w:r>
      <w:r>
        <w:br/>
      </w:r>
      <w:r>
        <w:rPr>
          <w:rFonts w:ascii="Times New Roman"/>
          <w:b w:val="false"/>
          <w:i w:val="false"/>
          <w:color w:val="000000"/>
          <w:sz w:val="28"/>
        </w:rPr>
        <w:t xml:space="preserve">
     Общую сумму валютных операций, проведенных до получения лицензии, а также проведенных впоследствии и не требующих наличия лицензии, в данной отчетности не указывать. </w:t>
      </w:r>
      <w:r>
        <w:br/>
      </w:r>
      <w:r>
        <w:rPr>
          <w:rFonts w:ascii="Times New Roman"/>
          <w:b w:val="false"/>
          <w:i w:val="false"/>
          <w:color w:val="000000"/>
          <w:sz w:val="28"/>
        </w:rPr>
        <w:t xml:space="preserve">
     В случае проведения операций в валюте, по которой Национальный Банк не производит установление официального курса, лицензиату необходимо указать в представляемых сведениях текущий рыночный курс данной валюты к доллару США. </w:t>
      </w:r>
    </w:p>
    <w:bookmarkStart w:name="z19"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r>
        <w:br/>
      </w:r>
      <w:r>
        <w:rPr>
          <w:rFonts w:ascii="Times New Roman"/>
          <w:b w:val="false"/>
          <w:i w:val="false"/>
          <w:color w:val="000000"/>
          <w:sz w:val="28"/>
        </w:rPr>
        <w:t>
 </w:t>
      </w:r>
      <w:r>
        <w:br/>
      </w:r>
      <w:r>
        <w:rPr>
          <w:rFonts w:ascii="Times New Roman"/>
          <w:b w:val="false"/>
          <w:i w:val="false"/>
          <w:color w:val="000000"/>
          <w:sz w:val="28"/>
        </w:rPr>
        <w:t xml:space="preserve">
представляется в территориальный   </w:t>
      </w:r>
      <w:r>
        <w:br/>
      </w:r>
      <w:r>
        <w:rPr>
          <w:rFonts w:ascii="Times New Roman"/>
          <w:b w:val="false"/>
          <w:i w:val="false"/>
          <w:color w:val="000000"/>
          <w:sz w:val="28"/>
        </w:rPr>
        <w:t xml:space="preserve">
филиал Национального Банка         </w:t>
      </w:r>
      <w:r>
        <w:br/>
      </w:r>
      <w:r>
        <w:rPr>
          <w:rFonts w:ascii="Times New Roman"/>
          <w:b w:val="false"/>
          <w:i w:val="false"/>
          <w:color w:val="000000"/>
          <w:sz w:val="28"/>
        </w:rPr>
        <w:t xml:space="preserve">
в установленный срок после         </w:t>
      </w:r>
      <w:r>
        <w:br/>
      </w:r>
      <w:r>
        <w:rPr>
          <w:rFonts w:ascii="Times New Roman"/>
          <w:b w:val="false"/>
          <w:i w:val="false"/>
          <w:color w:val="000000"/>
          <w:sz w:val="28"/>
        </w:rPr>
        <w:t xml:space="preserve">
истечения срока действия лицензии </w:t>
      </w:r>
    </w:p>
    <w:bookmarkEnd w:id="19"/>
    <w:p>
      <w:pPr>
        <w:spacing w:after="0"/>
        <w:ind w:left="0"/>
        <w:jc w:val="both"/>
      </w:pPr>
      <w:r>
        <w:rPr>
          <w:rFonts w:ascii="Times New Roman"/>
          <w:b w:val="false"/>
          <w:i w:val="false"/>
          <w:color w:val="000000"/>
          <w:sz w:val="28"/>
        </w:rPr>
        <w:t xml:space="preserve">_____________ филиал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Start w:name="z20" w:id="20"/>
    <w:p>
      <w:pPr>
        <w:spacing w:after="0"/>
        <w:ind w:left="0"/>
        <w:jc w:val="left"/>
      </w:pPr>
      <w:r>
        <w:rPr>
          <w:rFonts w:ascii="Times New Roman"/>
          <w:b/>
          <w:i w:val="false"/>
          <w:color w:val="000000"/>
        </w:rPr>
        <w:t xml:space="preserve"> 
Уведомление о незавершении операции, </w:t>
      </w:r>
      <w:r>
        <w:br/>
      </w:r>
      <w:r>
        <w:rPr>
          <w:rFonts w:ascii="Times New Roman"/>
          <w:b/>
          <w:i w:val="false"/>
          <w:color w:val="000000"/>
        </w:rPr>
        <w:t xml:space="preserve">
связанной с движением капитала, </w:t>
      </w:r>
      <w:r>
        <w:br/>
      </w:r>
      <w:r>
        <w:rPr>
          <w:rFonts w:ascii="Times New Roman"/>
          <w:b/>
          <w:i w:val="false"/>
          <w:color w:val="000000"/>
        </w:rPr>
        <w:t xml:space="preserve">
по экспортно-импортной сделке </w:t>
      </w:r>
    </w:p>
    <w:bookmarkEnd w:id="20"/>
    <w:p>
      <w:pPr>
        <w:spacing w:after="0"/>
        <w:ind w:left="0"/>
        <w:jc w:val="both"/>
      </w:pPr>
      <w:r>
        <w:rPr>
          <w:rFonts w:ascii="Times New Roman"/>
          <w:b w:val="false"/>
          <w:i w:val="false"/>
          <w:color w:val="000000"/>
          <w:sz w:val="28"/>
        </w:rPr>
        <w:t xml:space="preserve">наименование лицензиата          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(для юридических лиц)            _________________________ </w:t>
      </w:r>
      <w:r>
        <w:br/>
      </w:r>
      <w:r>
        <w:rPr>
          <w:rFonts w:ascii="Times New Roman"/>
          <w:b w:val="false"/>
          <w:i w:val="false"/>
          <w:color w:val="000000"/>
          <w:sz w:val="28"/>
        </w:rPr>
        <w:t xml:space="preserve">
РНН лицензиата                   _________________________ </w:t>
      </w:r>
      <w:r>
        <w:br/>
      </w:r>
      <w:r>
        <w:rPr>
          <w:rFonts w:ascii="Times New Roman"/>
          <w:b w:val="false"/>
          <w:i w:val="false"/>
          <w:color w:val="000000"/>
          <w:sz w:val="28"/>
        </w:rPr>
        <w:t xml:space="preserve">
почтовый адрес, телефон, факс    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 </w:t>
      </w:r>
      <w:r>
        <w:br/>
      </w:r>
      <w:r>
        <w:rPr>
          <w:rFonts w:ascii="Times New Roman"/>
          <w:b w:val="false"/>
          <w:i w:val="false"/>
          <w:color w:val="000000"/>
          <w:sz w:val="28"/>
        </w:rPr>
        <w:t xml:space="preserve">
срок действия лицензии </w:t>
      </w:r>
      <w:r>
        <w:br/>
      </w:r>
      <w:r>
        <w:rPr>
          <w:rFonts w:ascii="Times New Roman"/>
          <w:b w:val="false"/>
          <w:i w:val="false"/>
          <w:color w:val="000000"/>
          <w:sz w:val="28"/>
        </w:rPr>
        <w:t xml:space="preserve">
Национального Банка              _________________________ </w:t>
      </w:r>
      <w:r>
        <w:br/>
      </w:r>
      <w:r>
        <w:rPr>
          <w:rFonts w:ascii="Times New Roman"/>
          <w:b w:val="false"/>
          <w:i w:val="false"/>
          <w:color w:val="000000"/>
          <w:sz w:val="28"/>
        </w:rPr>
        <w:t xml:space="preserve">
валюта и сумма лицензии          _________________________ </w:t>
      </w:r>
      <w:r>
        <w:br/>
      </w:r>
      <w:r>
        <w:rPr>
          <w:rFonts w:ascii="Times New Roman"/>
          <w:b w:val="false"/>
          <w:i w:val="false"/>
          <w:color w:val="000000"/>
          <w:sz w:val="28"/>
        </w:rPr>
        <w:t xml:space="preserve">
тип сделки (экспорт/импорт)      _________________________ </w:t>
      </w:r>
      <w:r>
        <w:br/>
      </w:r>
      <w:r>
        <w:rPr>
          <w:rFonts w:ascii="Times New Roman"/>
          <w:b w:val="false"/>
          <w:i w:val="false"/>
          <w:color w:val="000000"/>
          <w:sz w:val="28"/>
        </w:rPr>
        <w:t xml:space="preserve">
наименование и местонахождение </w:t>
      </w:r>
      <w:r>
        <w:br/>
      </w:r>
      <w:r>
        <w:rPr>
          <w:rFonts w:ascii="Times New Roman"/>
          <w:b w:val="false"/>
          <w:i w:val="false"/>
          <w:color w:val="000000"/>
          <w:sz w:val="28"/>
        </w:rPr>
        <w:t xml:space="preserve">
контрагента по сделке            _________________________ </w:t>
      </w:r>
      <w:r>
        <w:br/>
      </w:r>
      <w:r>
        <w:rPr>
          <w:rFonts w:ascii="Times New Roman"/>
          <w:b w:val="false"/>
          <w:i w:val="false"/>
          <w:color w:val="000000"/>
          <w:sz w:val="28"/>
        </w:rPr>
        <w:t xml:space="preserve">
реквизиты контракта              _________________________ </w:t>
      </w:r>
    </w:p>
    <w:p>
      <w:pPr>
        <w:spacing w:after="0"/>
        <w:ind w:left="0"/>
        <w:jc w:val="both"/>
      </w:pPr>
      <w:r>
        <w:rPr>
          <w:rFonts w:ascii="Times New Roman"/>
          <w:b w:val="false"/>
          <w:i w:val="false"/>
          <w:color w:val="000000"/>
          <w:sz w:val="28"/>
        </w:rPr>
        <w:t xml:space="preserve">     Указанным лицензиатом не обеспечено в срок исполнение обязательств по лицензированной операции, связанной с движением капитала. </w:t>
      </w:r>
      <w:r>
        <w:br/>
      </w:r>
      <w:r>
        <w:rPr>
          <w:rFonts w:ascii="Times New Roman"/>
          <w:b w:val="false"/>
          <w:i w:val="false"/>
          <w:color w:val="000000"/>
          <w:sz w:val="28"/>
        </w:rPr>
        <w:t xml:space="preserve">
     Сведения об исполнении обязательств по контракту приведены ниже: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Оплачено/Поставлено резидентом | Оплачено/поставлено нерезидентом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Дата   | Валюта и сумма      |    Дата   |  Валюта и сумма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 200_ г.       ___________________________________ </w:t>
      </w:r>
      <w:r>
        <w:br/>
      </w:r>
      <w:r>
        <w:rPr>
          <w:rFonts w:ascii="Times New Roman"/>
          <w:b w:val="false"/>
          <w:i w:val="false"/>
          <w:color w:val="000000"/>
          <w:sz w:val="28"/>
        </w:rPr>
        <w:t xml:space="preserve">
_________________________           (руководитель филиала/ </w:t>
      </w:r>
      <w:r>
        <w:br/>
      </w:r>
      <w:r>
        <w:rPr>
          <w:rFonts w:ascii="Times New Roman"/>
          <w:b w:val="false"/>
          <w:i w:val="false"/>
          <w:color w:val="000000"/>
          <w:sz w:val="28"/>
        </w:rPr>
        <w:t xml:space="preserve">
(исполнитель, телефон)              подразделения банка) </w:t>
      </w:r>
    </w:p>
    <w:bookmarkStart w:name="z21" w:id="2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bookmarkEnd w:id="21"/>
    <w:bookmarkStart w:name="z22" w:id="22"/>
    <w:p>
      <w:pPr>
        <w:spacing w:after="0"/>
        <w:ind w:left="0"/>
        <w:jc w:val="left"/>
      </w:pPr>
      <w:r>
        <w:rPr>
          <w:rFonts w:ascii="Times New Roman"/>
          <w:b/>
          <w:i w:val="false"/>
          <w:color w:val="000000"/>
        </w:rPr>
        <w:t xml:space="preserve"> 
Перечень международных финансовых организаций </w:t>
      </w:r>
    </w:p>
    <w:bookmarkEnd w:id="22"/>
    <w:p>
      <w:pPr>
        <w:spacing w:after="0"/>
        <w:ind w:left="0"/>
        <w:jc w:val="both"/>
      </w:pPr>
      <w:r>
        <w:rPr>
          <w:rFonts w:ascii="Times New Roman"/>
          <w:b w:val="false"/>
          <w:i w:val="false"/>
          <w:color w:val="000000"/>
          <w:sz w:val="28"/>
        </w:rPr>
        <w:t xml:space="preserve">1. Азиатский банк развития </w:t>
      </w:r>
      <w:r>
        <w:br/>
      </w:r>
      <w:r>
        <w:rPr>
          <w:rFonts w:ascii="Times New Roman"/>
          <w:b w:val="false"/>
          <w:i w:val="false"/>
          <w:color w:val="000000"/>
          <w:sz w:val="28"/>
        </w:rPr>
        <w:t xml:space="preserve">
2. Африканский банк развития </w:t>
      </w:r>
      <w:r>
        <w:br/>
      </w:r>
      <w:r>
        <w:rPr>
          <w:rFonts w:ascii="Times New Roman"/>
          <w:b w:val="false"/>
          <w:i w:val="false"/>
          <w:color w:val="000000"/>
          <w:sz w:val="28"/>
        </w:rPr>
        <w:t xml:space="preserve">
3. Банк международных расчетов </w:t>
      </w:r>
      <w:r>
        <w:br/>
      </w:r>
      <w:r>
        <w:rPr>
          <w:rFonts w:ascii="Times New Roman"/>
          <w:b w:val="false"/>
          <w:i w:val="false"/>
          <w:color w:val="000000"/>
          <w:sz w:val="28"/>
        </w:rPr>
        <w:t xml:space="preserve">
4. Группа Всемирного банка </w:t>
      </w:r>
      <w:r>
        <w:br/>
      </w:r>
      <w:r>
        <w:rPr>
          <w:rFonts w:ascii="Times New Roman"/>
          <w:b w:val="false"/>
          <w:i w:val="false"/>
          <w:color w:val="000000"/>
          <w:sz w:val="28"/>
        </w:rPr>
        <w:t xml:space="preserve">
5. Европейский банк реконструкции и развития </w:t>
      </w:r>
      <w:r>
        <w:br/>
      </w:r>
      <w:r>
        <w:rPr>
          <w:rFonts w:ascii="Times New Roman"/>
          <w:b w:val="false"/>
          <w:i w:val="false"/>
          <w:color w:val="000000"/>
          <w:sz w:val="28"/>
        </w:rPr>
        <w:t xml:space="preserve">
6. Европейский инвестиционный банк </w:t>
      </w:r>
      <w:r>
        <w:br/>
      </w:r>
      <w:r>
        <w:rPr>
          <w:rFonts w:ascii="Times New Roman"/>
          <w:b w:val="false"/>
          <w:i w:val="false"/>
          <w:color w:val="000000"/>
          <w:sz w:val="28"/>
        </w:rPr>
        <w:t xml:space="preserve">
7. Исламский банк развития </w:t>
      </w:r>
      <w:r>
        <w:br/>
      </w:r>
      <w:r>
        <w:rPr>
          <w:rFonts w:ascii="Times New Roman"/>
          <w:b w:val="false"/>
          <w:i w:val="false"/>
          <w:color w:val="000000"/>
          <w:sz w:val="28"/>
        </w:rPr>
        <w:t xml:space="preserve">
8. Межамериканский банк развития </w:t>
      </w:r>
    </w:p>
    <w:bookmarkStart w:name="z23" w:id="2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bookmarkEnd w:id="23"/>
    <w:bookmarkStart w:name="z24" w:id="24"/>
    <w:p>
      <w:pPr>
        <w:spacing w:after="0"/>
        <w:ind w:left="0"/>
        <w:jc w:val="left"/>
      </w:pPr>
      <w:r>
        <w:rPr>
          <w:rFonts w:ascii="Times New Roman"/>
          <w:b/>
          <w:i w:val="false"/>
          <w:color w:val="000000"/>
        </w:rPr>
        <w:t xml:space="preserve"> 
Сведения о ценных бумагах и их эмитентах </w:t>
      </w:r>
    </w:p>
    <w:bookmarkEnd w:id="24"/>
    <w:p>
      <w:pPr>
        <w:spacing w:after="0"/>
        <w:ind w:left="0"/>
        <w:jc w:val="both"/>
      </w:pPr>
      <w:r>
        <w:rPr>
          <w:rFonts w:ascii="Times New Roman"/>
          <w:b w:val="false"/>
          <w:i w:val="false"/>
          <w:color w:val="000000"/>
          <w:sz w:val="28"/>
        </w:rPr>
        <w:t xml:space="preserve">Наименование заявителя  __________________ </w:t>
      </w:r>
      <w:r>
        <w:br/>
      </w:r>
      <w:r>
        <w:rPr>
          <w:rFonts w:ascii="Times New Roman"/>
          <w:b w:val="false"/>
          <w:i w:val="false"/>
          <w:color w:val="000000"/>
          <w:sz w:val="28"/>
        </w:rPr>
        <w:t xml:space="preserve">
код ОКПО заявителя      __________________ </w:t>
      </w:r>
      <w:r>
        <w:br/>
      </w:r>
      <w:r>
        <w:rPr>
          <w:rFonts w:ascii="Times New Roman"/>
          <w:b w:val="false"/>
          <w:i w:val="false"/>
          <w:color w:val="000000"/>
          <w:sz w:val="28"/>
        </w:rPr>
        <w:t xml:space="preserve">
РНН заявителя           __________________ </w:t>
      </w:r>
    </w:p>
    <w:p>
      <w:pPr>
        <w:spacing w:after="0"/>
        <w:ind w:left="0"/>
        <w:jc w:val="both"/>
      </w:pPr>
      <w:r>
        <w:rPr>
          <w:rFonts w:ascii="Times New Roman"/>
          <w:b w:val="false"/>
          <w:i w:val="false"/>
          <w:color w:val="000000"/>
          <w:sz w:val="28"/>
        </w:rPr>
        <w:t xml:space="preserve">1. Сведения об эмитенте ценных бумаг </w:t>
      </w:r>
    </w:p>
    <w:p>
      <w:pPr>
        <w:spacing w:after="0"/>
        <w:ind w:left="0"/>
        <w:jc w:val="both"/>
      </w:pPr>
      <w:r>
        <w:rPr>
          <w:rFonts w:ascii="Times New Roman"/>
          <w:b w:val="false"/>
          <w:i w:val="false"/>
          <w:color w:val="000000"/>
          <w:sz w:val="28"/>
        </w:rPr>
        <w:t xml:space="preserve">1. Страна юридической регистрации эмитента базового актива ____________ </w:t>
      </w:r>
      <w:r>
        <w:br/>
      </w:r>
      <w:r>
        <w:rPr>
          <w:rFonts w:ascii="Times New Roman"/>
          <w:b w:val="false"/>
          <w:i w:val="false"/>
          <w:color w:val="000000"/>
          <w:sz w:val="28"/>
        </w:rPr>
        <w:t xml:space="preserve">
2. Наименование эмитента ______________________________________________ </w:t>
      </w:r>
      <w:r>
        <w:br/>
      </w:r>
      <w:r>
        <w:rPr>
          <w:rFonts w:ascii="Times New Roman"/>
          <w:b w:val="false"/>
          <w:i w:val="false"/>
          <w:color w:val="000000"/>
          <w:sz w:val="28"/>
        </w:rPr>
        <w:t xml:space="preserve">
3. Местонахождение эмитента ___________________________________________ </w:t>
      </w:r>
      <w:r>
        <w:br/>
      </w:r>
      <w:r>
        <w:rPr>
          <w:rFonts w:ascii="Times New Roman"/>
          <w:b w:val="false"/>
          <w:i w:val="false"/>
          <w:color w:val="000000"/>
          <w:sz w:val="28"/>
        </w:rPr>
        <w:t xml:space="preserve">
4. Основной вид деятельности эмитента _________________________________ </w:t>
      </w:r>
    </w:p>
    <w:p>
      <w:pPr>
        <w:spacing w:after="0"/>
        <w:ind w:left="0"/>
        <w:jc w:val="both"/>
      </w:pPr>
      <w:r>
        <w:rPr>
          <w:rFonts w:ascii="Times New Roman"/>
          <w:b w:val="false"/>
          <w:i w:val="false"/>
          <w:color w:val="000000"/>
          <w:sz w:val="28"/>
        </w:rPr>
        <w:t xml:space="preserve">2. Сведения о ценных бумагах </w:t>
      </w:r>
    </w:p>
    <w:p>
      <w:pPr>
        <w:spacing w:after="0"/>
        <w:ind w:left="0"/>
        <w:jc w:val="both"/>
      </w:pPr>
      <w:r>
        <w:rPr>
          <w:rFonts w:ascii="Times New Roman"/>
          <w:b w:val="false"/>
          <w:i w:val="false"/>
          <w:color w:val="000000"/>
          <w:sz w:val="28"/>
        </w:rPr>
        <w:t xml:space="preserve">1. Страна, по законодательству которой выпущены ценные бумаги _________ </w:t>
      </w:r>
      <w:r>
        <w:br/>
      </w:r>
      <w:r>
        <w:rPr>
          <w:rFonts w:ascii="Times New Roman"/>
          <w:b w:val="false"/>
          <w:i w:val="false"/>
          <w:color w:val="000000"/>
          <w:sz w:val="28"/>
        </w:rPr>
        <w:t xml:space="preserve">
2. Орган, зарегистрировавший ценные бумаги иностранного эмитента, с указанием номера и даты регистрации ______________________________________________________ </w:t>
      </w:r>
      <w:r>
        <w:br/>
      </w:r>
      <w:r>
        <w:rPr>
          <w:rFonts w:ascii="Times New Roman"/>
          <w:b w:val="false"/>
          <w:i w:val="false"/>
          <w:color w:val="000000"/>
          <w:sz w:val="28"/>
        </w:rPr>
        <w:t xml:space="preserve">
3. Вид ценных бумаг, идентификационный код ценных бумаг _______________ </w:t>
      </w:r>
      <w:r>
        <w:br/>
      </w:r>
      <w:r>
        <w:rPr>
          <w:rFonts w:ascii="Times New Roman"/>
          <w:b w:val="false"/>
          <w:i w:val="false"/>
          <w:color w:val="000000"/>
          <w:sz w:val="28"/>
        </w:rPr>
        <w:t xml:space="preserve">
4. Валюта и форма выпуска ценных бумаг ________________________________ </w:t>
      </w:r>
      <w:r>
        <w:br/>
      </w:r>
      <w:r>
        <w:rPr>
          <w:rFonts w:ascii="Times New Roman"/>
          <w:b w:val="false"/>
          <w:i w:val="false"/>
          <w:color w:val="000000"/>
          <w:sz w:val="28"/>
        </w:rPr>
        <w:t xml:space="preserve">
5. Наименование регистратора __________________________________________ </w:t>
      </w:r>
      <w:r>
        <w:br/>
      </w:r>
      <w:r>
        <w:rPr>
          <w:rFonts w:ascii="Times New Roman"/>
          <w:b w:val="false"/>
          <w:i w:val="false"/>
          <w:color w:val="000000"/>
          <w:sz w:val="28"/>
        </w:rPr>
        <w:t xml:space="preserve">
6. Местонахождение регистратора _______________________________________ </w:t>
      </w:r>
      <w:r>
        <w:br/>
      </w:r>
      <w:r>
        <w:rPr>
          <w:rFonts w:ascii="Times New Roman"/>
          <w:b w:val="false"/>
          <w:i w:val="false"/>
          <w:color w:val="000000"/>
          <w:sz w:val="28"/>
        </w:rPr>
        <w:t xml:space="preserve">
7. Сведения о рейтинговых оценках ценной бумаги и/или эмитента ________ </w:t>
      </w:r>
      <w:r>
        <w:br/>
      </w:r>
      <w:r>
        <w:rPr>
          <w:rFonts w:ascii="Times New Roman"/>
          <w:b w:val="false"/>
          <w:i w:val="false"/>
          <w:color w:val="000000"/>
          <w:sz w:val="28"/>
        </w:rPr>
        <w:t xml:space="preserve">
8. Сведения об обращении ценных бумаг на торговых площадках фондовых бирж в стране их регистрации и других странах __________________________________________ </w:t>
      </w:r>
    </w:p>
    <w:p>
      <w:pPr>
        <w:spacing w:after="0"/>
        <w:ind w:left="0"/>
        <w:jc w:val="both"/>
      </w:pPr>
      <w:r>
        <w:rPr>
          <w:rFonts w:ascii="Times New Roman"/>
          <w:b w:val="false"/>
          <w:i w:val="false"/>
          <w:color w:val="000000"/>
          <w:sz w:val="28"/>
        </w:rPr>
        <w:t xml:space="preserve">Фамилия, инициалы и подпись руководителя _________________ </w:t>
      </w:r>
    </w:p>
    <w:bookmarkStart w:name="z25" w:id="2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лицензирования операций, </w:t>
      </w:r>
      <w:r>
        <w:br/>
      </w:r>
      <w:r>
        <w:rPr>
          <w:rFonts w:ascii="Times New Roman"/>
          <w:b w:val="false"/>
          <w:i w:val="false"/>
          <w:color w:val="000000"/>
          <w:sz w:val="28"/>
        </w:rPr>
        <w:t xml:space="preserve">
                         связанных с использованием валютных </w:t>
      </w:r>
      <w:r>
        <w:br/>
      </w:r>
      <w:r>
        <w:rPr>
          <w:rFonts w:ascii="Times New Roman"/>
          <w:b w:val="false"/>
          <w:i w:val="false"/>
          <w:color w:val="000000"/>
          <w:sz w:val="28"/>
        </w:rPr>
        <w:t xml:space="preserve">
                         ценностей </w:t>
      </w:r>
      <w:r>
        <w:br/>
      </w:r>
      <w:r>
        <w:rPr>
          <w:rFonts w:ascii="Times New Roman"/>
          <w:b w:val="false"/>
          <w:i w:val="false"/>
          <w:color w:val="000000"/>
          <w:sz w:val="28"/>
        </w:rPr>
        <w:t xml:space="preserve">
                         представляется </w:t>
      </w:r>
      <w:r>
        <w:br/>
      </w:r>
      <w:r>
        <w:rPr>
          <w:rFonts w:ascii="Times New Roman"/>
          <w:b w:val="false"/>
          <w:i w:val="false"/>
          <w:color w:val="000000"/>
          <w:sz w:val="28"/>
        </w:rPr>
        <w:t xml:space="preserve">
                         в Национальный Банк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r>
        <w:br/>
      </w:r>
      <w:r>
        <w:rPr>
          <w:rFonts w:ascii="Times New Roman"/>
          <w:b w:val="false"/>
          <w:i w:val="false"/>
          <w:color w:val="000000"/>
          <w:sz w:val="28"/>
        </w:rPr>
        <w:t>
</w:t>
      </w:r>
      <w:r>
        <w:rPr>
          <w:rFonts w:ascii="Times New Roman"/>
          <w:b w:val="false"/>
          <w:i w:val="false"/>
          <w:color w:val="ff0000"/>
          <w:sz w:val="28"/>
        </w:rPr>
        <w:t xml:space="preserve">&lt;*&gt; </w:t>
      </w:r>
    </w:p>
    <w:bookmarkEnd w:id="25"/>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Приложение 9 в редакции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 Отчет об освоении и обслуживании кредитов, </w:t>
      </w:r>
      <w:r>
        <w:br/>
      </w:r>
      <w:r>
        <w:rPr>
          <w:rFonts w:ascii="Times New Roman"/>
          <w:b w:val="false"/>
          <w:i w:val="false"/>
          <w:color w:val="000000"/>
          <w:sz w:val="28"/>
        </w:rPr>
        <w:t>
</w:t>
      </w:r>
      <w:r>
        <w:rPr>
          <w:rFonts w:ascii="Times New Roman"/>
          <w:b/>
          <w:i w:val="false"/>
          <w:color w:val="000000"/>
          <w:sz w:val="28"/>
        </w:rPr>
        <w:t xml:space="preserve">      предоставленных резидентами Республики Казахстан </w:t>
      </w:r>
      <w:r>
        <w:br/>
      </w:r>
      <w:r>
        <w:rPr>
          <w:rFonts w:ascii="Times New Roman"/>
          <w:b w:val="false"/>
          <w:i w:val="false"/>
          <w:color w:val="000000"/>
          <w:sz w:val="28"/>
        </w:rPr>
        <w:t>
</w:t>
      </w:r>
      <w:r>
        <w:rPr>
          <w:rFonts w:ascii="Times New Roman"/>
          <w:b/>
          <w:i w:val="false"/>
          <w:color w:val="000000"/>
          <w:sz w:val="28"/>
        </w:rPr>
        <w:t xml:space="preserve">             за  _______   квартал 20____ года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наименование лицензиата  __________________________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(для юридических лиц)    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РНН лицензиата           __________________________ </w:t>
      </w:r>
      <w:r>
        <w:br/>
      </w:r>
      <w:r>
        <w:rPr>
          <w:rFonts w:ascii="Times New Roman"/>
          <w:b w:val="false"/>
          <w:i w:val="false"/>
          <w:color w:val="000000"/>
          <w:sz w:val="28"/>
        </w:rPr>
        <w:t xml:space="preserve">
почтовый адрес, телефон, </w:t>
      </w:r>
      <w:r>
        <w:br/>
      </w:r>
      <w:r>
        <w:rPr>
          <w:rFonts w:ascii="Times New Roman"/>
          <w:b w:val="false"/>
          <w:i w:val="false"/>
          <w:color w:val="000000"/>
          <w:sz w:val="28"/>
        </w:rPr>
        <w:t xml:space="preserve">
факс                     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номер и дата выдачи </w:t>
      </w:r>
      <w:r>
        <w:br/>
      </w:r>
      <w:r>
        <w:rPr>
          <w:rFonts w:ascii="Times New Roman"/>
          <w:b w:val="false"/>
          <w:i w:val="false"/>
          <w:color w:val="000000"/>
          <w:sz w:val="28"/>
        </w:rPr>
        <w:t xml:space="preserve">
лицензии Национального </w:t>
      </w:r>
      <w:r>
        <w:br/>
      </w:r>
      <w:r>
        <w:rPr>
          <w:rFonts w:ascii="Times New Roman"/>
          <w:b w:val="false"/>
          <w:i w:val="false"/>
          <w:color w:val="000000"/>
          <w:sz w:val="28"/>
        </w:rPr>
        <w:t xml:space="preserve">
Банка                    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номер и дата Контракта/ </w:t>
      </w:r>
      <w:r>
        <w:br/>
      </w:r>
      <w:r>
        <w:rPr>
          <w:rFonts w:ascii="Times New Roman"/>
          <w:b w:val="false"/>
          <w:i w:val="false"/>
          <w:color w:val="000000"/>
          <w:sz w:val="28"/>
        </w:rPr>
        <w:t xml:space="preserve">
Договора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1853"/>
        <w:gridCol w:w="1853"/>
        <w:gridCol w:w="1613"/>
      </w:tblGrid>
      <w:tr>
        <w:trPr>
          <w:trHeight w:val="130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тысячах единиц валюты кредита)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тысячах долларов США)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задолженность на начало отчетного периода (110 + 120 + 130)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основного долга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погашению основного долга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вознаграждению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штрафы за просроченные платежи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операции за отчетный период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предоставлено средств по кредиту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платежей в счет погашения основного долга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платежей по вознаграждению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штрафов за просроченные платежи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в счет погашения основного долга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платежей по вознаграждению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штрафов за просроченные платежи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долга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получено платежей (250 + 260 + 270)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задолженность на конец отчетного периода (310 + 320 + 330)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основного долга (110 + 210 - 250 - 280)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погашению основного долга (111+[220 - 250])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вознаграждению (120 + 230 - 260)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штрафы за просроченные платежи (130 + 240 - 270)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 ___________ 20 ____ года       руководитель________________ </w:t>
      </w:r>
      <w:r>
        <w:br/>
      </w:r>
      <w:r>
        <w:rPr>
          <w:rFonts w:ascii="Times New Roman"/>
          <w:b w:val="false"/>
          <w:i w:val="false"/>
          <w:color w:val="000000"/>
          <w:sz w:val="28"/>
        </w:rPr>
        <w:t xml:space="preserve">
________________________            главный бухгалтер___________ </w:t>
      </w:r>
      <w:r>
        <w:br/>
      </w:r>
      <w:r>
        <w:rPr>
          <w:rFonts w:ascii="Times New Roman"/>
          <w:b w:val="false"/>
          <w:i w:val="false"/>
          <w:color w:val="000000"/>
          <w:sz w:val="28"/>
        </w:rPr>
        <w:t xml:space="preserve">
(исполнитель, телефон)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Указания по заполнению: </w:t>
      </w:r>
      <w:r>
        <w:br/>
      </w:r>
      <w:r>
        <w:rPr>
          <w:rFonts w:ascii="Times New Roman"/>
          <w:b w:val="false"/>
          <w:i w:val="false"/>
          <w:color w:val="000000"/>
          <w:sz w:val="28"/>
        </w:rPr>
        <w:t>
 </w:t>
      </w:r>
      <w:r>
        <w:br/>
      </w:r>
      <w:r>
        <w:rPr>
          <w:rFonts w:ascii="Times New Roman"/>
          <w:b w:val="false"/>
          <w:i w:val="false"/>
          <w:color w:val="000000"/>
          <w:sz w:val="28"/>
        </w:rPr>
        <w:t xml:space="preserve">
   В столбце "В" указываются данные в валюте кредита. </w:t>
      </w:r>
      <w:r>
        <w:br/>
      </w:r>
      <w:r>
        <w:rPr>
          <w:rFonts w:ascii="Times New Roman"/>
          <w:b w:val="false"/>
          <w:i w:val="false"/>
          <w:color w:val="000000"/>
          <w:sz w:val="28"/>
        </w:rPr>
        <w:t xml:space="preserve">
   В столбце "Г" данные переводятся в доллары США с учетом официальных курсов Национального Банка на дату проведения операции. В случае проведения операций в валюте, по которой Национальный Банк не производит установление официального курса, пересчет осуществляется  по текущему рыночному курсу этой валюты к доллару США, указанному лицензиатом в представляемых сведениях.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bookmarkEnd w:id="26"/>
    <w:p>
      <w:pPr>
        <w:spacing w:after="0"/>
        <w:ind w:left="0"/>
        <w:jc w:val="both"/>
      </w:pPr>
      <w:r>
        <w:rPr>
          <w:rFonts w:ascii="Times New Roman"/>
          <w:b w:val="false"/>
          <w:i w:val="false"/>
          <w:color w:val="000000"/>
          <w:sz w:val="28"/>
        </w:rPr>
        <w:t xml:space="preserve">представляется в Национальный Банк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p>
    <w:bookmarkStart w:name="z28" w:id="27"/>
    <w:p>
      <w:pPr>
        <w:spacing w:after="0"/>
        <w:ind w:left="0"/>
        <w:jc w:val="left"/>
      </w:pPr>
      <w:r>
        <w:rPr>
          <w:rFonts w:ascii="Times New Roman"/>
          <w:b/>
          <w:i w:val="false"/>
          <w:color w:val="000000"/>
        </w:rPr>
        <w:t xml:space="preserve"> 
Отчет по прямым и портфельным инвестициям </w:t>
      </w:r>
      <w:r>
        <w:br/>
      </w:r>
      <w:r>
        <w:rPr>
          <w:rFonts w:ascii="Times New Roman"/>
          <w:b/>
          <w:i w:val="false"/>
          <w:color w:val="000000"/>
        </w:rPr>
        <w:t xml:space="preserve">
резидентов Казахстана </w:t>
      </w:r>
      <w:r>
        <w:br/>
      </w:r>
      <w:r>
        <w:rPr>
          <w:rFonts w:ascii="Times New Roman"/>
          <w:b/>
          <w:i w:val="false"/>
          <w:color w:val="000000"/>
        </w:rPr>
        <w:t xml:space="preserve">
за _______ квартал 20___г. </w:t>
      </w:r>
    </w:p>
    <w:bookmarkEnd w:id="27"/>
    <w:p>
      <w:pPr>
        <w:spacing w:after="0"/>
        <w:ind w:left="0"/>
        <w:jc w:val="both"/>
      </w:pPr>
      <w:r>
        <w:rPr>
          <w:rFonts w:ascii="Times New Roman"/>
          <w:b w:val="false"/>
          <w:i w:val="false"/>
          <w:color w:val="000000"/>
          <w:sz w:val="28"/>
        </w:rPr>
        <w:t xml:space="preserve">наименование лицензиата                         ___________________________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(для юридических лиц)                           ___________________________ </w:t>
      </w:r>
      <w:r>
        <w:br/>
      </w:r>
      <w:r>
        <w:rPr>
          <w:rFonts w:ascii="Times New Roman"/>
          <w:b w:val="false"/>
          <w:i w:val="false"/>
          <w:color w:val="000000"/>
          <w:sz w:val="28"/>
        </w:rPr>
        <w:t xml:space="preserve">
РНН лицензиата                                  ___________________________ </w:t>
      </w:r>
      <w:r>
        <w:br/>
      </w:r>
      <w:r>
        <w:rPr>
          <w:rFonts w:ascii="Times New Roman"/>
          <w:b w:val="false"/>
          <w:i w:val="false"/>
          <w:color w:val="000000"/>
          <w:sz w:val="28"/>
        </w:rPr>
        <w:t xml:space="preserve">
почтовый адрес, телефон, факс                   ___________________________ </w:t>
      </w:r>
      <w:r>
        <w:br/>
      </w:r>
      <w:r>
        <w:rPr>
          <w:rFonts w:ascii="Times New Roman"/>
          <w:b w:val="false"/>
          <w:i w:val="false"/>
          <w:color w:val="000000"/>
          <w:sz w:val="28"/>
        </w:rPr>
        <w:t xml:space="preserve">
номер и дата выдачи лицензии Национального Банка___________________________ </w:t>
      </w:r>
    </w:p>
    <w:p>
      <w:pPr>
        <w:spacing w:after="0"/>
        <w:ind w:left="0"/>
        <w:jc w:val="both"/>
      </w:pPr>
      <w:r>
        <w:rPr>
          <w:rFonts w:ascii="Times New Roman"/>
          <w:b w:val="false"/>
          <w:i w:val="false"/>
          <w:color w:val="000000"/>
          <w:sz w:val="28"/>
        </w:rPr>
        <w:t xml:space="preserve">                                          (в тысячах долларов США)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показателя           |код   |накопленная |операции за </w:t>
      </w:r>
      <w:r>
        <w:br/>
      </w:r>
      <w:r>
        <w:rPr>
          <w:rFonts w:ascii="Times New Roman"/>
          <w:b w:val="false"/>
          <w:i w:val="false"/>
          <w:color w:val="000000"/>
          <w:sz w:val="28"/>
        </w:rPr>
        <w:t xml:space="preserve">
                                          |строки|стоимость на|отчетный </w:t>
      </w:r>
      <w:r>
        <w:br/>
      </w:r>
      <w:r>
        <w:rPr>
          <w:rFonts w:ascii="Times New Roman"/>
          <w:b w:val="false"/>
          <w:i w:val="false"/>
          <w:color w:val="000000"/>
          <w:sz w:val="28"/>
        </w:rPr>
        <w:t xml:space="preserve">
                                          |      |начало отчет|период </w:t>
      </w:r>
      <w:r>
        <w:br/>
      </w:r>
      <w:r>
        <w:rPr>
          <w:rFonts w:ascii="Times New Roman"/>
          <w:b w:val="false"/>
          <w:i w:val="false"/>
          <w:color w:val="000000"/>
          <w:sz w:val="28"/>
        </w:rPr>
        <w:t xml:space="preserve">
                                          |      |ного периода|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прямые инвестиции (взносы в уставный </w:t>
      </w:r>
      <w:r>
        <w:br/>
      </w:r>
      <w:r>
        <w:rPr>
          <w:rFonts w:ascii="Times New Roman"/>
          <w:b w:val="false"/>
          <w:i w:val="false"/>
          <w:color w:val="000000"/>
          <w:sz w:val="28"/>
        </w:rPr>
        <w:t xml:space="preserve">
капитал)                                      10 </w:t>
      </w:r>
      <w:r>
        <w:br/>
      </w:r>
      <w:r>
        <w:rPr>
          <w:rFonts w:ascii="Times New Roman"/>
          <w:b w:val="false"/>
          <w:i w:val="false"/>
          <w:color w:val="000000"/>
          <w:sz w:val="28"/>
        </w:rPr>
        <w:t xml:space="preserve">
портфельные инвестиции - всего                20 </w:t>
      </w:r>
      <w:r>
        <w:br/>
      </w:r>
      <w:r>
        <w:rPr>
          <w:rFonts w:ascii="Times New Roman"/>
          <w:b w:val="false"/>
          <w:i w:val="false"/>
          <w:color w:val="000000"/>
          <w:sz w:val="28"/>
        </w:rPr>
        <w:t xml:space="preserve">
  (20 = 21 + 22 + 23) </w:t>
      </w:r>
      <w:r>
        <w:br/>
      </w:r>
      <w:r>
        <w:rPr>
          <w:rFonts w:ascii="Times New Roman"/>
          <w:b w:val="false"/>
          <w:i w:val="false"/>
          <w:color w:val="000000"/>
          <w:sz w:val="28"/>
        </w:rPr>
        <w:t xml:space="preserve">
  1) акции                                   21 </w:t>
      </w:r>
      <w:r>
        <w:br/>
      </w:r>
      <w:r>
        <w:rPr>
          <w:rFonts w:ascii="Times New Roman"/>
          <w:b w:val="false"/>
          <w:i w:val="false"/>
          <w:color w:val="000000"/>
          <w:sz w:val="28"/>
        </w:rPr>
        <w:t xml:space="preserve">
  2) долговые ценные бумаги                  22 </w:t>
      </w:r>
      <w:r>
        <w:br/>
      </w:r>
      <w:r>
        <w:rPr>
          <w:rFonts w:ascii="Times New Roman"/>
          <w:b w:val="false"/>
          <w:i w:val="false"/>
          <w:color w:val="000000"/>
          <w:sz w:val="28"/>
        </w:rPr>
        <w:t xml:space="preserve">
  3) прочие (расшифровать)                   23 </w:t>
      </w:r>
      <w:r>
        <w:br/>
      </w:r>
      <w:r>
        <w:rPr>
          <w:rFonts w:ascii="Times New Roman"/>
          <w:b w:val="false"/>
          <w:i w:val="false"/>
          <w:color w:val="000000"/>
          <w:sz w:val="28"/>
        </w:rPr>
        <w:t xml:space="preserve">
начислено доходов по прямым инвестициям       30 </w:t>
      </w:r>
      <w:r>
        <w:br/>
      </w:r>
      <w:r>
        <w:rPr>
          <w:rFonts w:ascii="Times New Roman"/>
          <w:b w:val="false"/>
          <w:i w:val="false"/>
          <w:color w:val="000000"/>
          <w:sz w:val="28"/>
        </w:rPr>
        <w:t xml:space="preserve">
  из них фактически получено                 31 </w:t>
      </w:r>
      <w:r>
        <w:br/>
      </w:r>
      <w:r>
        <w:rPr>
          <w:rFonts w:ascii="Times New Roman"/>
          <w:b w:val="false"/>
          <w:i w:val="false"/>
          <w:color w:val="000000"/>
          <w:sz w:val="28"/>
        </w:rPr>
        <w:t xml:space="preserve">
начислено доходов по портфельным инвестициям  40 </w:t>
      </w:r>
      <w:r>
        <w:br/>
      </w:r>
      <w:r>
        <w:rPr>
          <w:rFonts w:ascii="Times New Roman"/>
          <w:b w:val="false"/>
          <w:i w:val="false"/>
          <w:color w:val="000000"/>
          <w:sz w:val="28"/>
        </w:rPr>
        <w:t xml:space="preserve">
  из них фактически получено                 41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Справочно: </w:t>
      </w:r>
      <w:r>
        <w:br/>
      </w:r>
      <w:r>
        <w:rPr>
          <w:rFonts w:ascii="Times New Roman"/>
          <w:b w:val="false"/>
          <w:i w:val="false"/>
          <w:color w:val="000000"/>
          <w:sz w:val="28"/>
        </w:rPr>
        <w:t xml:space="preserve">
1. объявленный уставный капитал нерезидента (по уставным документам) на </w:t>
      </w:r>
      <w:r>
        <w:br/>
      </w:r>
      <w:r>
        <w:rPr>
          <w:rFonts w:ascii="Times New Roman"/>
          <w:b w:val="false"/>
          <w:i w:val="false"/>
          <w:color w:val="000000"/>
          <w:sz w:val="28"/>
        </w:rPr>
        <w:t xml:space="preserve">
конец отчетного квартала ________________________ в тысячах единиц валюты. </w:t>
      </w:r>
      <w:r>
        <w:br/>
      </w:r>
      <w:r>
        <w:rPr>
          <w:rFonts w:ascii="Times New Roman"/>
          <w:b w:val="false"/>
          <w:i w:val="false"/>
          <w:color w:val="000000"/>
          <w:sz w:val="28"/>
        </w:rPr>
        <w:t xml:space="preserve">
2. оплаченный уставный капитал нерезидента на конец отчетного квартала </w:t>
      </w:r>
      <w:r>
        <w:br/>
      </w:r>
      <w:r>
        <w:rPr>
          <w:rFonts w:ascii="Times New Roman"/>
          <w:b w:val="false"/>
          <w:i w:val="false"/>
          <w:color w:val="000000"/>
          <w:sz w:val="28"/>
        </w:rPr>
        <w:t xml:space="preserve">
__________________________________ в тысячах единиц валюты. </w:t>
      </w:r>
      <w:r>
        <w:br/>
      </w:r>
      <w:r>
        <w:rPr>
          <w:rFonts w:ascii="Times New Roman"/>
          <w:b w:val="false"/>
          <w:i w:val="false"/>
          <w:color w:val="000000"/>
          <w:sz w:val="28"/>
        </w:rPr>
        <w:t xml:space="preserve">
3. доля резидента в объявленном уставном капитале нерезидента по состоянию </w:t>
      </w:r>
      <w:r>
        <w:br/>
      </w:r>
      <w:r>
        <w:rPr>
          <w:rFonts w:ascii="Times New Roman"/>
          <w:b w:val="false"/>
          <w:i w:val="false"/>
          <w:color w:val="000000"/>
          <w:sz w:val="28"/>
        </w:rPr>
        <w:t xml:space="preserve">
на конец отчетного периода в процентах и стоимостном выражении (в тысячах </w:t>
      </w:r>
      <w:r>
        <w:br/>
      </w:r>
      <w:r>
        <w:rPr>
          <w:rFonts w:ascii="Times New Roman"/>
          <w:b w:val="false"/>
          <w:i w:val="false"/>
          <w:color w:val="000000"/>
          <w:sz w:val="28"/>
        </w:rPr>
        <w:t xml:space="preserve">
единиц валюты). </w:t>
      </w:r>
      <w:r>
        <w:br/>
      </w:r>
      <w:r>
        <w:rPr>
          <w:rFonts w:ascii="Times New Roman"/>
          <w:b w:val="false"/>
          <w:i w:val="false"/>
          <w:color w:val="000000"/>
          <w:sz w:val="28"/>
        </w:rPr>
        <w:t xml:space="preserve">
4. доля резидента в оплаченном уставном капитале нерезидента по состоянию </w:t>
      </w:r>
      <w:r>
        <w:br/>
      </w:r>
      <w:r>
        <w:rPr>
          <w:rFonts w:ascii="Times New Roman"/>
          <w:b w:val="false"/>
          <w:i w:val="false"/>
          <w:color w:val="000000"/>
          <w:sz w:val="28"/>
        </w:rPr>
        <w:t xml:space="preserve">
на конец отчетного периода в процентах и стоимостном выражении (в тысячах </w:t>
      </w:r>
      <w:r>
        <w:br/>
      </w:r>
      <w:r>
        <w:rPr>
          <w:rFonts w:ascii="Times New Roman"/>
          <w:b w:val="false"/>
          <w:i w:val="false"/>
          <w:color w:val="000000"/>
          <w:sz w:val="28"/>
        </w:rPr>
        <w:t xml:space="preserve">
единиц валюты). </w:t>
      </w:r>
    </w:p>
    <w:p>
      <w:pPr>
        <w:spacing w:after="0"/>
        <w:ind w:left="0"/>
        <w:jc w:val="both"/>
      </w:pPr>
      <w:r>
        <w:rPr>
          <w:rFonts w:ascii="Times New Roman"/>
          <w:b w:val="false"/>
          <w:i w:val="false"/>
          <w:color w:val="000000"/>
          <w:sz w:val="28"/>
        </w:rPr>
        <w:t xml:space="preserve">"______"_____________ 20 ____ г.         руководитель __________________ </w:t>
      </w:r>
      <w:r>
        <w:br/>
      </w:r>
      <w:r>
        <w:rPr>
          <w:rFonts w:ascii="Times New Roman"/>
          <w:b w:val="false"/>
          <w:i w:val="false"/>
          <w:color w:val="000000"/>
          <w:sz w:val="28"/>
        </w:rPr>
        <w:t xml:space="preserve">
______________________________           главный бухгалтер _____________ </w:t>
      </w:r>
      <w:r>
        <w:br/>
      </w:r>
      <w:r>
        <w:rPr>
          <w:rFonts w:ascii="Times New Roman"/>
          <w:b w:val="false"/>
          <w:i w:val="false"/>
          <w:color w:val="000000"/>
          <w:sz w:val="28"/>
        </w:rPr>
        <w:t xml:space="preserve">
  (исполнитель, телефон) </w:t>
      </w:r>
    </w:p>
    <w:p>
      <w:pPr>
        <w:spacing w:after="0"/>
        <w:ind w:left="0"/>
        <w:jc w:val="both"/>
      </w:pPr>
      <w:r>
        <w:rPr>
          <w:rFonts w:ascii="Times New Roman"/>
          <w:b w:val="false"/>
          <w:i w:val="false"/>
          <w:color w:val="000000"/>
          <w:sz w:val="28"/>
        </w:rPr>
        <w:t xml:space="preserve">Указания по заполнению </w:t>
      </w:r>
    </w:p>
    <w:p>
      <w:pPr>
        <w:spacing w:after="0"/>
        <w:ind w:left="0"/>
        <w:jc w:val="both"/>
      </w:pPr>
      <w:r>
        <w:rPr>
          <w:rFonts w:ascii="Times New Roman"/>
          <w:b w:val="false"/>
          <w:i w:val="false"/>
          <w:color w:val="000000"/>
          <w:sz w:val="28"/>
        </w:rPr>
        <w:t xml:space="preserve">     В "Сведениях по прямым и портфельным инвестициям резидентов Казахстана" отражается информация по изменениям требований резидента Республики Казахстан, возникающих на основе договоров, предусматривающих проведение операций, связанных с движением капитала, в форме прямых и портфельных инвестиций, осуществленных в пользу нерезидента за отчетный квартал. </w:t>
      </w:r>
      <w:r>
        <w:br/>
      </w:r>
      <w:r>
        <w:rPr>
          <w:rFonts w:ascii="Times New Roman"/>
          <w:b w:val="false"/>
          <w:i w:val="false"/>
          <w:color w:val="000000"/>
          <w:sz w:val="28"/>
        </w:rPr>
        <w:t xml:space="preserve">
     Под прямыми инвестициями следует понимать вложения имущества (вещей, денег, ценных бумаг и другого имущества) в оплату акций (вкладов участников) юридического лица-нерезидента с целью приобретения десяти и более процентов голосующих акций данного юридического лица. Все иные инвестиции относятся к портфельным инвестициям. </w:t>
      </w:r>
      <w:r>
        <w:br/>
      </w:r>
      <w:r>
        <w:rPr>
          <w:rFonts w:ascii="Times New Roman"/>
          <w:b w:val="false"/>
          <w:i w:val="false"/>
          <w:color w:val="000000"/>
          <w:sz w:val="28"/>
        </w:rPr>
        <w:t xml:space="preserve">
     Общие сведения о доле участия резидента в уставном капитале нерезидента отражаются в справочной части. </w:t>
      </w:r>
      <w:r>
        <w:br/>
      </w:r>
      <w:r>
        <w:rPr>
          <w:rFonts w:ascii="Times New Roman"/>
          <w:b w:val="false"/>
          <w:i w:val="false"/>
          <w:color w:val="000000"/>
          <w:sz w:val="28"/>
        </w:rPr>
        <w:t xml:space="preserve">
     Операции за отчетный период отражаются по их фактической стоимости. </w:t>
      </w:r>
      <w:r>
        <w:br/>
      </w:r>
      <w:r>
        <w:rPr>
          <w:rFonts w:ascii="Times New Roman"/>
          <w:b w:val="false"/>
          <w:i w:val="false"/>
          <w:color w:val="000000"/>
          <w:sz w:val="28"/>
        </w:rPr>
        <w:t xml:space="preserve">
Данные, выраженные в иных валютах, переводятся в доллары США с учетом официальных курсов Национального Банка на дату совершения операции. В случае проведения операций в валюте, по которой Национальный Банк не производит установление официального курса, пересчет осуществляется по текущему рыночному курсу этой валюты к доллару США, указываемым лицензиатом в представляемых сведениях. </w:t>
      </w:r>
    </w:p>
    <w:bookmarkStart w:name="z29" w:id="2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bookmarkEnd w:id="28"/>
    <w:p>
      <w:pPr>
        <w:spacing w:after="0"/>
        <w:ind w:left="0"/>
        <w:jc w:val="both"/>
      </w:pPr>
      <w:r>
        <w:rPr>
          <w:rFonts w:ascii="Times New Roman"/>
          <w:b w:val="false"/>
          <w:i w:val="false"/>
          <w:color w:val="000000"/>
          <w:sz w:val="28"/>
        </w:rPr>
        <w:t xml:space="preserve">представляется в Национальный Банк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p>
    <w:bookmarkStart w:name="z30" w:id="29"/>
    <w:p>
      <w:pPr>
        <w:spacing w:after="0"/>
        <w:ind w:left="0"/>
        <w:jc w:val="left"/>
      </w:pPr>
      <w:r>
        <w:rPr>
          <w:rFonts w:ascii="Times New Roman"/>
          <w:b/>
          <w:i w:val="false"/>
          <w:color w:val="000000"/>
        </w:rPr>
        <w:t xml:space="preserve"> 
Отчет об активах, находящихся в </w:t>
      </w:r>
      <w:r>
        <w:br/>
      </w:r>
      <w:r>
        <w:rPr>
          <w:rFonts w:ascii="Times New Roman"/>
          <w:b/>
          <w:i w:val="false"/>
          <w:color w:val="000000"/>
        </w:rPr>
        <w:t xml:space="preserve">
доверительном управлении </w:t>
      </w:r>
      <w:r>
        <w:br/>
      </w:r>
      <w:r>
        <w:rPr>
          <w:rFonts w:ascii="Times New Roman"/>
          <w:b/>
          <w:i w:val="false"/>
          <w:color w:val="000000"/>
        </w:rPr>
        <w:t xml:space="preserve">
за ___ квартал 20___ г. </w:t>
      </w:r>
    </w:p>
    <w:bookmarkEnd w:id="29"/>
    <w:p>
      <w:pPr>
        <w:spacing w:after="0"/>
        <w:ind w:left="0"/>
        <w:jc w:val="both"/>
      </w:pPr>
      <w:r>
        <w:rPr>
          <w:rFonts w:ascii="Times New Roman"/>
          <w:b w:val="false"/>
          <w:i w:val="false"/>
          <w:color w:val="000000"/>
          <w:sz w:val="28"/>
        </w:rPr>
        <w:t xml:space="preserve">наименование лицензиата             _________________________ </w:t>
      </w:r>
      <w:r>
        <w:br/>
      </w:r>
      <w:r>
        <w:rPr>
          <w:rFonts w:ascii="Times New Roman"/>
          <w:b w:val="false"/>
          <w:i w:val="false"/>
          <w:color w:val="000000"/>
          <w:sz w:val="28"/>
        </w:rPr>
        <w:t xml:space="preserve">
почтовый адрес, телефон, факс       _________________________ </w:t>
      </w:r>
      <w:r>
        <w:br/>
      </w:r>
      <w:r>
        <w:rPr>
          <w:rFonts w:ascii="Times New Roman"/>
          <w:b w:val="false"/>
          <w:i w:val="false"/>
          <w:color w:val="000000"/>
          <w:sz w:val="28"/>
        </w:rPr>
        <w:t xml:space="preserve">
код ОКПО лицензиата                 _________________________ </w:t>
      </w:r>
      <w:r>
        <w:br/>
      </w:r>
      <w:r>
        <w:rPr>
          <w:rFonts w:ascii="Times New Roman"/>
          <w:b w:val="false"/>
          <w:i w:val="false"/>
          <w:color w:val="000000"/>
          <w:sz w:val="28"/>
        </w:rPr>
        <w:t xml:space="preserve">
РНН лицензиата                      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 </w:t>
      </w:r>
    </w:p>
    <w:p>
      <w:pPr>
        <w:spacing w:after="0"/>
        <w:ind w:left="0"/>
        <w:jc w:val="both"/>
      </w:pPr>
      <w:r>
        <w:rPr>
          <w:rFonts w:ascii="Times New Roman"/>
          <w:b w:val="false"/>
          <w:i w:val="false"/>
          <w:color w:val="000000"/>
          <w:sz w:val="28"/>
        </w:rPr>
        <w:t xml:space="preserve">Доверительный управляющий           _________________________ </w:t>
      </w:r>
      <w:r>
        <w:br/>
      </w:r>
      <w:r>
        <w:rPr>
          <w:rFonts w:ascii="Times New Roman"/>
          <w:b w:val="false"/>
          <w:i w:val="false"/>
          <w:color w:val="000000"/>
          <w:sz w:val="28"/>
        </w:rPr>
        <w:t xml:space="preserve">
Страна регистрации </w:t>
      </w:r>
      <w:r>
        <w:br/>
      </w:r>
      <w:r>
        <w:rPr>
          <w:rFonts w:ascii="Times New Roman"/>
          <w:b w:val="false"/>
          <w:i w:val="false"/>
          <w:color w:val="000000"/>
          <w:sz w:val="28"/>
        </w:rPr>
        <w:t xml:space="preserve">
доверительного управляющего         _________________________ </w:t>
      </w:r>
      <w:r>
        <w:br/>
      </w:r>
      <w:r>
        <w:rPr>
          <w:rFonts w:ascii="Times New Roman"/>
          <w:b w:val="false"/>
          <w:i w:val="false"/>
          <w:color w:val="000000"/>
          <w:sz w:val="28"/>
        </w:rPr>
        <w:t xml:space="preserve">
Адрес доверительного управляющего   _________________________ </w:t>
      </w:r>
      <w:r>
        <w:br/>
      </w:r>
      <w:r>
        <w:rPr>
          <w:rFonts w:ascii="Times New Roman"/>
          <w:b w:val="false"/>
          <w:i w:val="false"/>
          <w:color w:val="000000"/>
          <w:sz w:val="28"/>
        </w:rPr>
        <w:t xml:space="preserve">
Валюта и сумма, переданная </w:t>
      </w:r>
      <w:r>
        <w:br/>
      </w:r>
      <w:r>
        <w:rPr>
          <w:rFonts w:ascii="Times New Roman"/>
          <w:b w:val="false"/>
          <w:i w:val="false"/>
          <w:color w:val="000000"/>
          <w:sz w:val="28"/>
        </w:rPr>
        <w:t xml:space="preserve">
в доверительное управление          _________________________ </w:t>
      </w:r>
      <w:r>
        <w:br/>
      </w:r>
      <w:r>
        <w:rPr>
          <w:rFonts w:ascii="Times New Roman"/>
          <w:b w:val="false"/>
          <w:i w:val="false"/>
          <w:color w:val="000000"/>
          <w:sz w:val="28"/>
        </w:rPr>
        <w:t xml:space="preserve">
Структура внешних активов </w:t>
      </w:r>
      <w:r>
        <w:br/>
      </w:r>
      <w:r>
        <w:rPr>
          <w:rFonts w:ascii="Times New Roman"/>
          <w:b w:val="false"/>
          <w:i w:val="false"/>
          <w:color w:val="000000"/>
          <w:sz w:val="28"/>
        </w:rPr>
        <w:t xml:space="preserve">
согласно лицензии: </w:t>
      </w:r>
      <w:r>
        <w:br/>
      </w:r>
      <w:r>
        <w:rPr>
          <w:rFonts w:ascii="Times New Roman"/>
          <w:b w:val="false"/>
          <w:i w:val="false"/>
          <w:color w:val="000000"/>
          <w:sz w:val="28"/>
        </w:rPr>
        <w:t xml:space="preserve">
активы, имеющие рейтинг не ниже "А" </w:t>
      </w:r>
      <w:r>
        <w:br/>
      </w:r>
      <w:r>
        <w:rPr>
          <w:rFonts w:ascii="Times New Roman"/>
          <w:b w:val="false"/>
          <w:i w:val="false"/>
          <w:color w:val="000000"/>
          <w:sz w:val="28"/>
        </w:rPr>
        <w:t xml:space="preserve">
("Fitch", "Standart &amp; Poor's") или </w:t>
      </w:r>
      <w:r>
        <w:br/>
      </w:r>
      <w:r>
        <w:rPr>
          <w:rFonts w:ascii="Times New Roman"/>
          <w:b w:val="false"/>
          <w:i w:val="false"/>
          <w:color w:val="000000"/>
          <w:sz w:val="28"/>
        </w:rPr>
        <w:t xml:space="preserve">
"А2" ("Moody's Investors Service"), </w:t>
      </w:r>
      <w:r>
        <w:br/>
      </w:r>
      <w:r>
        <w:rPr>
          <w:rFonts w:ascii="Times New Roman"/>
          <w:b w:val="false"/>
          <w:i w:val="false"/>
          <w:color w:val="000000"/>
          <w:sz w:val="28"/>
        </w:rPr>
        <w:t xml:space="preserve">
%                                   не менее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активы, имеющие рейтинг не ниже </w:t>
      </w:r>
      <w:r>
        <w:br/>
      </w:r>
      <w:r>
        <w:rPr>
          <w:rFonts w:ascii="Times New Roman"/>
          <w:b w:val="false"/>
          <w:i w:val="false"/>
          <w:color w:val="000000"/>
          <w:sz w:val="28"/>
        </w:rPr>
        <w:t xml:space="preserve">
суверенного рейтинга Республики </w:t>
      </w:r>
      <w:r>
        <w:br/>
      </w:r>
      <w:r>
        <w:rPr>
          <w:rFonts w:ascii="Times New Roman"/>
          <w:b w:val="false"/>
          <w:i w:val="false"/>
          <w:color w:val="000000"/>
          <w:sz w:val="28"/>
        </w:rPr>
        <w:t xml:space="preserve">
Казахстан (___ - Fitch, </w:t>
      </w:r>
      <w:r>
        <w:br/>
      </w:r>
      <w:r>
        <w:rPr>
          <w:rFonts w:ascii="Times New Roman"/>
          <w:b w:val="false"/>
          <w:i w:val="false"/>
          <w:color w:val="000000"/>
          <w:sz w:val="28"/>
        </w:rPr>
        <w:t xml:space="preserve">
___ "Standart &amp; Poor's", ____ </w:t>
      </w:r>
      <w:r>
        <w:br/>
      </w:r>
      <w:r>
        <w:rPr>
          <w:rFonts w:ascii="Times New Roman"/>
          <w:b w:val="false"/>
          <w:i w:val="false"/>
          <w:color w:val="000000"/>
          <w:sz w:val="28"/>
        </w:rPr>
        <w:t xml:space="preserve">
"Moody's Investors Service"), %     не менее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|наименование |Регистрационный    |  Рейтинги ценной  |номинальная| </w:t>
      </w:r>
      <w:r>
        <w:br/>
      </w:r>
      <w:r>
        <w:rPr>
          <w:rFonts w:ascii="Times New Roman"/>
          <w:b w:val="false"/>
          <w:i w:val="false"/>
          <w:color w:val="000000"/>
          <w:sz w:val="28"/>
        </w:rPr>
        <w:t xml:space="preserve">
п/п|ценной бумаги|номер ценной бумаги|   бумаги/банка    | стоимость | </w:t>
      </w:r>
      <w:r>
        <w:br/>
      </w:r>
      <w:r>
        <w:rPr>
          <w:rFonts w:ascii="Times New Roman"/>
          <w:b w:val="false"/>
          <w:i w:val="false"/>
          <w:color w:val="000000"/>
          <w:sz w:val="28"/>
        </w:rPr>
        <w:t xml:space="preserve">
  |  /депозит   | /номер депозита   |-------------------|  ценной   | </w:t>
      </w:r>
      <w:r>
        <w:br/>
      </w:r>
      <w:r>
        <w:rPr>
          <w:rFonts w:ascii="Times New Roman"/>
          <w:b w:val="false"/>
          <w:i w:val="false"/>
          <w:color w:val="000000"/>
          <w:sz w:val="28"/>
        </w:rPr>
        <w:t xml:space="preserve">
  |             |                   | Fitch| Moody's|S&amp;P|  бумаги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валюта | наименование |страна эмитента| сумма инвестиций в| </w:t>
      </w:r>
      <w:r>
        <w:br/>
      </w:r>
      <w:r>
        <w:rPr>
          <w:rFonts w:ascii="Times New Roman"/>
          <w:b w:val="false"/>
          <w:i w:val="false"/>
          <w:color w:val="000000"/>
          <w:sz w:val="28"/>
        </w:rPr>
        <w:t xml:space="preserve">
эмиссии/|эмитента/банка|     /банка    |  ценные бумаги/   | </w:t>
      </w:r>
      <w:r>
        <w:br/>
      </w:r>
      <w:r>
        <w:rPr>
          <w:rFonts w:ascii="Times New Roman"/>
          <w:b w:val="false"/>
          <w:i w:val="false"/>
          <w:color w:val="000000"/>
          <w:sz w:val="28"/>
        </w:rPr>
        <w:t xml:space="preserve">
депозита|              |               |      депозита     | </w:t>
      </w:r>
      <w:r>
        <w:br/>
      </w:r>
      <w:r>
        <w:rPr>
          <w:rFonts w:ascii="Times New Roman"/>
          <w:b w:val="false"/>
          <w:i w:val="false"/>
          <w:color w:val="000000"/>
          <w:sz w:val="28"/>
        </w:rPr>
        <w:t xml:space="preserve">
       |              |               | (в долларах США)  |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 номер  |регистра|на начало|финансовые операции за отчетный период </w:t>
      </w:r>
      <w:r>
        <w:br/>
      </w:r>
      <w:r>
        <w:rPr>
          <w:rFonts w:ascii="Times New Roman"/>
          <w:b w:val="false"/>
          <w:i w:val="false"/>
          <w:color w:val="000000"/>
          <w:sz w:val="28"/>
        </w:rPr>
        <w:t xml:space="preserve">
п/п|депозита|ционный |отчетного|-------------------------------------- </w:t>
      </w:r>
      <w:r>
        <w:br/>
      </w:r>
      <w:r>
        <w:rPr>
          <w:rFonts w:ascii="Times New Roman"/>
          <w:b w:val="false"/>
          <w:i w:val="false"/>
          <w:color w:val="000000"/>
          <w:sz w:val="28"/>
        </w:rPr>
        <w:t xml:space="preserve">
  |        |номер   |периода  |покупка/  |продажа или   |стоимостные </w:t>
      </w:r>
      <w:r>
        <w:br/>
      </w:r>
      <w:r>
        <w:rPr>
          <w:rFonts w:ascii="Times New Roman"/>
          <w:b w:val="false"/>
          <w:i w:val="false"/>
          <w:color w:val="000000"/>
          <w:sz w:val="28"/>
        </w:rPr>
        <w:t xml:space="preserve">
  |        |ценной  |---------|открытие  |погашение     | и прочие </w:t>
      </w:r>
      <w:r>
        <w:br/>
      </w:r>
      <w:r>
        <w:rPr>
          <w:rFonts w:ascii="Times New Roman"/>
          <w:b w:val="false"/>
          <w:i w:val="false"/>
          <w:color w:val="000000"/>
          <w:sz w:val="28"/>
        </w:rPr>
        <w:t xml:space="preserve">
  |        |бумаги  |коли|в   |депозита  |ценной бумаги/| изменения </w:t>
      </w:r>
      <w:r>
        <w:br/>
      </w:r>
      <w:r>
        <w:rPr>
          <w:rFonts w:ascii="Times New Roman"/>
          <w:b w:val="false"/>
          <w:i w:val="false"/>
          <w:color w:val="000000"/>
          <w:sz w:val="28"/>
        </w:rPr>
        <w:t xml:space="preserve">
  |        |        |чес-|тыс.|----------|погашение     |------------ </w:t>
      </w:r>
      <w:r>
        <w:br/>
      </w:r>
      <w:r>
        <w:rPr>
          <w:rFonts w:ascii="Times New Roman"/>
          <w:b w:val="false"/>
          <w:i w:val="false"/>
          <w:color w:val="000000"/>
          <w:sz w:val="28"/>
        </w:rPr>
        <w:t xml:space="preserve">
  |        |        |тво,|дол.|коли-|в   |депозита      |коли-|в тыс. </w:t>
      </w:r>
      <w:r>
        <w:br/>
      </w:r>
      <w:r>
        <w:rPr>
          <w:rFonts w:ascii="Times New Roman"/>
          <w:b w:val="false"/>
          <w:i w:val="false"/>
          <w:color w:val="000000"/>
          <w:sz w:val="28"/>
        </w:rPr>
        <w:t xml:space="preserve">
  |        |        |штук|США |чест-|тыс.|--------------|чест-|долл. </w:t>
      </w:r>
      <w:r>
        <w:br/>
      </w:r>
      <w:r>
        <w:rPr>
          <w:rFonts w:ascii="Times New Roman"/>
          <w:b w:val="false"/>
          <w:i w:val="false"/>
          <w:color w:val="000000"/>
          <w:sz w:val="28"/>
        </w:rPr>
        <w:t xml:space="preserve">
  |        |        |    |    |во,  |дол.|количе-|в тыс.|во,  |США </w:t>
      </w:r>
      <w:r>
        <w:br/>
      </w:r>
      <w:r>
        <w:rPr>
          <w:rFonts w:ascii="Times New Roman"/>
          <w:b w:val="false"/>
          <w:i w:val="false"/>
          <w:color w:val="000000"/>
          <w:sz w:val="28"/>
        </w:rPr>
        <w:t xml:space="preserve">
  |        |        |    |    |штук |США |ство,  |долл. |штук | </w:t>
      </w:r>
      <w:r>
        <w:br/>
      </w:r>
      <w:r>
        <w:rPr>
          <w:rFonts w:ascii="Times New Roman"/>
          <w:b w:val="false"/>
          <w:i w:val="false"/>
          <w:color w:val="000000"/>
          <w:sz w:val="28"/>
        </w:rPr>
        <w:t xml:space="preserve">
  |        |        |    |    |     |    |штук   |США   |     |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по рейтингам     Х          Х           Х             Х </w:t>
      </w:r>
      <w:r>
        <w:br/>
      </w:r>
      <w:r>
        <w:rPr>
          <w:rFonts w:ascii="Times New Roman"/>
          <w:b w:val="false"/>
          <w:i w:val="false"/>
          <w:color w:val="000000"/>
          <w:sz w:val="28"/>
        </w:rPr>
        <w:t xml:space="preserve">
не ниже А/А2: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Всего по рейтингам     Х          Х           Х             Х </w:t>
      </w:r>
      <w:r>
        <w:br/>
      </w:r>
      <w:r>
        <w:rPr>
          <w:rFonts w:ascii="Times New Roman"/>
          <w:b w:val="false"/>
          <w:i w:val="false"/>
          <w:color w:val="000000"/>
          <w:sz w:val="28"/>
        </w:rPr>
        <w:t xml:space="preserve">
не ниже суверенного </w:t>
      </w:r>
      <w:r>
        <w:br/>
      </w:r>
      <w:r>
        <w:rPr>
          <w:rFonts w:ascii="Times New Roman"/>
          <w:b w:val="false"/>
          <w:i w:val="false"/>
          <w:color w:val="000000"/>
          <w:sz w:val="28"/>
        </w:rPr>
        <w:t xml:space="preserve">
рейтинга РК: </w:t>
      </w:r>
    </w:p>
    <w:p>
      <w:pPr>
        <w:spacing w:after="0"/>
        <w:ind w:left="0"/>
        <w:jc w:val="both"/>
      </w:pPr>
      <w:r>
        <w:rPr>
          <w:rFonts w:ascii="Times New Roman"/>
          <w:b w:val="false"/>
          <w:i w:val="false"/>
          <w:color w:val="000000"/>
          <w:sz w:val="28"/>
        </w:rPr>
        <w:t xml:space="preserve">Всего по прочим        Х          Х           Х             Х </w:t>
      </w:r>
      <w:r>
        <w:br/>
      </w:r>
      <w:r>
        <w:rPr>
          <w:rFonts w:ascii="Times New Roman"/>
          <w:b w:val="false"/>
          <w:i w:val="false"/>
          <w:color w:val="000000"/>
          <w:sz w:val="28"/>
        </w:rPr>
        <w:t xml:space="preserve">
вложениям: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 конец      |                   | Доля к общей    | </w:t>
      </w:r>
      <w:r>
        <w:br/>
      </w:r>
      <w:r>
        <w:rPr>
          <w:rFonts w:ascii="Times New Roman"/>
          <w:b w:val="false"/>
          <w:i w:val="false"/>
          <w:color w:val="000000"/>
          <w:sz w:val="28"/>
        </w:rPr>
        <w:t xml:space="preserve">
отчетного периода |       доход       | сумме внешних   | </w:t>
      </w:r>
      <w:r>
        <w:br/>
      </w:r>
      <w:r>
        <w:rPr>
          <w:rFonts w:ascii="Times New Roman"/>
          <w:b w:val="false"/>
          <w:i w:val="false"/>
          <w:color w:val="000000"/>
          <w:sz w:val="28"/>
        </w:rPr>
        <w:t xml:space="preserve">
                  |                   | активов, %      | </w:t>
      </w:r>
      <w:r>
        <w:br/>
      </w:r>
      <w:r>
        <w:rPr>
          <w:rFonts w:ascii="Times New Roman"/>
          <w:b w:val="false"/>
          <w:i w:val="false"/>
          <w:color w:val="000000"/>
          <w:sz w:val="28"/>
        </w:rPr>
        <w:t xml:space="preserve">
-------------------|-------------------|                 | </w:t>
      </w:r>
      <w:r>
        <w:br/>
      </w:r>
      <w:r>
        <w:rPr>
          <w:rFonts w:ascii="Times New Roman"/>
          <w:b w:val="false"/>
          <w:i w:val="false"/>
          <w:color w:val="000000"/>
          <w:sz w:val="28"/>
        </w:rPr>
        <w:t xml:space="preserve">
Количе- |в тыс.    |Начислен-|фактичес-|                 | </w:t>
      </w:r>
      <w:r>
        <w:br/>
      </w:r>
      <w:r>
        <w:rPr>
          <w:rFonts w:ascii="Times New Roman"/>
          <w:b w:val="false"/>
          <w:i w:val="false"/>
          <w:color w:val="000000"/>
          <w:sz w:val="28"/>
        </w:rPr>
        <w:t xml:space="preserve">
ство,   |долл. США |   ный   |ки полу- |                 | </w:t>
      </w:r>
      <w:r>
        <w:br/>
      </w:r>
      <w:r>
        <w:rPr>
          <w:rFonts w:ascii="Times New Roman"/>
          <w:b w:val="false"/>
          <w:i w:val="false"/>
          <w:color w:val="000000"/>
          <w:sz w:val="28"/>
        </w:rPr>
        <w:t xml:space="preserve">
штук    |          |         |ченный   |                 | </w:t>
      </w:r>
      <w:r>
        <w:br/>
      </w:r>
      <w:r>
        <w:rPr>
          <w:rFonts w:ascii="Times New Roman"/>
          <w:b w:val="false"/>
          <w:i w:val="false"/>
          <w:color w:val="000000"/>
          <w:sz w:val="28"/>
        </w:rPr>
        <w:t xml:space="preserve">
---------------------------------------------------------- </w:t>
      </w:r>
      <w:r>
        <w:br/>
      </w:r>
      <w:r>
        <w:rPr>
          <w:rFonts w:ascii="Times New Roman"/>
          <w:b w:val="false"/>
          <w:i w:val="false"/>
          <w:color w:val="000000"/>
          <w:sz w:val="28"/>
        </w:rPr>
        <w:t xml:space="preserve">
  Х </w:t>
      </w:r>
    </w:p>
    <w:p>
      <w:pPr>
        <w:spacing w:after="0"/>
        <w:ind w:left="0"/>
        <w:jc w:val="both"/>
      </w:pPr>
      <w:r>
        <w:rPr>
          <w:rFonts w:ascii="Times New Roman"/>
          <w:b w:val="false"/>
          <w:i w:val="false"/>
          <w:color w:val="000000"/>
          <w:sz w:val="28"/>
        </w:rPr>
        <w:t xml:space="preserve">  Х </w:t>
      </w:r>
    </w:p>
    <w:p>
      <w:pPr>
        <w:spacing w:after="0"/>
        <w:ind w:left="0"/>
        <w:jc w:val="both"/>
      </w:pPr>
      <w:r>
        <w:rPr>
          <w:rFonts w:ascii="Times New Roman"/>
          <w:b w:val="false"/>
          <w:i w:val="false"/>
          <w:color w:val="000000"/>
          <w:sz w:val="28"/>
        </w:rPr>
        <w:t xml:space="preserve">  Х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Справочно: </w:t>
      </w:r>
      <w:r>
        <w:br/>
      </w:r>
      <w:r>
        <w:rPr>
          <w:rFonts w:ascii="Times New Roman"/>
          <w:b w:val="false"/>
          <w:i w:val="false"/>
          <w:color w:val="000000"/>
          <w:sz w:val="28"/>
        </w:rPr>
        <w:t xml:space="preserve">
     Активы, не относящиеся к внешним (в тысячах долларов США) </w:t>
      </w:r>
      <w:r>
        <w:br/>
      </w:r>
      <w:r>
        <w:rPr>
          <w:rFonts w:ascii="Times New Roman"/>
          <w:b w:val="false"/>
          <w:i w:val="false"/>
          <w:color w:val="000000"/>
          <w:sz w:val="28"/>
        </w:rPr>
        <w:t xml:space="preserve">
             Сумма вложений: </w:t>
      </w:r>
      <w:r>
        <w:br/>
      </w:r>
      <w:r>
        <w:rPr>
          <w:rFonts w:ascii="Times New Roman"/>
          <w:b w:val="false"/>
          <w:i w:val="false"/>
          <w:color w:val="000000"/>
          <w:sz w:val="28"/>
        </w:rPr>
        <w:t xml:space="preserve">
                 на начало отчетного периода ___________ </w:t>
      </w:r>
      <w:r>
        <w:br/>
      </w:r>
      <w:r>
        <w:rPr>
          <w:rFonts w:ascii="Times New Roman"/>
          <w:b w:val="false"/>
          <w:i w:val="false"/>
          <w:color w:val="000000"/>
          <w:sz w:val="28"/>
        </w:rPr>
        <w:t xml:space="preserve">
                 на конец отчетного периода ____________ </w:t>
      </w:r>
      <w:r>
        <w:br/>
      </w:r>
      <w:r>
        <w:rPr>
          <w:rFonts w:ascii="Times New Roman"/>
          <w:b w:val="false"/>
          <w:i w:val="false"/>
          <w:color w:val="000000"/>
          <w:sz w:val="28"/>
        </w:rPr>
        <w:t xml:space="preserve">
             Сумма дохода за отчетный период: </w:t>
      </w:r>
      <w:r>
        <w:br/>
      </w:r>
      <w:r>
        <w:rPr>
          <w:rFonts w:ascii="Times New Roman"/>
          <w:b w:val="false"/>
          <w:i w:val="false"/>
          <w:color w:val="000000"/>
          <w:sz w:val="28"/>
        </w:rPr>
        <w:t xml:space="preserve">
                 начисленного __________________________ </w:t>
      </w:r>
      <w:r>
        <w:br/>
      </w:r>
      <w:r>
        <w:rPr>
          <w:rFonts w:ascii="Times New Roman"/>
          <w:b w:val="false"/>
          <w:i w:val="false"/>
          <w:color w:val="000000"/>
          <w:sz w:val="28"/>
        </w:rPr>
        <w:t xml:space="preserve">
                 фактически </w:t>
      </w:r>
      <w:r>
        <w:br/>
      </w:r>
      <w:r>
        <w:rPr>
          <w:rFonts w:ascii="Times New Roman"/>
          <w:b w:val="false"/>
          <w:i w:val="false"/>
          <w:color w:val="000000"/>
          <w:sz w:val="28"/>
        </w:rPr>
        <w:t xml:space="preserve">
                 полученного ___________________________ </w:t>
      </w:r>
    </w:p>
    <w:p>
      <w:pPr>
        <w:spacing w:after="0"/>
        <w:ind w:left="0"/>
        <w:jc w:val="both"/>
      </w:pPr>
      <w:r>
        <w:rPr>
          <w:rFonts w:ascii="Times New Roman"/>
          <w:b w:val="false"/>
          <w:i w:val="false"/>
          <w:color w:val="000000"/>
          <w:sz w:val="28"/>
        </w:rPr>
        <w:t xml:space="preserve">"____"___________ 20___ г.     руководитель ___________________ </w:t>
      </w:r>
      <w:r>
        <w:br/>
      </w:r>
      <w:r>
        <w:rPr>
          <w:rFonts w:ascii="Times New Roman"/>
          <w:b w:val="false"/>
          <w:i w:val="false"/>
          <w:color w:val="000000"/>
          <w:sz w:val="28"/>
        </w:rPr>
        <w:t xml:space="preserve">
_________________________      главный бухгалтер ______________ </w:t>
      </w:r>
      <w:r>
        <w:br/>
      </w:r>
      <w:r>
        <w:rPr>
          <w:rFonts w:ascii="Times New Roman"/>
          <w:b w:val="false"/>
          <w:i w:val="false"/>
          <w:color w:val="000000"/>
          <w:sz w:val="28"/>
        </w:rPr>
        <w:t xml:space="preserve">
 (исполнитель, телефон) </w:t>
      </w:r>
    </w:p>
    <w:p>
      <w:pPr>
        <w:spacing w:after="0"/>
        <w:ind w:left="0"/>
        <w:jc w:val="both"/>
      </w:pPr>
      <w:r>
        <w:rPr>
          <w:rFonts w:ascii="Times New Roman"/>
          <w:b w:val="false"/>
          <w:i w:val="false"/>
          <w:color w:val="000000"/>
          <w:sz w:val="28"/>
        </w:rPr>
        <w:t xml:space="preserve">Указания по заполнению: </w:t>
      </w:r>
    </w:p>
    <w:p>
      <w:pPr>
        <w:spacing w:after="0"/>
        <w:ind w:left="0"/>
        <w:jc w:val="both"/>
      </w:pPr>
      <w:r>
        <w:rPr>
          <w:rFonts w:ascii="Times New Roman"/>
          <w:b w:val="false"/>
          <w:i w:val="false"/>
          <w:color w:val="000000"/>
          <w:sz w:val="28"/>
        </w:rPr>
        <w:t xml:space="preserve">     В таблице 1 указываются все ценные бумаги, приобретенные в соответствии с выданной лицензией, и все депозиты, размещенные в иностранных банках. </w:t>
      </w:r>
      <w:r>
        <w:br/>
      </w:r>
      <w:r>
        <w:rPr>
          <w:rFonts w:ascii="Times New Roman"/>
          <w:b w:val="false"/>
          <w:i w:val="false"/>
          <w:color w:val="000000"/>
          <w:sz w:val="28"/>
        </w:rPr>
        <w:t xml:space="preserve">
     В таблице 2 указываются имевшееся в портфеле на начало отчетного периода и на конец отчетного периода ценные бумаги и депозиты и операции с ними за отчетный период, в разбивке по рейтинговой оценке. </w:t>
      </w:r>
      <w:r>
        <w:br/>
      </w:r>
      <w:r>
        <w:rPr>
          <w:rFonts w:ascii="Times New Roman"/>
          <w:b w:val="false"/>
          <w:i w:val="false"/>
          <w:color w:val="000000"/>
          <w:sz w:val="28"/>
        </w:rPr>
        <w:t xml:space="preserve">
     Активы, отсутствующие в портфеле на начало и конец отчетного периода, но по которым в отчетном периоде проводились операции, также указываются в таблице 2. </w:t>
      </w:r>
      <w:r>
        <w:br/>
      </w:r>
      <w:r>
        <w:rPr>
          <w:rFonts w:ascii="Times New Roman"/>
          <w:b w:val="false"/>
          <w:i w:val="false"/>
          <w:color w:val="000000"/>
          <w:sz w:val="28"/>
        </w:rPr>
        <w:t xml:space="preserve">
     В разделе "Справочно" приводится общая информация об активах, не относящихся к внешним, в которые осуществлялись вложения в соответствии с договором доверительного управления. </w:t>
      </w:r>
      <w:r>
        <w:br/>
      </w:r>
      <w:r>
        <w:rPr>
          <w:rFonts w:ascii="Times New Roman"/>
          <w:b w:val="false"/>
          <w:i w:val="false"/>
          <w:color w:val="000000"/>
          <w:sz w:val="28"/>
        </w:rPr>
        <w:t xml:space="preserve">
     Стоимость ценных бумаг/сумма депозитов, номинированных в иной валюте, чем доллар США, пересчитывается по средневзвешенному рыночному курсу в тенге, а затем по средневзвешенному рыночному курсу в доллары США. </w:t>
      </w:r>
    </w:p>
    <w:bookmarkStart w:name="z31" w:id="3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bookmarkEnd w:id="30"/>
    <w:bookmarkStart w:name="z32" w:id="31"/>
    <w:p>
      <w:pPr>
        <w:spacing w:after="0"/>
        <w:ind w:left="0"/>
        <w:jc w:val="left"/>
      </w:pPr>
      <w:r>
        <w:rPr>
          <w:rFonts w:ascii="Times New Roman"/>
          <w:b/>
          <w:i w:val="false"/>
          <w:color w:val="000000"/>
        </w:rPr>
        <w:t xml:space="preserve"> 
Перечень агентств по экспортным кредитам </w:t>
      </w:r>
    </w:p>
    <w:bookmarkEnd w:id="31"/>
    <w:p>
      <w:pPr>
        <w:spacing w:after="0"/>
        <w:ind w:left="0"/>
        <w:jc w:val="both"/>
      </w:pPr>
      <w:r>
        <w:rPr>
          <w:rFonts w:ascii="Times New Roman"/>
          <w:b w:val="false"/>
          <w:i w:val="false"/>
          <w:color w:val="000000"/>
          <w:sz w:val="28"/>
        </w:rPr>
        <w:t xml:space="preserve">1. Export Finance and Insurance Corporation (EFIC), Австралия </w:t>
      </w:r>
      <w:r>
        <w:br/>
      </w:r>
      <w:r>
        <w:rPr>
          <w:rFonts w:ascii="Times New Roman"/>
          <w:b w:val="false"/>
          <w:i w:val="false"/>
          <w:color w:val="000000"/>
          <w:sz w:val="28"/>
        </w:rPr>
        <w:t xml:space="preserve">
2. Oesterreichische Kontrollbank Aktiengesellschaft (OeKB), Австрийская Республика </w:t>
      </w:r>
      <w:r>
        <w:br/>
      </w:r>
      <w:r>
        <w:rPr>
          <w:rFonts w:ascii="Times New Roman"/>
          <w:b w:val="false"/>
          <w:i w:val="false"/>
          <w:color w:val="000000"/>
          <w:sz w:val="28"/>
        </w:rPr>
        <w:t xml:space="preserve">
3. Office National du Ducroire (OND), Королевство Бельгия </w:t>
      </w:r>
      <w:r>
        <w:br/>
      </w:r>
      <w:r>
        <w:rPr>
          <w:rFonts w:ascii="Times New Roman"/>
          <w:b w:val="false"/>
          <w:i w:val="false"/>
          <w:color w:val="000000"/>
          <w:sz w:val="28"/>
        </w:rPr>
        <w:t xml:space="preserve">
4. Hungarian Export Credit Insurance Ltd (MEHIB), Венгерская Республика </w:t>
      </w:r>
      <w:r>
        <w:br/>
      </w:r>
      <w:r>
        <w:rPr>
          <w:rFonts w:ascii="Times New Roman"/>
          <w:b w:val="false"/>
          <w:i w:val="false"/>
          <w:color w:val="000000"/>
          <w:sz w:val="28"/>
        </w:rPr>
        <w:t xml:space="preserve">
5. Export Credits Guarantee Department (ECGD), Соединенное Королевство Великобритании и Северной Ирландии </w:t>
      </w:r>
      <w:r>
        <w:br/>
      </w:r>
      <w:r>
        <w:rPr>
          <w:rFonts w:ascii="Times New Roman"/>
          <w:b w:val="false"/>
          <w:i w:val="false"/>
          <w:color w:val="000000"/>
          <w:sz w:val="28"/>
        </w:rPr>
        <w:t xml:space="preserve">
6. Hungarian Export-Import Bank, Венгерская Республика </w:t>
      </w:r>
      <w:r>
        <w:br/>
      </w:r>
      <w:r>
        <w:rPr>
          <w:rFonts w:ascii="Times New Roman"/>
          <w:b w:val="false"/>
          <w:i w:val="false"/>
          <w:color w:val="000000"/>
          <w:sz w:val="28"/>
        </w:rPr>
        <w:t xml:space="preserve">
7. Export Credit Insurance Organization (ECIO), Греческая Республика </w:t>
      </w:r>
      <w:r>
        <w:br/>
      </w:r>
      <w:r>
        <w:rPr>
          <w:rFonts w:ascii="Times New Roman"/>
          <w:b w:val="false"/>
          <w:i w:val="false"/>
          <w:color w:val="000000"/>
          <w:sz w:val="28"/>
        </w:rPr>
        <w:t xml:space="preserve">
8. Eksportkreditfonden (EKF), Королевство Дания </w:t>
      </w:r>
      <w:r>
        <w:br/>
      </w:r>
      <w:r>
        <w:rPr>
          <w:rFonts w:ascii="Times New Roman"/>
          <w:b w:val="false"/>
          <w:i w:val="false"/>
          <w:color w:val="000000"/>
          <w:sz w:val="28"/>
        </w:rPr>
        <w:t xml:space="preserve">
9. Compania Espanola de Seguros de Credito a la Exportacion (Cesce), Королевство Испания </w:t>
      </w:r>
      <w:r>
        <w:br/>
      </w:r>
      <w:r>
        <w:rPr>
          <w:rFonts w:ascii="Times New Roman"/>
          <w:b w:val="false"/>
          <w:i w:val="false"/>
          <w:color w:val="000000"/>
          <w:sz w:val="28"/>
        </w:rPr>
        <w:t xml:space="preserve">
10. Secretaria de Estado de Comercio (Ministerio de Economia), Королевство Испания </w:t>
      </w:r>
      <w:r>
        <w:br/>
      </w:r>
      <w:r>
        <w:rPr>
          <w:rFonts w:ascii="Times New Roman"/>
          <w:b w:val="false"/>
          <w:i w:val="false"/>
          <w:color w:val="000000"/>
          <w:sz w:val="28"/>
        </w:rPr>
        <w:t xml:space="preserve">
11. Sezione Speciale per l'Assicurazione del Credito all'Esportazione (SACE), Итальянская Республика </w:t>
      </w:r>
      <w:r>
        <w:br/>
      </w:r>
      <w:r>
        <w:rPr>
          <w:rFonts w:ascii="Times New Roman"/>
          <w:b w:val="false"/>
          <w:i w:val="false"/>
          <w:color w:val="000000"/>
          <w:sz w:val="28"/>
        </w:rPr>
        <w:t xml:space="preserve">
12. Export Development Corporation (EDC), Канада </w:t>
      </w:r>
      <w:r>
        <w:br/>
      </w:r>
      <w:r>
        <w:rPr>
          <w:rFonts w:ascii="Times New Roman"/>
          <w:b w:val="false"/>
          <w:i w:val="false"/>
          <w:color w:val="000000"/>
          <w:sz w:val="28"/>
        </w:rPr>
        <w:t xml:space="preserve">
13. Korea Export Insurance Corporation (KEIC), Республика Корея </w:t>
      </w:r>
      <w:r>
        <w:br/>
      </w:r>
      <w:r>
        <w:rPr>
          <w:rFonts w:ascii="Times New Roman"/>
          <w:b w:val="false"/>
          <w:i w:val="false"/>
          <w:color w:val="000000"/>
          <w:sz w:val="28"/>
        </w:rPr>
        <w:t xml:space="preserve">
14. The Export-Import Bank of Korea (KEXIM), Республика Корея </w:t>
      </w:r>
      <w:r>
        <w:br/>
      </w:r>
      <w:r>
        <w:rPr>
          <w:rFonts w:ascii="Times New Roman"/>
          <w:b w:val="false"/>
          <w:i w:val="false"/>
          <w:color w:val="000000"/>
          <w:sz w:val="28"/>
        </w:rPr>
        <w:t xml:space="preserve">
15. Office du Ducroire (ODD), Великое Герцогство Люксембург </w:t>
      </w:r>
      <w:r>
        <w:br/>
      </w:r>
      <w:r>
        <w:rPr>
          <w:rFonts w:ascii="Times New Roman"/>
          <w:b w:val="false"/>
          <w:i w:val="false"/>
          <w:color w:val="000000"/>
          <w:sz w:val="28"/>
        </w:rPr>
        <w:t xml:space="preserve">
16. Banco National de Comercio Exterior, SNC (Bancomext), Мексиканские Соединенные Штаты </w:t>
      </w:r>
      <w:r>
        <w:br/>
      </w:r>
      <w:r>
        <w:rPr>
          <w:rFonts w:ascii="Times New Roman"/>
          <w:b w:val="false"/>
          <w:i w:val="false"/>
          <w:color w:val="000000"/>
          <w:sz w:val="28"/>
        </w:rPr>
        <w:t xml:space="preserve">
17. Nederlandsche Credietverzekering Maatschappij (NCM), Королевство Нидерландов </w:t>
      </w:r>
      <w:r>
        <w:br/>
      </w:r>
      <w:r>
        <w:rPr>
          <w:rFonts w:ascii="Times New Roman"/>
          <w:b w:val="false"/>
          <w:i w:val="false"/>
          <w:color w:val="000000"/>
          <w:sz w:val="28"/>
        </w:rPr>
        <w:t xml:space="preserve">
18. Export Credit Office (ECO), Новая Зеландия </w:t>
      </w:r>
      <w:r>
        <w:br/>
      </w:r>
      <w:r>
        <w:rPr>
          <w:rFonts w:ascii="Times New Roman"/>
          <w:b w:val="false"/>
          <w:i w:val="false"/>
          <w:color w:val="000000"/>
          <w:sz w:val="28"/>
        </w:rPr>
        <w:t xml:space="preserve">
19. The Norwegian Guarantee Institute for Export Credits (GIEK), Королевство Норвегия </w:t>
      </w:r>
      <w:r>
        <w:br/>
      </w:r>
      <w:r>
        <w:rPr>
          <w:rFonts w:ascii="Times New Roman"/>
          <w:b w:val="false"/>
          <w:i w:val="false"/>
          <w:color w:val="000000"/>
          <w:sz w:val="28"/>
        </w:rPr>
        <w:t xml:space="preserve">
20. Korporacja Ubezpieczen Kredytow (KUKE), Республика Польша </w:t>
      </w:r>
      <w:r>
        <w:br/>
      </w:r>
      <w:r>
        <w:rPr>
          <w:rFonts w:ascii="Times New Roman"/>
          <w:b w:val="false"/>
          <w:i w:val="false"/>
          <w:color w:val="000000"/>
          <w:sz w:val="28"/>
        </w:rPr>
        <w:t xml:space="preserve">
21. Companhia de Seguro de Creditos, SA (COSEC), Португальская Республика </w:t>
      </w:r>
      <w:r>
        <w:br/>
      </w:r>
      <w:r>
        <w:rPr>
          <w:rFonts w:ascii="Times New Roman"/>
          <w:b w:val="false"/>
          <w:i w:val="false"/>
          <w:color w:val="000000"/>
          <w:sz w:val="28"/>
        </w:rPr>
        <w:t xml:space="preserve">
22. Export-Import Bank of the Slovak Republic (Eximbank SR), Словацкая Республика </w:t>
      </w:r>
      <w:r>
        <w:br/>
      </w:r>
      <w:r>
        <w:rPr>
          <w:rFonts w:ascii="Times New Roman"/>
          <w:b w:val="false"/>
          <w:i w:val="false"/>
          <w:color w:val="000000"/>
          <w:sz w:val="28"/>
        </w:rPr>
        <w:t xml:space="preserve">
23. Export - Import Bank of the United States (US Ex-Im Bank), США </w:t>
      </w:r>
      <w:r>
        <w:br/>
      </w:r>
      <w:r>
        <w:rPr>
          <w:rFonts w:ascii="Times New Roman"/>
          <w:b w:val="false"/>
          <w:i w:val="false"/>
          <w:color w:val="000000"/>
          <w:sz w:val="28"/>
        </w:rPr>
        <w:t xml:space="preserve">
24. Export Credit Bank of Turkey (Turk Eximbank), Турецкая Республика </w:t>
      </w:r>
      <w:r>
        <w:br/>
      </w:r>
      <w:r>
        <w:rPr>
          <w:rFonts w:ascii="Times New Roman"/>
          <w:b w:val="false"/>
          <w:i w:val="false"/>
          <w:color w:val="000000"/>
          <w:sz w:val="28"/>
        </w:rPr>
        <w:t xml:space="preserve">
25. FIDE Ltd., Финляндская Республика </w:t>
      </w:r>
      <w:r>
        <w:br/>
      </w:r>
      <w:r>
        <w:rPr>
          <w:rFonts w:ascii="Times New Roman"/>
          <w:b w:val="false"/>
          <w:i w:val="false"/>
          <w:color w:val="000000"/>
          <w:sz w:val="28"/>
        </w:rPr>
        <w:t xml:space="preserve">
26. Finnvera, Финляндская Республика </w:t>
      </w:r>
      <w:r>
        <w:br/>
      </w:r>
      <w:r>
        <w:rPr>
          <w:rFonts w:ascii="Times New Roman"/>
          <w:b w:val="false"/>
          <w:i w:val="false"/>
          <w:color w:val="000000"/>
          <w:sz w:val="28"/>
        </w:rPr>
        <w:t xml:space="preserve">
27. Compagnie Francaise d`Assurance pour le Commerce Exterieur (Coface), Французская Республика </w:t>
      </w:r>
      <w:r>
        <w:br/>
      </w:r>
      <w:r>
        <w:rPr>
          <w:rFonts w:ascii="Times New Roman"/>
          <w:b w:val="false"/>
          <w:i w:val="false"/>
          <w:color w:val="000000"/>
          <w:sz w:val="28"/>
        </w:rPr>
        <w:t xml:space="preserve">
28. Direction des Relations Economiques Exterieures (Ministere de l'Economie) (DREE), Французская Республика </w:t>
      </w:r>
      <w:r>
        <w:br/>
      </w:r>
      <w:r>
        <w:rPr>
          <w:rFonts w:ascii="Times New Roman"/>
          <w:b w:val="false"/>
          <w:i w:val="false"/>
          <w:color w:val="000000"/>
          <w:sz w:val="28"/>
        </w:rPr>
        <w:t xml:space="preserve">
29. Hermes Kreditversicherungs (Hermes), Федеративная Республика Германия </w:t>
      </w:r>
      <w:r>
        <w:br/>
      </w:r>
      <w:r>
        <w:rPr>
          <w:rFonts w:ascii="Times New Roman"/>
          <w:b w:val="false"/>
          <w:i w:val="false"/>
          <w:color w:val="000000"/>
          <w:sz w:val="28"/>
        </w:rPr>
        <w:t xml:space="preserve">
30. Kreditanstalt fur Wiederaufbau (KfW), Федеративная Республика Германия </w:t>
      </w:r>
      <w:r>
        <w:br/>
      </w:r>
      <w:r>
        <w:rPr>
          <w:rFonts w:ascii="Times New Roman"/>
          <w:b w:val="false"/>
          <w:i w:val="false"/>
          <w:color w:val="000000"/>
          <w:sz w:val="28"/>
        </w:rPr>
        <w:t xml:space="preserve">
31. Export Guarantees Development Corporation (EGAP), Чешская Республика </w:t>
      </w:r>
      <w:r>
        <w:br/>
      </w:r>
      <w:r>
        <w:rPr>
          <w:rFonts w:ascii="Times New Roman"/>
          <w:b w:val="false"/>
          <w:i w:val="false"/>
          <w:color w:val="000000"/>
          <w:sz w:val="28"/>
        </w:rPr>
        <w:t xml:space="preserve">
32. Czech Export Bank, Чешская Республика </w:t>
      </w:r>
      <w:r>
        <w:br/>
      </w:r>
      <w:r>
        <w:rPr>
          <w:rFonts w:ascii="Times New Roman"/>
          <w:b w:val="false"/>
          <w:i w:val="false"/>
          <w:color w:val="000000"/>
          <w:sz w:val="28"/>
        </w:rPr>
        <w:t xml:space="preserve">
33. Export Risk Guarantee Agency (ERG), Швейцарская Конфедерация </w:t>
      </w:r>
      <w:r>
        <w:br/>
      </w:r>
      <w:r>
        <w:rPr>
          <w:rFonts w:ascii="Times New Roman"/>
          <w:b w:val="false"/>
          <w:i w:val="false"/>
          <w:color w:val="000000"/>
          <w:sz w:val="28"/>
        </w:rPr>
        <w:t xml:space="preserve">
34. EKN Exportkreditnamnden (EKN), Королевство Швеция </w:t>
      </w:r>
      <w:r>
        <w:br/>
      </w:r>
      <w:r>
        <w:rPr>
          <w:rFonts w:ascii="Times New Roman"/>
          <w:b w:val="false"/>
          <w:i w:val="false"/>
          <w:color w:val="000000"/>
          <w:sz w:val="28"/>
        </w:rPr>
        <w:t xml:space="preserve">
35. Nippon Export and Investment Insurance (NEXI), Япония </w:t>
      </w:r>
      <w:r>
        <w:br/>
      </w:r>
      <w:r>
        <w:rPr>
          <w:rFonts w:ascii="Times New Roman"/>
          <w:b w:val="false"/>
          <w:i w:val="false"/>
          <w:color w:val="000000"/>
          <w:sz w:val="28"/>
        </w:rPr>
        <w:t xml:space="preserve">
36. Japan Bank for International Cooperation (JBIC), Япония </w:t>
      </w:r>
    </w:p>
    <w:bookmarkStart w:name="z35"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лицензирования          </w:t>
      </w:r>
      <w:r>
        <w:br/>
      </w:r>
      <w:r>
        <w:rPr>
          <w:rFonts w:ascii="Times New Roman"/>
          <w:b w:val="false"/>
          <w:i w:val="false"/>
          <w:color w:val="000000"/>
          <w:sz w:val="28"/>
        </w:rPr>
        <w:t xml:space="preserve">
операций, связанных с              </w:t>
      </w:r>
      <w:r>
        <w:br/>
      </w:r>
      <w:r>
        <w:rPr>
          <w:rFonts w:ascii="Times New Roman"/>
          <w:b w:val="false"/>
          <w:i w:val="false"/>
          <w:color w:val="000000"/>
          <w:sz w:val="28"/>
        </w:rPr>
        <w:t xml:space="preserve">
использованием валютных ценностей </w:t>
      </w:r>
    </w:p>
    <w:p>
      <w:pPr>
        <w:spacing w:after="0"/>
        <w:ind w:left="0"/>
        <w:jc w:val="both"/>
      </w:pPr>
      <w:r>
        <w:rPr>
          <w:rFonts w:ascii="Times New Roman"/>
          <w:b w:val="false"/>
          <w:i w:val="false"/>
          <w:color w:val="000000"/>
          <w:sz w:val="28"/>
        </w:rPr>
        <w:t xml:space="preserve">представляется в Национальный Банк </w:t>
      </w:r>
      <w:r>
        <w:br/>
      </w:r>
      <w:r>
        <w:rPr>
          <w:rFonts w:ascii="Times New Roman"/>
          <w:b w:val="false"/>
          <w:i w:val="false"/>
          <w:color w:val="000000"/>
          <w:sz w:val="28"/>
        </w:rPr>
        <w:t xml:space="preserve">
ежеквартально до 20 числа месяца, </w:t>
      </w:r>
      <w:r>
        <w:br/>
      </w:r>
      <w:r>
        <w:rPr>
          <w:rFonts w:ascii="Times New Roman"/>
          <w:b w:val="false"/>
          <w:i w:val="false"/>
          <w:color w:val="000000"/>
          <w:sz w:val="28"/>
        </w:rPr>
        <w:t xml:space="preserve">
следующего за отчетным периодом    </w:t>
      </w:r>
    </w:p>
    <w:bookmarkStart w:name="z34" w:id="33"/>
    <w:p>
      <w:pPr>
        <w:spacing w:after="0"/>
        <w:ind w:left="0"/>
        <w:jc w:val="left"/>
      </w:pPr>
      <w:r>
        <w:rPr>
          <w:rFonts w:ascii="Times New Roman"/>
          <w:b/>
          <w:i w:val="false"/>
          <w:color w:val="000000"/>
        </w:rPr>
        <w:t xml:space="preserve"> 
Отчет по операциям, предусматривающим зачисление </w:t>
      </w:r>
      <w:r>
        <w:br/>
      </w:r>
      <w:r>
        <w:rPr>
          <w:rFonts w:ascii="Times New Roman"/>
          <w:b/>
          <w:i w:val="false"/>
          <w:color w:val="000000"/>
        </w:rPr>
        <w:t xml:space="preserve">
иностранной валюты, получаемой резидентом в </w:t>
      </w:r>
      <w:r>
        <w:br/>
      </w:r>
      <w:r>
        <w:rPr>
          <w:rFonts w:ascii="Times New Roman"/>
          <w:b/>
          <w:i w:val="false"/>
          <w:color w:val="000000"/>
        </w:rPr>
        <w:t xml:space="preserve">
качестве кредита от нерезидента, </w:t>
      </w:r>
      <w:r>
        <w:br/>
      </w:r>
      <w:r>
        <w:rPr>
          <w:rFonts w:ascii="Times New Roman"/>
          <w:b/>
          <w:i w:val="false"/>
          <w:color w:val="000000"/>
        </w:rPr>
        <w:t xml:space="preserve">
на счета третьих лиц </w:t>
      </w:r>
      <w:r>
        <w:br/>
      </w:r>
      <w:r>
        <w:rPr>
          <w:rFonts w:ascii="Times New Roman"/>
          <w:b/>
          <w:i w:val="false"/>
          <w:color w:val="000000"/>
        </w:rPr>
        <w:t xml:space="preserve">
за _________ квартал 20__ г. </w:t>
      </w:r>
    </w:p>
    <w:bookmarkEnd w:id="33"/>
    <w:p>
      <w:pPr>
        <w:spacing w:after="0"/>
        <w:ind w:left="0"/>
        <w:jc w:val="both"/>
      </w:pPr>
      <w:r>
        <w:rPr>
          <w:rFonts w:ascii="Times New Roman"/>
          <w:b w:val="false"/>
          <w:i w:val="false"/>
          <w:color w:val="000000"/>
          <w:sz w:val="28"/>
        </w:rPr>
        <w:t xml:space="preserve">наименование кредитора, страна резидентства   ___________________________ </w:t>
      </w:r>
      <w:r>
        <w:br/>
      </w:r>
      <w:r>
        <w:rPr>
          <w:rFonts w:ascii="Times New Roman"/>
          <w:b w:val="false"/>
          <w:i w:val="false"/>
          <w:color w:val="000000"/>
          <w:sz w:val="28"/>
        </w:rPr>
        <w:t xml:space="preserve">
наименование лицензиата                       ___________________________ </w:t>
      </w:r>
      <w:r>
        <w:br/>
      </w:r>
      <w:r>
        <w:rPr>
          <w:rFonts w:ascii="Times New Roman"/>
          <w:b w:val="false"/>
          <w:i w:val="false"/>
          <w:color w:val="000000"/>
          <w:sz w:val="28"/>
        </w:rPr>
        <w:t xml:space="preserve">
почтовый адрес, телефон лицензиата            ___________________________ </w:t>
      </w:r>
      <w:r>
        <w:br/>
      </w:r>
      <w:r>
        <w:rPr>
          <w:rFonts w:ascii="Times New Roman"/>
          <w:b w:val="false"/>
          <w:i w:val="false"/>
          <w:color w:val="000000"/>
          <w:sz w:val="28"/>
        </w:rPr>
        <w:t xml:space="preserve">
код ОКПО лицензиата (для юридических лиц)     ___________________________ </w:t>
      </w:r>
      <w:r>
        <w:br/>
      </w:r>
      <w:r>
        <w:rPr>
          <w:rFonts w:ascii="Times New Roman"/>
          <w:b w:val="false"/>
          <w:i w:val="false"/>
          <w:color w:val="000000"/>
          <w:sz w:val="28"/>
        </w:rPr>
        <w:t xml:space="preserve">
РНН лицензиата                                ___________________________ </w:t>
      </w:r>
      <w:r>
        <w:br/>
      </w:r>
      <w:r>
        <w:rPr>
          <w:rFonts w:ascii="Times New Roman"/>
          <w:b w:val="false"/>
          <w:i w:val="false"/>
          <w:color w:val="000000"/>
          <w:sz w:val="28"/>
        </w:rPr>
        <w:t xml:space="preserve">
номер лицензии Национального Банка            ___________________________ </w:t>
      </w:r>
      <w:r>
        <w:br/>
      </w:r>
      <w:r>
        <w:rPr>
          <w:rFonts w:ascii="Times New Roman"/>
          <w:b w:val="false"/>
          <w:i w:val="false"/>
          <w:color w:val="000000"/>
          <w:sz w:val="28"/>
        </w:rPr>
        <w:t xml:space="preserve">
номер регистрационного свидетельства </w:t>
      </w:r>
      <w:r>
        <w:br/>
      </w:r>
      <w:r>
        <w:rPr>
          <w:rFonts w:ascii="Times New Roman"/>
          <w:b w:val="false"/>
          <w:i w:val="false"/>
          <w:color w:val="000000"/>
          <w:sz w:val="28"/>
        </w:rPr>
        <w:t xml:space="preserve">
Национального Банка                           ___________________________ </w:t>
      </w:r>
      <w:r>
        <w:br/>
      </w:r>
      <w:r>
        <w:rPr>
          <w:rFonts w:ascii="Times New Roman"/>
          <w:b w:val="false"/>
          <w:i w:val="false"/>
          <w:color w:val="000000"/>
          <w:sz w:val="28"/>
        </w:rPr>
        <w:t xml:space="preserve">
валюта кредита                                ___________________________ </w:t>
      </w:r>
      <w:r>
        <w:br/>
      </w:r>
      <w:r>
        <w:rPr>
          <w:rFonts w:ascii="Times New Roman"/>
          <w:b w:val="false"/>
          <w:i w:val="false"/>
          <w:color w:val="000000"/>
          <w:sz w:val="28"/>
        </w:rPr>
        <w:t xml:space="preserve">
сумма кредита                                 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реквизиты контракта,               |   сумма контракта </w:t>
      </w:r>
      <w:r>
        <w:br/>
      </w:r>
      <w:r>
        <w:rPr>
          <w:rFonts w:ascii="Times New Roman"/>
          <w:b w:val="false"/>
          <w:i w:val="false"/>
          <w:color w:val="000000"/>
          <w:sz w:val="28"/>
        </w:rPr>
        <w:t xml:space="preserve">
           финансируемого за счет кредита          | </w:t>
      </w:r>
      <w:r>
        <w:br/>
      </w:r>
      <w:r>
        <w:rPr>
          <w:rFonts w:ascii="Times New Roman"/>
          <w:b w:val="false"/>
          <w:i w:val="false"/>
          <w:color w:val="000000"/>
          <w:sz w:val="28"/>
        </w:rPr>
        <w:t xml:space="preserve">
-------------------------------------------------------------------------- </w:t>
      </w:r>
      <w:r>
        <w:br/>
      </w:r>
      <w:r>
        <w:rPr>
          <w:rFonts w:ascii="Times New Roman"/>
          <w:b w:val="false"/>
          <w:i w:val="false"/>
          <w:color w:val="000000"/>
          <w:sz w:val="28"/>
        </w:rPr>
        <w:t xml:space="preserve">
 N  |Дата |    реквизиты   | реквизиты |реквизиты  |в валюте  |в тысячах </w:t>
      </w:r>
      <w:r>
        <w:br/>
      </w:r>
      <w:r>
        <w:rPr>
          <w:rFonts w:ascii="Times New Roman"/>
          <w:b w:val="false"/>
          <w:i w:val="false"/>
          <w:color w:val="000000"/>
          <w:sz w:val="28"/>
        </w:rPr>
        <w:t xml:space="preserve">
конт-|подпи|    резидента   |  третьего |паспорта   |контракта,|долларов </w:t>
      </w:r>
      <w:r>
        <w:br/>
      </w:r>
      <w:r>
        <w:rPr>
          <w:rFonts w:ascii="Times New Roman"/>
          <w:b w:val="false"/>
          <w:i w:val="false"/>
          <w:color w:val="000000"/>
          <w:sz w:val="28"/>
        </w:rPr>
        <w:t xml:space="preserve">
ракта|сания|                |    лица   |сделки     |в тысячах |США </w:t>
      </w:r>
      <w:r>
        <w:br/>
      </w:r>
      <w:r>
        <w:rPr>
          <w:rFonts w:ascii="Times New Roman"/>
          <w:b w:val="false"/>
          <w:i w:val="false"/>
          <w:color w:val="000000"/>
          <w:sz w:val="28"/>
        </w:rPr>
        <w:t xml:space="preserve">
    |     |                |           |(доп.листа)|единиц    | </w:t>
      </w:r>
      <w:r>
        <w:br/>
      </w:r>
      <w:r>
        <w:rPr>
          <w:rFonts w:ascii="Times New Roman"/>
          <w:b w:val="false"/>
          <w:i w:val="false"/>
          <w:color w:val="000000"/>
          <w:sz w:val="28"/>
        </w:rPr>
        <w:t xml:space="preserve">
    |     |----------------------------------------|          | </w:t>
      </w:r>
      <w:r>
        <w:br/>
      </w:r>
      <w:r>
        <w:rPr>
          <w:rFonts w:ascii="Times New Roman"/>
          <w:b w:val="false"/>
          <w:i w:val="false"/>
          <w:color w:val="000000"/>
          <w:sz w:val="28"/>
        </w:rPr>
        <w:t xml:space="preserve">
    |     |наиме|адрес|код |наиме|адрес|N|дата офор|          | </w:t>
      </w:r>
      <w:r>
        <w:br/>
      </w:r>
      <w:r>
        <w:rPr>
          <w:rFonts w:ascii="Times New Roman"/>
          <w:b w:val="false"/>
          <w:i w:val="false"/>
          <w:color w:val="000000"/>
          <w:sz w:val="28"/>
        </w:rPr>
        <w:t xml:space="preserve">
    |     |нова-|     |ОКПО|нова-|     | |мления   |          | </w:t>
      </w:r>
      <w:r>
        <w:br/>
      </w:r>
      <w:r>
        <w:rPr>
          <w:rFonts w:ascii="Times New Roman"/>
          <w:b w:val="false"/>
          <w:i w:val="false"/>
          <w:color w:val="000000"/>
          <w:sz w:val="28"/>
        </w:rPr>
        <w:t xml:space="preserve">
    |     |ние  |     |    |ние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|8|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сумма, перечисленная|сумма, перечисленная|исполнено обязательств третьим </w:t>
      </w:r>
      <w:r>
        <w:br/>
      </w:r>
      <w:r>
        <w:rPr>
          <w:rFonts w:ascii="Times New Roman"/>
          <w:b w:val="false"/>
          <w:i w:val="false"/>
          <w:color w:val="000000"/>
          <w:sz w:val="28"/>
        </w:rPr>
        <w:t xml:space="preserve">
резидентом в пользу |кредитором в пользу |лицом в пользу резидента в </w:t>
      </w:r>
      <w:r>
        <w:br/>
      </w:r>
      <w:r>
        <w:rPr>
          <w:rFonts w:ascii="Times New Roman"/>
          <w:b w:val="false"/>
          <w:i w:val="false"/>
          <w:color w:val="000000"/>
          <w:sz w:val="28"/>
        </w:rPr>
        <w:t xml:space="preserve">
третьего лица, по   |третьего лица, в    |отчетном периоде </w:t>
      </w:r>
      <w:r>
        <w:br/>
      </w:r>
      <w:r>
        <w:rPr>
          <w:rFonts w:ascii="Times New Roman"/>
          <w:b w:val="false"/>
          <w:i w:val="false"/>
          <w:color w:val="000000"/>
          <w:sz w:val="28"/>
        </w:rPr>
        <w:t xml:space="preserve">
контракту за счет   |в отчетном периоде  | </w:t>
      </w:r>
      <w:r>
        <w:br/>
      </w:r>
      <w:r>
        <w:rPr>
          <w:rFonts w:ascii="Times New Roman"/>
          <w:b w:val="false"/>
          <w:i w:val="false"/>
          <w:color w:val="000000"/>
          <w:sz w:val="28"/>
        </w:rPr>
        <w:t xml:space="preserve">
собственных средств |                    | </w:t>
      </w:r>
      <w:r>
        <w:br/>
      </w:r>
      <w:r>
        <w:rPr>
          <w:rFonts w:ascii="Times New Roman"/>
          <w:b w:val="false"/>
          <w:i w:val="false"/>
          <w:color w:val="000000"/>
          <w:sz w:val="28"/>
        </w:rPr>
        <w:t xml:space="preserve">
-------------------------------------------------------------------------- </w:t>
      </w:r>
      <w:r>
        <w:br/>
      </w:r>
      <w:r>
        <w:rPr>
          <w:rFonts w:ascii="Times New Roman"/>
          <w:b w:val="false"/>
          <w:i w:val="false"/>
          <w:color w:val="000000"/>
          <w:sz w:val="28"/>
        </w:rPr>
        <w:t xml:space="preserve">
в валюте  |в тысячах|в валюте  |в тысячах|по суммам, оплачен-|по суммам, </w:t>
      </w:r>
      <w:r>
        <w:br/>
      </w:r>
      <w:r>
        <w:rPr>
          <w:rFonts w:ascii="Times New Roman"/>
          <w:b w:val="false"/>
          <w:i w:val="false"/>
          <w:color w:val="000000"/>
          <w:sz w:val="28"/>
        </w:rPr>
        <w:t xml:space="preserve">
контракта,|долларов |контракта,|долларов |ным в предыдущих   |оплаченным </w:t>
      </w:r>
      <w:r>
        <w:br/>
      </w:r>
      <w:r>
        <w:rPr>
          <w:rFonts w:ascii="Times New Roman"/>
          <w:b w:val="false"/>
          <w:i w:val="false"/>
          <w:color w:val="000000"/>
          <w:sz w:val="28"/>
        </w:rPr>
        <w:t xml:space="preserve">
в тысячах |США      |в тысячах |США      |периодах           |в отчетном </w:t>
      </w:r>
      <w:r>
        <w:br/>
      </w:r>
      <w:r>
        <w:rPr>
          <w:rFonts w:ascii="Times New Roman"/>
          <w:b w:val="false"/>
          <w:i w:val="false"/>
          <w:color w:val="000000"/>
          <w:sz w:val="28"/>
        </w:rPr>
        <w:t xml:space="preserve">
единиц    |         |единиц    |         |                   |периоде </w:t>
      </w:r>
      <w:r>
        <w:br/>
      </w:r>
      <w:r>
        <w:rPr>
          <w:rFonts w:ascii="Times New Roman"/>
          <w:b w:val="false"/>
          <w:i w:val="false"/>
          <w:color w:val="000000"/>
          <w:sz w:val="28"/>
        </w:rPr>
        <w:t xml:space="preserve">
-------------------------------------------------------------------------- </w:t>
      </w:r>
      <w:r>
        <w:br/>
      </w:r>
      <w:r>
        <w:rPr>
          <w:rFonts w:ascii="Times New Roman"/>
          <w:b w:val="false"/>
          <w:i w:val="false"/>
          <w:color w:val="000000"/>
          <w:sz w:val="28"/>
        </w:rPr>
        <w:t xml:space="preserve">
   12    |    13   |     14   |    15   |         16        |     17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 20 _____ г.    руководитель________________________ </w:t>
      </w:r>
      <w:r>
        <w:br/>
      </w:r>
      <w:r>
        <w:rPr>
          <w:rFonts w:ascii="Times New Roman"/>
          <w:b w:val="false"/>
          <w:i w:val="false"/>
          <w:color w:val="000000"/>
          <w:sz w:val="28"/>
        </w:rPr>
        <w:t xml:space="preserve">
_________________________________      главный бухгалтер __________________ </w:t>
      </w:r>
      <w:r>
        <w:br/>
      </w:r>
      <w:r>
        <w:rPr>
          <w:rFonts w:ascii="Times New Roman"/>
          <w:b w:val="false"/>
          <w:i w:val="false"/>
          <w:color w:val="000000"/>
          <w:sz w:val="28"/>
        </w:rPr>
        <w:t xml:space="preserve">
   (исполнитель, телефон) </w:t>
      </w:r>
    </w:p>
    <w:p>
      <w:pPr>
        <w:spacing w:after="0"/>
        <w:ind w:left="0"/>
        <w:jc w:val="both"/>
      </w:pPr>
      <w:r>
        <w:rPr>
          <w:rFonts w:ascii="Times New Roman"/>
          <w:b w:val="false"/>
          <w:i w:val="false"/>
          <w:color w:val="000000"/>
          <w:sz w:val="28"/>
        </w:rPr>
        <w:t xml:space="preserve">Указания к заполнению </w:t>
      </w:r>
    </w:p>
    <w:bookmarkStart w:name="z38" w:id="34"/>
    <w:p>
      <w:pPr>
        <w:spacing w:after="0"/>
        <w:ind w:left="0"/>
        <w:jc w:val="both"/>
      </w:pPr>
      <w:r>
        <w:rPr>
          <w:rFonts w:ascii="Times New Roman"/>
          <w:b w:val="false"/>
          <w:i w:val="false"/>
          <w:color w:val="000000"/>
          <w:sz w:val="28"/>
        </w:rPr>
        <w:t xml:space="preserve">     В "Сведениях по операциям, предусматривающим зачисление иностранной валюты, получаемой резидентом в качестве кредита от нерезидента, на счета третьих лиц" отражается исполнение обязательств кредитором по кредитному соглашению, а также взаимное исполнение обязательств между резидентом и третьим лицом по контракту, финансируемому за счет полученного лицензиатом от нерезидента кредита. </w:t>
      </w:r>
      <w:r>
        <w:br/>
      </w:r>
      <w:r>
        <w:rPr>
          <w:rFonts w:ascii="Times New Roman"/>
          <w:b w:val="false"/>
          <w:i w:val="false"/>
          <w:color w:val="000000"/>
          <w:sz w:val="28"/>
        </w:rPr>
        <w:t xml:space="preserve">
     Данные по регистрационному свидетельству представляются только по контрактам, подлежащим регистрации в Национальном Банке в соответствии с законодательством Республики Казахстан. </w:t>
      </w:r>
      <w:r>
        <w:br/>
      </w:r>
      <w:r>
        <w:rPr>
          <w:rFonts w:ascii="Times New Roman"/>
          <w:b w:val="false"/>
          <w:i w:val="false"/>
          <w:color w:val="000000"/>
          <w:sz w:val="28"/>
        </w:rPr>
        <w:t xml:space="preserve">
     Столбцы 3, 4, 5 заполняются в случае, если лицензиат и резидент, не являются одним и тем же лицом. </w:t>
      </w:r>
      <w:r>
        <w:br/>
      </w:r>
      <w:r>
        <w:rPr>
          <w:rFonts w:ascii="Times New Roman"/>
          <w:b w:val="false"/>
          <w:i w:val="false"/>
          <w:color w:val="000000"/>
          <w:sz w:val="28"/>
        </w:rPr>
        <w:t xml:space="preserve">
     Столбцы 8, 9 заполняются в случае наличия контракта, предусматривающего оформление паспорта сделки. </w:t>
      </w:r>
      <w:r>
        <w:br/>
      </w:r>
      <w:r>
        <w:rPr>
          <w:rFonts w:ascii="Times New Roman"/>
          <w:b w:val="false"/>
          <w:i w:val="false"/>
          <w:color w:val="000000"/>
          <w:sz w:val="28"/>
        </w:rPr>
        <w:t xml:space="preserve">
     Столбцы 12, 13 заполняются в случае осуществления резидентом предоплаты (оплаты) по контракту за счет собственных средств. </w:t>
      </w:r>
      <w:r>
        <w:br/>
      </w:r>
      <w:r>
        <w:rPr>
          <w:rFonts w:ascii="Times New Roman"/>
          <w:b w:val="false"/>
          <w:i w:val="false"/>
          <w:color w:val="000000"/>
          <w:sz w:val="28"/>
        </w:rPr>
        <w:t xml:space="preserve">
     Столбцы 16, 17 заполняются в случае исполнения третьим лицом обязательств перед резидентом в отчетном периоде, при этом следует иметь в виду, что иностранная валюта была перечислена в пользу третьего лица кредитором либо резидентом в предыдущих периодах. </w:t>
      </w:r>
      <w:r>
        <w:br/>
      </w:r>
      <w:r>
        <w:rPr>
          <w:rFonts w:ascii="Times New Roman"/>
          <w:b w:val="false"/>
          <w:i w:val="false"/>
          <w:color w:val="000000"/>
          <w:sz w:val="28"/>
        </w:rPr>
        <w:t xml:space="preserve">
     В случае полного исполнения обязательств третьим лицом перед резидентом до получения данной лицензии, столбцы 16, 17 не заполняются. При этом лицензиату необходимо представить информацию об общем размере исполненных перед резидентом обязательств третьим лицом по заключенному между ними контракту, с представлением подтверждающих документов. </w:t>
      </w:r>
      <w:r>
        <w:br/>
      </w:r>
      <w:r>
        <w:rPr>
          <w:rFonts w:ascii="Times New Roman"/>
          <w:b w:val="false"/>
          <w:i w:val="false"/>
          <w:color w:val="000000"/>
          <w:sz w:val="28"/>
        </w:rPr>
        <w:t>
 </w:t>
      </w:r>
      <w:r>
        <w:br/>
      </w:r>
      <w:r>
        <w:rPr>
          <w:rFonts w:ascii="Times New Roman"/>
          <w:b w:val="false"/>
          <w:i w:val="false"/>
          <w:color w:val="000000"/>
          <w:sz w:val="28"/>
        </w:rPr>
        <w:t>
 </w:t>
      </w:r>
    </w:p>
    <w:bookmarkEnd w:id="34"/>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14 - постановлением Правления Национального Банка РК от 3 февраля 2005 года </w:t>
      </w:r>
      <w:r>
        <w:rPr>
          <w:rFonts w:ascii="Times New Roman"/>
          <w:b w:val="false"/>
          <w:i w:val="false"/>
          <w:color w:val="000000"/>
          <w:sz w:val="28"/>
        </w:rPr>
        <w:t xml:space="preserve">N 19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наименование лицензиата               к Правилам лицензирования </w:t>
      </w:r>
      <w:r>
        <w:br/>
      </w:r>
      <w:r>
        <w:rPr>
          <w:rFonts w:ascii="Times New Roman"/>
          <w:b w:val="false"/>
          <w:i w:val="false"/>
          <w:color w:val="000000"/>
          <w:sz w:val="28"/>
        </w:rPr>
        <w:t xml:space="preserve">
код ОКПО лицензиата                   операций, связанных с </w:t>
      </w:r>
      <w:r>
        <w:br/>
      </w:r>
      <w:r>
        <w:rPr>
          <w:rFonts w:ascii="Times New Roman"/>
          <w:b w:val="false"/>
          <w:i w:val="false"/>
          <w:color w:val="000000"/>
          <w:sz w:val="28"/>
        </w:rPr>
        <w:t xml:space="preserve">
РНН лицензиата                        использованием валютных </w:t>
      </w:r>
      <w:r>
        <w:br/>
      </w:r>
      <w:r>
        <w:rPr>
          <w:rFonts w:ascii="Times New Roman"/>
          <w:b w:val="false"/>
          <w:i w:val="false"/>
          <w:color w:val="000000"/>
          <w:sz w:val="28"/>
        </w:rPr>
        <w:t xml:space="preserve">
почтовый адрес, телефон, факс         ценностей </w:t>
      </w:r>
      <w:r>
        <w:br/>
      </w:r>
      <w:r>
        <w:rPr>
          <w:rFonts w:ascii="Times New Roman"/>
          <w:b w:val="false"/>
          <w:i w:val="false"/>
          <w:color w:val="000000"/>
          <w:sz w:val="28"/>
        </w:rPr>
        <w:t xml:space="preserve">
номер и дата выдачи                   представляется в </w:t>
      </w:r>
      <w:r>
        <w:br/>
      </w:r>
      <w:r>
        <w:rPr>
          <w:rFonts w:ascii="Times New Roman"/>
          <w:b w:val="false"/>
          <w:i w:val="false"/>
          <w:color w:val="000000"/>
          <w:sz w:val="28"/>
        </w:rPr>
        <w:t xml:space="preserve">
лицензии Национального Банка          Национальный Банк </w:t>
      </w:r>
      <w:r>
        <w:br/>
      </w:r>
      <w:r>
        <w:rPr>
          <w:rFonts w:ascii="Times New Roman"/>
          <w:b w:val="false"/>
          <w:i w:val="false"/>
          <w:color w:val="000000"/>
          <w:sz w:val="28"/>
        </w:rPr>
        <w:t xml:space="preserve">
                                   ежемесячно до 15 числа </w:t>
      </w:r>
      <w:r>
        <w:br/>
      </w:r>
      <w:r>
        <w:rPr>
          <w:rFonts w:ascii="Times New Roman"/>
          <w:b w:val="false"/>
          <w:i w:val="false"/>
          <w:color w:val="000000"/>
          <w:sz w:val="28"/>
        </w:rPr>
        <w:t xml:space="preserve">
                                   месяца, следующего за </w:t>
      </w:r>
      <w:r>
        <w:br/>
      </w:r>
      <w:r>
        <w:rPr>
          <w:rFonts w:ascii="Times New Roman"/>
          <w:b w:val="false"/>
          <w:i w:val="false"/>
          <w:color w:val="000000"/>
          <w:sz w:val="28"/>
        </w:rPr>
        <w:t xml:space="preserve">
                                   отчетным периодом </w:t>
      </w:r>
    </w:p>
    <w:p>
      <w:pPr>
        <w:spacing w:after="0"/>
        <w:ind w:left="0"/>
        <w:jc w:val="both"/>
      </w:pPr>
      <w:r>
        <w:rPr>
          <w:rFonts w:ascii="Times New Roman"/>
          <w:b/>
          <w:i w:val="false"/>
          <w:color w:val="000000"/>
          <w:sz w:val="28"/>
        </w:rPr>
        <w:t xml:space="preserve">          Отчет управляющей компании об осуществлении </w:t>
      </w:r>
      <w:r>
        <w:br/>
      </w:r>
      <w:r>
        <w:rPr>
          <w:rFonts w:ascii="Times New Roman"/>
          <w:b w:val="false"/>
          <w:i w:val="false"/>
          <w:color w:val="000000"/>
          <w:sz w:val="28"/>
        </w:rPr>
        <w:t>
</w:t>
      </w:r>
      <w:r>
        <w:rPr>
          <w:rFonts w:ascii="Times New Roman"/>
          <w:b/>
          <w:i w:val="false"/>
          <w:color w:val="000000"/>
          <w:sz w:val="28"/>
        </w:rPr>
        <w:t xml:space="preserve">             инвестиций за границу за счет средств </w:t>
      </w:r>
      <w:r>
        <w:br/>
      </w:r>
      <w:r>
        <w:rPr>
          <w:rFonts w:ascii="Times New Roman"/>
          <w:b w:val="false"/>
          <w:i w:val="false"/>
          <w:color w:val="000000"/>
          <w:sz w:val="28"/>
        </w:rPr>
        <w:t>
</w:t>
      </w:r>
      <w:r>
        <w:rPr>
          <w:rFonts w:ascii="Times New Roman"/>
          <w:b/>
          <w:i w:val="false"/>
          <w:color w:val="000000"/>
          <w:sz w:val="28"/>
        </w:rPr>
        <w:t xml:space="preserve">                 инвестиционного фонда _______ </w:t>
      </w:r>
      <w:r>
        <w:br/>
      </w:r>
      <w:r>
        <w:rPr>
          <w:rFonts w:ascii="Times New Roman"/>
          <w:b w:val="false"/>
          <w:i w:val="false"/>
          <w:color w:val="000000"/>
          <w:sz w:val="28"/>
        </w:rPr>
        <w:t>
</w:t>
      </w:r>
      <w:r>
        <w:rPr>
          <w:rFonts w:ascii="Times New Roman"/>
          <w:b/>
          <w:i w:val="false"/>
          <w:color w:val="000000"/>
          <w:sz w:val="28"/>
        </w:rPr>
        <w:t xml:space="preserve">            за ______________ месяц 20_______ года </w:t>
      </w:r>
      <w:r>
        <w:br/>
      </w:r>
      <w:r>
        <w:rPr>
          <w:rFonts w:ascii="Times New Roman"/>
          <w:b w:val="false"/>
          <w:i w:val="false"/>
          <w:color w:val="000000"/>
          <w:sz w:val="28"/>
        </w:rPr>
        <w:t>
 </w:t>
      </w:r>
      <w:r>
        <w:br/>
      </w:r>
      <w:r>
        <w:rPr>
          <w:rFonts w:ascii="Times New Roman"/>
          <w:b w:val="false"/>
          <w:i w:val="false"/>
          <w:color w:val="000000"/>
          <w:sz w:val="28"/>
        </w:rPr>
        <w:t xml:space="preserve">
                                          Таблица 1 </w:t>
      </w:r>
      <w:r>
        <w:br/>
      </w:r>
      <w:r>
        <w:rPr>
          <w:rFonts w:ascii="Times New Roman"/>
          <w:b w:val="false"/>
          <w:i w:val="false"/>
          <w:color w:val="000000"/>
          <w:sz w:val="28"/>
        </w:rPr>
        <w:t xml:space="preserve">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593"/>
        <w:gridCol w:w="1713"/>
        <w:gridCol w:w="1093"/>
        <w:gridCol w:w="1373"/>
        <w:gridCol w:w="2353"/>
        <w:gridCol w:w="2593"/>
      </w:tblGrid>
      <w:tr>
        <w:trPr>
          <w:trHeight w:val="58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подпункта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ценной бумаги/юри- </w:t>
            </w:r>
            <w:r>
              <w:br/>
            </w:r>
            <w:r>
              <w:rPr>
                <w:rFonts w:ascii="Times New Roman"/>
                <w:b w:val="false"/>
                <w:i w:val="false"/>
                <w:color w:val="000000"/>
                <w:sz w:val="20"/>
              </w:rPr>
              <w:t xml:space="preserve">
дического лица/ актива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Рейтинги ценной </w:t>
            </w:r>
            <w:r>
              <w:br/>
            </w:r>
            <w:r>
              <w:rPr>
                <w:rFonts w:ascii="Times New Roman"/>
                <w:b w:val="false"/>
                <w:i w:val="false"/>
                <w:color w:val="000000"/>
                <w:sz w:val="20"/>
              </w:rPr>
              <w:t xml:space="preserve">
бумаги/ эмитента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фондо- </w:t>
            </w:r>
            <w:r>
              <w:br/>
            </w:r>
            <w:r>
              <w:rPr>
                <w:rFonts w:ascii="Times New Roman"/>
                <w:b w:val="false"/>
                <w:i w:val="false"/>
                <w:color w:val="000000"/>
                <w:sz w:val="20"/>
              </w:rPr>
              <w:t xml:space="preserve">
вой биржи/ рынок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или код ISIN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Moody's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S&amp;P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Fitch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Ценные бумаги нерезидентов (расшифровать) </w:t>
            </w:r>
          </w:p>
        </w:tc>
      </w:tr>
      <w:tr>
        <w:trPr>
          <w:trHeight w:val="3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Доли участия в капитале нерезидентов (расшифровать) </w:t>
            </w:r>
          </w:p>
        </w:tc>
      </w:tr>
      <w:tr>
        <w:trPr>
          <w:trHeight w:val="3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3. Другие финансовые инструменты нерезидентов (расшифровать)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984"/>
        <w:gridCol w:w="985"/>
        <w:gridCol w:w="1558"/>
        <w:gridCol w:w="756"/>
        <w:gridCol w:w="1099"/>
        <w:gridCol w:w="1028"/>
        <w:gridCol w:w="1009"/>
        <w:gridCol w:w="1079"/>
        <w:gridCol w:w="1536"/>
        <w:gridCol w:w="850"/>
        <w:gridCol w:w="1193"/>
      </w:tblGrid>
      <w:tr>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эмиссии/ </w:t>
            </w:r>
            <w:r>
              <w:br/>
            </w:r>
            <w:r>
              <w:rPr>
                <w:rFonts w:ascii="Times New Roman"/>
                <w:b w:val="false"/>
                <w:i w:val="false"/>
                <w:color w:val="000000"/>
                <w:sz w:val="20"/>
              </w:rPr>
              <w:t xml:space="preserve">
уставного капитала по учреди- </w:t>
            </w:r>
            <w:r>
              <w:br/>
            </w:r>
            <w:r>
              <w:rPr>
                <w:rFonts w:ascii="Times New Roman"/>
                <w:b w:val="false"/>
                <w:i w:val="false"/>
                <w:color w:val="000000"/>
                <w:sz w:val="20"/>
              </w:rPr>
              <w:t xml:space="preserve">
тельным документам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объекта инвести- </w:t>
            </w:r>
            <w:r>
              <w:br/>
            </w:r>
            <w:r>
              <w:rPr>
                <w:rFonts w:ascii="Times New Roman"/>
                <w:b w:val="false"/>
                <w:i w:val="false"/>
                <w:color w:val="000000"/>
                <w:sz w:val="20"/>
              </w:rPr>
              <w:t xml:space="preserve">
рования </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эмитента/ </w:t>
            </w:r>
            <w:r>
              <w:br/>
            </w:r>
            <w:r>
              <w:rPr>
                <w:rFonts w:ascii="Times New Roman"/>
                <w:b w:val="false"/>
                <w:i w:val="false"/>
                <w:color w:val="000000"/>
                <w:sz w:val="20"/>
              </w:rPr>
              <w:t xml:space="preserve">
объекта инвести- </w:t>
            </w:r>
            <w:r>
              <w:br/>
            </w:r>
            <w:r>
              <w:rPr>
                <w:rFonts w:ascii="Times New Roman"/>
                <w:b w:val="false"/>
                <w:i w:val="false"/>
                <w:color w:val="000000"/>
                <w:sz w:val="20"/>
              </w:rPr>
              <w:t xml:space="preserve">
рования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к общему </w:t>
            </w:r>
            <w:r>
              <w:br/>
            </w:r>
            <w:r>
              <w:rPr>
                <w:rFonts w:ascii="Times New Roman"/>
                <w:b w:val="false"/>
                <w:i w:val="false"/>
                <w:color w:val="000000"/>
                <w:sz w:val="20"/>
              </w:rPr>
              <w:t xml:space="preserve">
количеству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(голосов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(в %)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пога- </w:t>
            </w:r>
            <w:r>
              <w:br/>
            </w:r>
            <w:r>
              <w:rPr>
                <w:rFonts w:ascii="Times New Roman"/>
                <w:b w:val="false"/>
                <w:i w:val="false"/>
                <w:color w:val="000000"/>
                <w:sz w:val="20"/>
              </w:rPr>
              <w:t xml:space="preserve">
шения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тения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в тысячах долларов США </w:t>
      </w:r>
    </w:p>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873"/>
        <w:gridCol w:w="1533"/>
        <w:gridCol w:w="3193"/>
        <w:gridCol w:w="3093"/>
      </w:tblGrid>
      <w:tr>
        <w:trPr>
          <w:trHeight w:val="285"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подпункта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ценной бумаги/юри- </w:t>
            </w:r>
            <w:r>
              <w:br/>
            </w:r>
            <w:r>
              <w:rPr>
                <w:rFonts w:ascii="Times New Roman"/>
                <w:b w:val="false"/>
                <w:i w:val="false"/>
                <w:color w:val="000000"/>
                <w:sz w:val="20"/>
              </w:rPr>
              <w:t xml:space="preserve">
дического лица/ актива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r>
              <w:br/>
            </w:r>
            <w:r>
              <w:rPr>
                <w:rFonts w:ascii="Times New Roman"/>
                <w:b w:val="false"/>
                <w:i w:val="false"/>
                <w:color w:val="000000"/>
                <w:sz w:val="20"/>
              </w:rPr>
              <w:t xml:space="preserve">
или </w:t>
            </w:r>
            <w:r>
              <w:br/>
            </w:r>
            <w:r>
              <w:rPr>
                <w:rFonts w:ascii="Times New Roman"/>
                <w:b w:val="false"/>
                <w:i w:val="false"/>
                <w:color w:val="000000"/>
                <w:sz w:val="20"/>
              </w:rPr>
              <w:t xml:space="preserve">
код </w:t>
            </w:r>
            <w:r>
              <w:br/>
            </w:r>
            <w:r>
              <w:rPr>
                <w:rFonts w:ascii="Times New Roman"/>
                <w:b w:val="false"/>
                <w:i w:val="false"/>
                <w:color w:val="000000"/>
                <w:sz w:val="20"/>
              </w:rPr>
              <w:t xml:space="preserve">
ISIN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на конец предшествующего периода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штук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 долларов США </w:t>
            </w:r>
          </w:p>
        </w:tc>
      </w:tr>
      <w:tr>
        <w:trPr>
          <w:trHeight w:val="3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1. Ценные бумаги нерезидентов (расшифровать) </w:t>
            </w:r>
          </w:p>
        </w:tc>
      </w:tr>
      <w:tr>
        <w:trPr>
          <w:trHeight w:val="3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2. Доли участия в капитале нерезидентов (расшифровать) </w:t>
            </w:r>
          </w:p>
        </w:tc>
      </w:tr>
      <w:tr>
        <w:trPr>
          <w:trHeight w:val="3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3. Другие финансовые инструменты нерезидентов (расшифровать)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516"/>
        <w:gridCol w:w="1516"/>
        <w:gridCol w:w="1517"/>
        <w:gridCol w:w="2059"/>
        <w:gridCol w:w="1637"/>
        <w:gridCol w:w="1638"/>
        <w:gridCol w:w="1835"/>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течение месяца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ин- </w:t>
            </w:r>
            <w:r>
              <w:br/>
            </w:r>
            <w:r>
              <w:rPr>
                <w:rFonts w:ascii="Times New Roman"/>
                <w:b w:val="false"/>
                <w:i w:val="false"/>
                <w:color w:val="000000"/>
                <w:sz w:val="20"/>
              </w:rPr>
              <w:t xml:space="preserve">
вестиций </w:t>
            </w:r>
            <w:r>
              <w:br/>
            </w:r>
            <w:r>
              <w:rPr>
                <w:rFonts w:ascii="Times New Roman"/>
                <w:b w:val="false"/>
                <w:i w:val="false"/>
                <w:color w:val="000000"/>
                <w:sz w:val="20"/>
              </w:rPr>
              <w:t xml:space="preserve">
в активах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фонда (%) </w:t>
            </w:r>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или </w:t>
            </w:r>
            <w:r>
              <w:br/>
            </w:r>
            <w:r>
              <w:rPr>
                <w:rFonts w:ascii="Times New Roman"/>
                <w:b w:val="false"/>
                <w:i w:val="false"/>
                <w:color w:val="000000"/>
                <w:sz w:val="20"/>
              </w:rPr>
              <w:t xml:space="preserve">
погашение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изменения </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штук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0" w:type="auto"/>
            <w:vMerge/>
            <w:tcBorders>
              <w:top w:val="nil"/>
              <w:left w:val="single" w:color="cfcfcf" w:sz="5"/>
              <w:bottom w:val="single" w:color="cfcfcf" w:sz="5"/>
              <w:right w:val="single" w:color="cfcfcf" w:sz="5"/>
            </w:tcBorders>
          </w:tcPr>
          <w:p/>
        </w:tc>
      </w:tr>
      <w:tr>
        <w:trPr>
          <w:trHeight w:val="12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штук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 долла- </w:t>
            </w:r>
            <w:r>
              <w:br/>
            </w:r>
            <w:r>
              <w:rPr>
                <w:rFonts w:ascii="Times New Roman"/>
                <w:b w:val="false"/>
                <w:i w:val="false"/>
                <w:color w:val="000000"/>
                <w:sz w:val="20"/>
              </w:rPr>
              <w:t xml:space="preserve">
ров </w:t>
            </w:r>
            <w:r>
              <w:br/>
            </w:r>
            <w:r>
              <w:rPr>
                <w:rFonts w:ascii="Times New Roman"/>
                <w:b w:val="false"/>
                <w:i w:val="false"/>
                <w:color w:val="000000"/>
                <w:sz w:val="20"/>
              </w:rPr>
              <w:t xml:space="preserve">
США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штук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ларов </w:t>
            </w:r>
            <w:r>
              <w:br/>
            </w:r>
            <w:r>
              <w:rPr>
                <w:rFonts w:ascii="Times New Roman"/>
                <w:b w:val="false"/>
                <w:i w:val="false"/>
                <w:color w:val="000000"/>
                <w:sz w:val="20"/>
              </w:rPr>
              <w:t xml:space="preserve">
США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ларов </w:t>
            </w:r>
            <w:r>
              <w:br/>
            </w:r>
            <w:r>
              <w:rPr>
                <w:rFonts w:ascii="Times New Roman"/>
                <w:b w:val="false"/>
                <w:i w:val="false"/>
                <w:color w:val="000000"/>
                <w:sz w:val="20"/>
              </w:rPr>
              <w:t xml:space="preserve">
США </w:t>
            </w:r>
          </w:p>
        </w:tc>
        <w:tc>
          <w:tcPr>
            <w:tcW w:w="0" w:type="auto"/>
            <w:vMerge/>
            <w:tcBorders>
              <w:top w:val="nil"/>
              <w:left w:val="single" w:color="cfcfcf" w:sz="5"/>
              <w:bottom w:val="single" w:color="cfcfcf" w:sz="5"/>
              <w:right w:val="single" w:color="cfcfcf" w:sz="5"/>
            </w:tcBorders>
          </w:tcPr>
          <w:p/>
        </w:tc>
      </w:tr>
      <w:tr>
        <w:trPr>
          <w:trHeight w:val="126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Итого стоимость активов инвестиционного фонда </w:t>
      </w:r>
      <w:r>
        <w:br/>
      </w:r>
      <w:r>
        <w:rPr>
          <w:rFonts w:ascii="Times New Roman"/>
          <w:b w:val="false"/>
          <w:i w:val="false"/>
          <w:color w:val="000000"/>
          <w:sz w:val="28"/>
        </w:rPr>
        <w:t xml:space="preserve">
(на последнюю дату отчетного периода) __________тысяч тенге </w:t>
      </w:r>
      <w:r>
        <w:br/>
      </w:r>
      <w:r>
        <w:rPr>
          <w:rFonts w:ascii="Times New Roman"/>
          <w:b w:val="false"/>
          <w:i w:val="false"/>
          <w:color w:val="000000"/>
          <w:sz w:val="28"/>
        </w:rPr>
        <w:t xml:space="preserve">
                                   __________тысяч долларов США </w:t>
      </w:r>
      <w:r>
        <w:br/>
      </w:r>
      <w:r>
        <w:rPr>
          <w:rFonts w:ascii="Times New Roman"/>
          <w:b w:val="false"/>
          <w:i w:val="false"/>
          <w:color w:val="000000"/>
          <w:sz w:val="28"/>
        </w:rPr>
        <w:t>
 </w:t>
      </w:r>
      <w:r>
        <w:br/>
      </w:r>
      <w:r>
        <w:rPr>
          <w:rFonts w:ascii="Times New Roman"/>
          <w:b w:val="false"/>
          <w:i w:val="false"/>
          <w:color w:val="000000"/>
          <w:sz w:val="28"/>
        </w:rPr>
        <w:t xml:space="preserve">
"___" ___________ 20____ года       руководитель________________ </w:t>
      </w:r>
      <w:r>
        <w:br/>
      </w:r>
      <w:r>
        <w:rPr>
          <w:rFonts w:ascii="Times New Roman"/>
          <w:b w:val="false"/>
          <w:i w:val="false"/>
          <w:color w:val="000000"/>
          <w:sz w:val="28"/>
        </w:rPr>
        <w:t xml:space="preserve">
________________________            главный бухгалтер___________ </w:t>
      </w:r>
      <w:r>
        <w:br/>
      </w:r>
      <w:r>
        <w:rPr>
          <w:rFonts w:ascii="Times New Roman"/>
          <w:b w:val="false"/>
          <w:i w:val="false"/>
          <w:color w:val="000000"/>
          <w:sz w:val="28"/>
        </w:rPr>
        <w:t xml:space="preserve">
(исполнитель, телефон)              руководитель подразделения </w:t>
      </w:r>
      <w:r>
        <w:br/>
      </w:r>
      <w:r>
        <w:rPr>
          <w:rFonts w:ascii="Times New Roman"/>
          <w:b w:val="false"/>
          <w:i w:val="false"/>
          <w:color w:val="000000"/>
          <w:sz w:val="28"/>
        </w:rPr>
        <w:t xml:space="preserve">
                                  кастодиана, обеспечивающего </w:t>
      </w:r>
      <w:r>
        <w:br/>
      </w:r>
      <w:r>
        <w:rPr>
          <w:rFonts w:ascii="Times New Roman"/>
          <w:b w:val="false"/>
          <w:i w:val="false"/>
          <w:color w:val="000000"/>
          <w:sz w:val="28"/>
        </w:rPr>
        <w:t xml:space="preserve">
                                  учет активов инвестиционного </w:t>
      </w:r>
      <w:r>
        <w:br/>
      </w:r>
      <w:r>
        <w:rPr>
          <w:rFonts w:ascii="Times New Roman"/>
          <w:b w:val="false"/>
          <w:i w:val="false"/>
          <w:color w:val="000000"/>
          <w:sz w:val="28"/>
        </w:rPr>
        <w:t xml:space="preserve">
                                  фонда_______________________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 xml:space="preserve">Указания по заполнению: </w:t>
      </w:r>
    </w:p>
    <w:p>
      <w:pPr>
        <w:spacing w:after="0"/>
        <w:ind w:left="0"/>
        <w:jc w:val="both"/>
      </w:pPr>
      <w:r>
        <w:rPr>
          <w:rFonts w:ascii="Times New Roman"/>
          <w:b w:val="false"/>
          <w:i w:val="false"/>
          <w:color w:val="000000"/>
          <w:sz w:val="28"/>
        </w:rPr>
        <w:t xml:space="preserve">   В Отчете управляющей компании об осуществлении инвестиций за границу за счет средств инвестиционного фонда (далее - Отчет) отражаются инвестиции за границу, осуществленные управляющей компанией за счет средств инвестиционного фонда, включая приобретение ценных бумаг нерезидентов, долей участия в капитале нерезидентов, вложения в финансовые инструменты нерезидентов, которые не покрывает операционная лицензия. </w:t>
      </w:r>
      <w:r>
        <w:br/>
      </w:r>
      <w:r>
        <w:rPr>
          <w:rFonts w:ascii="Times New Roman"/>
          <w:b w:val="false"/>
          <w:i w:val="false"/>
          <w:color w:val="000000"/>
          <w:sz w:val="28"/>
        </w:rPr>
        <w:t xml:space="preserve">
   Отчет заполняется в тысячах долларов США с точностью до 2 знаков после запятой, в запасах по состоянию на последнюю дату месяца (таблица 1) с указанием оборотов за месяц (таблица 2) и представляется в срок до 15 (пятнадцатого) числа месяца, следующего за отчетным периодом. В случае осуществления платежа в валюте, отличной от валюты Отчета, пересчет осуществляется по рыночному курсу этой валюты к доллару США на дату совершения платежа. </w:t>
      </w:r>
      <w:r>
        <w:br/>
      </w:r>
      <w:r>
        <w:rPr>
          <w:rFonts w:ascii="Times New Roman"/>
          <w:b w:val="false"/>
          <w:i w:val="false"/>
          <w:color w:val="000000"/>
          <w:sz w:val="28"/>
        </w:rPr>
        <w:t xml:space="preserve">
   В столбце 2 таблиц 1 и 2 указывается: </w:t>
      </w:r>
      <w:r>
        <w:br/>
      </w:r>
      <w:r>
        <w:rPr>
          <w:rFonts w:ascii="Times New Roman"/>
          <w:b w:val="false"/>
          <w:i w:val="false"/>
          <w:color w:val="000000"/>
          <w:sz w:val="28"/>
        </w:rPr>
        <w:t xml:space="preserve">
   1) вид ценной бумаги (акция - простая, привилегированная; облигация; нота и другое); </w:t>
      </w:r>
      <w:r>
        <w:br/>
      </w:r>
      <w:r>
        <w:rPr>
          <w:rFonts w:ascii="Times New Roman"/>
          <w:b w:val="false"/>
          <w:i w:val="false"/>
          <w:color w:val="000000"/>
          <w:sz w:val="28"/>
        </w:rPr>
        <w:t xml:space="preserve">
   2) наименование юридического лица - нерезидента - продавца (для приобретения доли в уставном капитале), в случае наличия нескольких продавцов следует указывать актив в таблицах 1, 2 в разбивке по каждому продавцу с расшифровкой всех осуществленных операций за период в таблице 2; </w:t>
      </w:r>
      <w:r>
        <w:br/>
      </w:r>
      <w:r>
        <w:rPr>
          <w:rFonts w:ascii="Times New Roman"/>
          <w:b w:val="false"/>
          <w:i w:val="false"/>
          <w:color w:val="000000"/>
          <w:sz w:val="28"/>
        </w:rPr>
        <w:t xml:space="preserve">
   3) наименование финансового инструмента нерезидента. </w:t>
      </w:r>
      <w:r>
        <w:br/>
      </w:r>
      <w:r>
        <w:rPr>
          <w:rFonts w:ascii="Times New Roman"/>
          <w:b w:val="false"/>
          <w:i w:val="false"/>
          <w:color w:val="000000"/>
          <w:sz w:val="28"/>
        </w:rPr>
        <w:t xml:space="preserve">
   В столбце 6 таблицы 1 указывается наименование фондовой биржи, на которой осуществлены инвестиции. При осуществлении инвестиций в финансовые инструменты на неорганизованном рынке, приобретении долей участия в уставном капитале нерезидента - указывается страна регистрации юридического лица (постоянного проживания физического лица) - продавца. </w:t>
      </w:r>
      <w:r>
        <w:br/>
      </w:r>
      <w:r>
        <w:rPr>
          <w:rFonts w:ascii="Times New Roman"/>
          <w:b w:val="false"/>
          <w:i w:val="false"/>
          <w:color w:val="000000"/>
          <w:sz w:val="28"/>
        </w:rPr>
        <w:t xml:space="preserve">
   В столбце 7 таблицы 1 и в столбце 3 таблицы 2 указывается НИН - национальный идентификационный номер ценной бумаги либо ISIN - международный идентификационный номер ценной бумаги. </w:t>
      </w:r>
      <w:r>
        <w:br/>
      </w:r>
      <w:r>
        <w:rPr>
          <w:rFonts w:ascii="Times New Roman"/>
          <w:b w:val="false"/>
          <w:i w:val="false"/>
          <w:color w:val="000000"/>
          <w:sz w:val="28"/>
        </w:rPr>
        <w:t xml:space="preserve">
   В столбце 13 таблицы 1 указывается общая сумма инвестиций по цене приобретения. </w:t>
      </w:r>
      <w:r>
        <w:br/>
      </w:r>
      <w:r>
        <w:rPr>
          <w:rFonts w:ascii="Times New Roman"/>
          <w:b w:val="false"/>
          <w:i w:val="false"/>
          <w:color w:val="000000"/>
          <w:sz w:val="28"/>
        </w:rPr>
        <w:t xml:space="preserve">
   В столбцах 4 и 5 таблицы 2 указываются данные на последнюю дату месяца, предшествующего отчетному периоду, при этом в столбце 5 указывается оценочная стоимость на указанную дату. </w:t>
      </w:r>
      <w:r>
        <w:br/>
      </w:r>
      <w:r>
        <w:rPr>
          <w:rFonts w:ascii="Times New Roman"/>
          <w:b w:val="false"/>
          <w:i w:val="false"/>
          <w:color w:val="000000"/>
          <w:sz w:val="28"/>
        </w:rPr>
        <w:t xml:space="preserve">
   В столбцах 7 и 9 таблицы 2 указывается сумма операций по фактической цене приобретения/продажи. </w:t>
      </w:r>
      <w:r>
        <w:br/>
      </w:r>
      <w:r>
        <w:rPr>
          <w:rFonts w:ascii="Times New Roman"/>
          <w:b w:val="false"/>
          <w:i w:val="false"/>
          <w:color w:val="000000"/>
          <w:sz w:val="28"/>
        </w:rPr>
        <w:t xml:space="preserve">
   Столбец 13 таблицы 2 отражает долю актива по оценочной стоимости (столбец 12) в стоимости активов инвестиционного фонда, рассчитанных на конец отчетного периода.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