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73a2" w14:textId="8207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продления срока службы грузовых и рефрижераторных вагонов и Правил продления срока службы тягового подвижного состава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28 июля 2003 года № 236-I. Зарегистрирован в Министерстве юстиции Республики Казахстан 28 августа 2003 года № 2463. Утратил силу приказом Министра транспорта и коммуникаций Республики Казахстан от 26 февраля 2011 года № 93</w:t>
      </w:r>
    </w:p>
    <w:p>
      <w:pPr>
        <w:spacing w:after="0"/>
        <w:ind w:left="0"/>
        <w:jc w:val="both"/>
      </w:pPr>
      <w:r>
        <w:rPr>
          <w:rFonts w:ascii="Times New Roman"/>
          <w:b w:val="false"/>
          <w:i w:val="false"/>
          <w:color w:val="ff0000"/>
          <w:sz w:val="28"/>
        </w:rPr>
        <w:t xml:space="preserve">      Сноска. Утратил силу приказом Министра транспорта и коммуникаций РК от 26.02.2011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Наименование с дополнениями - </w:t>
      </w:r>
      <w:r>
        <w:rPr>
          <w:rFonts w:ascii="Times New Roman"/>
          <w:b w:val="false"/>
          <w:i w:val="false"/>
          <w:color w:val="000000"/>
          <w:sz w:val="28"/>
        </w:rPr>
        <w:t>приказом</w:t>
      </w:r>
      <w:r>
        <w:rPr>
          <w:rFonts w:ascii="Times New Roman"/>
          <w:b w:val="false"/>
          <w:i w:val="false"/>
          <w:color w:val="ff0000"/>
          <w:sz w:val="28"/>
        </w:rPr>
        <w:t xml:space="preserve"> и.о. Министра транспорта и коммуникаций Республики Казахстан от 19 января 2004 года N 14-I.</w:t>
      </w:r>
      <w:r>
        <w:br/>
      </w:r>
      <w:r>
        <w:rPr>
          <w:rFonts w:ascii="Times New Roman"/>
          <w:b w:val="false"/>
          <w:i w:val="false"/>
          <w:color w:val="000000"/>
          <w:sz w:val="28"/>
        </w:rPr>
        <w:t>
 </w:t>
      </w:r>
      <w:r>
        <w:br/>
      </w:r>
      <w:r>
        <w:rPr>
          <w:rFonts w:ascii="Times New Roman"/>
          <w:b w:val="false"/>
          <w:i w:val="false"/>
          <w:color w:val="000000"/>
          <w:sz w:val="28"/>
        </w:rPr>
        <w:t>
      В соответствии с постановлением Правительства Республики Казахстан от 20 ноября 1999 года N 1756 "Вопросы Министерства транспорта и коммуникаций Республики Казахстан", а также в целях обеспечения безопасности движения на железнодорожном транспорте Республики Казахстан приказываю:</w:t>
      </w:r>
    </w:p>
    <w:bookmarkStart w:name="z1" w:id="0"/>
    <w:p>
      <w:pPr>
        <w:spacing w:after="0"/>
        <w:ind w:left="0"/>
        <w:jc w:val="both"/>
      </w:pPr>
      <w:r>
        <w:rPr>
          <w:rFonts w:ascii="Times New Roman"/>
          <w:b w:val="false"/>
          <w:i w:val="false"/>
          <w:color w:val="000000"/>
          <w:sz w:val="28"/>
        </w:rPr>
        <w:t>
      1. Утвердить прилагаемые:</w:t>
      </w:r>
      <w:r>
        <w:br/>
      </w:r>
      <w:r>
        <w:rPr>
          <w:rFonts w:ascii="Times New Roman"/>
          <w:b w:val="false"/>
          <w:i w:val="false"/>
          <w:color w:val="000000"/>
          <w:sz w:val="28"/>
        </w:rPr>
        <w:t>
      1) Правила продления срока службы грузовых и рефрижераторных вагонов;</w:t>
      </w:r>
      <w:r>
        <w:br/>
      </w:r>
      <w:r>
        <w:rPr>
          <w:rFonts w:ascii="Times New Roman"/>
          <w:b w:val="false"/>
          <w:i w:val="false"/>
          <w:color w:val="000000"/>
          <w:sz w:val="28"/>
        </w:rPr>
        <w:t>
      2) Правила продления срока службы тягового подвижного состава.</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приказом и.о. Министра транспорта и коммуникаций Республики Казахстан от 19 января 2004 года </w:t>
      </w:r>
      <w:r>
        <w:rPr>
          <w:rFonts w:ascii="Times New Roman"/>
          <w:b w:val="false"/>
          <w:i w:val="false"/>
          <w:color w:val="000000"/>
          <w:sz w:val="28"/>
        </w:rPr>
        <w:t>N 14-I</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xml:space="preserve">
      2. Департаменту железнодорожного транспорта (Уразбеков М.Ж.) представить в </w:t>
      </w:r>
      <w:r>
        <w:rPr>
          <w:rFonts w:ascii="Times New Roman"/>
          <w:b w:val="false"/>
          <w:i w:val="false"/>
          <w:color w:val="000000"/>
          <w:sz w:val="28"/>
        </w:rPr>
        <w:t>установленном</w:t>
      </w:r>
      <w:r>
        <w:rPr>
          <w:rFonts w:ascii="Times New Roman"/>
          <w:b w:val="false"/>
          <w:i w:val="false"/>
          <w:color w:val="ff0000"/>
          <w:sz w:val="28"/>
        </w:rPr>
        <w:t xml:space="preserve">  </w:t>
      </w:r>
      <w:r>
        <w:rPr>
          <w:rFonts w:ascii="Times New Roman"/>
          <w:b w:val="false"/>
          <w:i w:val="false"/>
          <w:color w:val="000000"/>
          <w:sz w:val="28"/>
        </w:rPr>
        <w:t>порядке</w:t>
      </w:r>
      <w:r>
        <w:rPr>
          <w:rFonts w:ascii="Times New Roman"/>
          <w:b w:val="false"/>
          <w:i w:val="false"/>
          <w:color w:val="000000"/>
          <w:sz w:val="28"/>
        </w:rPr>
        <w:t xml:space="preserve"> настоящий приказ в Министерство юстиции Республики Казахстан для государственной регистрации.</w:t>
      </w:r>
    </w:p>
    <w:bookmarkEnd w:id="1"/>
    <w:bookmarkStart w:name="z3" w:id="2"/>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2"/>
    <w:bookmarkStart w:name="z4" w:id="3"/>
    <w:p>
      <w:pPr>
        <w:spacing w:after="0"/>
        <w:ind w:left="0"/>
        <w:jc w:val="both"/>
      </w:pPr>
      <w:r>
        <w:rPr>
          <w:rFonts w:ascii="Times New Roman"/>
          <w:b w:val="false"/>
          <w:i w:val="false"/>
          <w:color w:val="000000"/>
          <w:sz w:val="28"/>
        </w:rPr>
        <w:t>
      4. Приказ вводится в действие со дня государственной регистрации в Министерстве юстиции Республики Казахстан, подлежит ознакомлению и рассылке.</w:t>
      </w:r>
    </w:p>
    <w:bookmarkEnd w:id="3"/>
    <w:p>
      <w:pPr>
        <w:spacing w:after="0"/>
        <w:ind w:left="0"/>
        <w:jc w:val="both"/>
      </w:pPr>
      <w:r>
        <w:rPr>
          <w:rFonts w:ascii="Times New Roman"/>
          <w:b w:val="false"/>
          <w:i/>
          <w:color w:val="000000"/>
          <w:sz w:val="28"/>
        </w:rPr>
        <w:t>      Министр</w:t>
      </w:r>
    </w:p>
    <w:bookmarkStart w:name="z5" w:id="4"/>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июля 2003 года N 236-I</w:t>
      </w:r>
    </w:p>
    <w:bookmarkEnd w:id="4"/>
    <w:p>
      <w:pPr>
        <w:spacing w:after="0"/>
        <w:ind w:left="0"/>
        <w:jc w:val="left"/>
      </w:pPr>
      <w:r>
        <w:rPr>
          <w:rFonts w:ascii="Times New Roman"/>
          <w:b/>
          <w:i w:val="false"/>
          <w:color w:val="000000"/>
        </w:rPr>
        <w:t xml:space="preserve"> Правила продления срока службы</w:t>
      </w:r>
      <w:r>
        <w:br/>
      </w:r>
      <w:r>
        <w:rPr>
          <w:rFonts w:ascii="Times New Roman"/>
          <w:b/>
          <w:i w:val="false"/>
          <w:color w:val="000000"/>
        </w:rPr>
        <w:t>
грузовых и рефрижераторных вагонов</w:t>
      </w:r>
    </w:p>
    <w:bookmarkStart w:name="z6" w:id="5"/>
    <w:p>
      <w:pPr>
        <w:spacing w:after="0"/>
        <w:ind w:left="0"/>
        <w:jc w:val="left"/>
      </w:pPr>
      <w:r>
        <w:rPr>
          <w:rFonts w:ascii="Times New Roman"/>
          <w:b/>
          <w:i w:val="false"/>
          <w:color w:val="000000"/>
        </w:rPr>
        <w:t xml:space="preserve"> 
1. Общие положения</w:t>
      </w:r>
    </w:p>
    <w:bookmarkEnd w:id="5"/>
    <w:p>
      <w:pPr>
        <w:spacing w:after="0"/>
        <w:ind w:left="0"/>
        <w:jc w:val="both"/>
      </w:pPr>
      <w:r>
        <w:rPr>
          <w:rFonts w:ascii="Times New Roman"/>
          <w:b w:val="false"/>
          <w:i w:val="false"/>
          <w:color w:val="000000"/>
          <w:sz w:val="28"/>
        </w:rPr>
        <w:t>      1. Правила продления срока службы грузовых и рефрижераторных вагонов (далее - Правила) определяют порядок проведения работ по продлению назначенного срока службы грузовых и рефрижераторных вагонов.</w:t>
      </w:r>
      <w:r>
        <w:br/>
      </w:r>
      <w:r>
        <w:rPr>
          <w:rFonts w:ascii="Times New Roman"/>
          <w:b w:val="false"/>
          <w:i w:val="false"/>
          <w:color w:val="000000"/>
          <w:sz w:val="28"/>
        </w:rPr>
        <w:t>
      2. Правила распространяются на физических и юридических лиц, имеющих в собственности грузовые и рефрижераторные вагоны в Республике Казахстан, а также на организации, занимающиеся ремонтом вагонов, отвечающие требованиям пункта 3 Правил.</w:t>
      </w:r>
      <w:r>
        <w:br/>
      </w:r>
      <w:r>
        <w:rPr>
          <w:rFonts w:ascii="Times New Roman"/>
          <w:b w:val="false"/>
          <w:i w:val="false"/>
          <w:color w:val="000000"/>
          <w:sz w:val="28"/>
        </w:rPr>
        <w:t>
      3. Работы по продлению срока службы грузовых и рефрижераторных вагонов проводят организации, занимающиеся ремонтом грузовых и рефрижераторных вагонов (далее - ремонтные организации), имеющие соответствующее Свидетельство на право проведения этих работ, выданное Комиссией Совета по железнодорожному транспорту полномочных специалистов вагонного хозяйства железнодорожных администраций стран СНГ, Латвии, Литвы и Эстонии.</w:t>
      </w:r>
      <w:r>
        <w:br/>
      </w:r>
      <w:r>
        <w:rPr>
          <w:rFonts w:ascii="Times New Roman"/>
          <w:b w:val="false"/>
          <w:i w:val="false"/>
          <w:color w:val="000000"/>
          <w:sz w:val="28"/>
        </w:rPr>
        <w:t>
      4. Время нахождения грузовых и рефрижераторных вагонов на консервации или во временном резерве организациями железнодорожного транспорта, собственниками грузовых и рефрижераторных вагонов не включается в срок службы грузовых и рефрижераторных вагонов.</w:t>
      </w:r>
      <w:r>
        <w:br/>
      </w:r>
      <w:r>
        <w:rPr>
          <w:rFonts w:ascii="Times New Roman"/>
          <w:b w:val="false"/>
          <w:i w:val="false"/>
          <w:color w:val="000000"/>
          <w:sz w:val="28"/>
        </w:rPr>
        <w:t>
      5. Основные понятия и термины, используемые в настоящих Правилах:</w:t>
      </w:r>
      <w:r>
        <w:br/>
      </w:r>
      <w:r>
        <w:rPr>
          <w:rFonts w:ascii="Times New Roman"/>
          <w:b w:val="false"/>
          <w:i w:val="false"/>
          <w:color w:val="000000"/>
          <w:sz w:val="28"/>
        </w:rPr>
        <w:t>
      1) капитальный ремонт - ремонт, выполняемый для восстановления исправности, полного или близкого к полному восстановлению ресурса вагона, с заменой или восстановлением любых его частей, включая базовые;</w:t>
      </w:r>
      <w:r>
        <w:br/>
      </w:r>
      <w:r>
        <w:rPr>
          <w:rFonts w:ascii="Times New Roman"/>
          <w:b w:val="false"/>
          <w:i w:val="false"/>
          <w:color w:val="000000"/>
          <w:sz w:val="28"/>
        </w:rPr>
        <w:t>
      2) назначенный срок службы - календарная продолжительность эксплуатации, при достижении которой эксплуатация объекта (изделия) должна быть прекращена независимо от его технического состояния;</w:t>
      </w:r>
      <w:r>
        <w:br/>
      </w:r>
      <w:r>
        <w:rPr>
          <w:rFonts w:ascii="Times New Roman"/>
          <w:b w:val="false"/>
          <w:i w:val="false"/>
          <w:color w:val="000000"/>
          <w:sz w:val="28"/>
        </w:rPr>
        <w:t>
      3) остаточный ресурс - суммарная наработка объекта (подвижного состава, его узлов и агрегатов) с момента контроля его технического состояния до перехода в предельное состояние;</w:t>
      </w:r>
      <w:r>
        <w:br/>
      </w:r>
      <w:r>
        <w:rPr>
          <w:rFonts w:ascii="Times New Roman"/>
          <w:b w:val="false"/>
          <w:i w:val="false"/>
          <w:color w:val="000000"/>
          <w:sz w:val="28"/>
        </w:rPr>
        <w:t>
      4) подвижной состав - совокупность тяговых, самоходных и транспортных средств, осуществляющих движение по железнодорожным путям, предназначенных для перевозки пассажиров, багажа, грузов, грузобагажа, почты и обеспечения безопасной эксплуатации железнодорожного транспорта;</w:t>
      </w:r>
      <w:r>
        <w:br/>
      </w:r>
      <w:r>
        <w:rPr>
          <w:rFonts w:ascii="Times New Roman"/>
          <w:b w:val="false"/>
          <w:i w:val="false"/>
          <w:color w:val="000000"/>
          <w:sz w:val="28"/>
        </w:rPr>
        <w:t>
      5) ремонт - комплекс операций по восстановлению исправности или работоспособности изделий и восстановление ресурсов изделий или его составных частей;</w:t>
      </w:r>
      <w:r>
        <w:br/>
      </w:r>
      <w:r>
        <w:rPr>
          <w:rFonts w:ascii="Times New Roman"/>
          <w:b w:val="false"/>
          <w:i w:val="false"/>
          <w:color w:val="000000"/>
          <w:sz w:val="28"/>
        </w:rPr>
        <w:t>
      6) система технического обслуживания - совокупность взаимосвязанных средств, документации технического обслуживания ремонта и исполнителей, необходимых для поддержания и восстановления качества изделий, входящих в эту систему;</w:t>
      </w:r>
      <w:r>
        <w:br/>
      </w:r>
      <w:r>
        <w:rPr>
          <w:rFonts w:ascii="Times New Roman"/>
          <w:b w:val="false"/>
          <w:i w:val="false"/>
          <w:color w:val="000000"/>
          <w:sz w:val="28"/>
        </w:rPr>
        <w:t>
      7) снятие с эксплуатации - событие, фиксирующее невозможность или нецелесообразность дальнейшего использования по назначению и ремонта изделия, документально оформленное в установленном порядке;</w:t>
      </w:r>
      <w:r>
        <w:br/>
      </w:r>
      <w:r>
        <w:rPr>
          <w:rFonts w:ascii="Times New Roman"/>
          <w:b w:val="false"/>
          <w:i w:val="false"/>
          <w:color w:val="000000"/>
          <w:sz w:val="28"/>
        </w:rPr>
        <w:t>
      8) срок службы - календарная продолжительность эксплуатации от начала эксплуатации объекта или ее возобновления после ремонта до перехода в предельное состояние;</w:t>
      </w:r>
      <w:r>
        <w:br/>
      </w:r>
      <w:r>
        <w:rPr>
          <w:rFonts w:ascii="Times New Roman"/>
          <w:b w:val="false"/>
          <w:i w:val="false"/>
          <w:color w:val="000000"/>
          <w:sz w:val="28"/>
        </w:rPr>
        <w:t>
      9) эксплуатация - стадия жизненного цикла изделия, на которой реализуется, поддерживается и восстанавливается его качество, при которой осуществляется использования изделия по назначению;</w:t>
      </w:r>
      <w:r>
        <w:br/>
      </w:r>
      <w:r>
        <w:rPr>
          <w:rFonts w:ascii="Times New Roman"/>
          <w:b w:val="false"/>
          <w:i w:val="false"/>
          <w:color w:val="000000"/>
          <w:sz w:val="28"/>
        </w:rPr>
        <w:t>
      10) Комиссия Совета - Комиссия Совета по железнодорожному транспорту полномочных специалистов вагонного хозяйства железнодорожных администраций стран СНГ, Латвии, Литвы и Эстонии;</w:t>
      </w:r>
      <w:r>
        <w:br/>
      </w:r>
      <w:r>
        <w:rPr>
          <w:rFonts w:ascii="Times New Roman"/>
          <w:b w:val="false"/>
          <w:i w:val="false"/>
          <w:color w:val="000000"/>
          <w:sz w:val="28"/>
        </w:rPr>
        <w:t xml:space="preserve">
      11) </w:t>
      </w:r>
      <w:r>
        <w:rPr>
          <w:rFonts w:ascii="Times New Roman"/>
          <w:b w:val="false"/>
          <w:i w:val="false"/>
          <w:color w:val="000000"/>
          <w:sz w:val="28"/>
        </w:rPr>
        <w:t>уполномоченный орган</w:t>
      </w:r>
      <w:r>
        <w:rPr>
          <w:rFonts w:ascii="Times New Roman"/>
          <w:b w:val="false"/>
          <w:i w:val="false"/>
          <w:color w:val="000000"/>
          <w:sz w:val="28"/>
        </w:rPr>
        <w:t xml:space="preserve"> - центральный исполнительный орган, осуществляющий в соответствии с законодательством Республики Казахстан, реализацию государственной политики в области транспорта, координацию, регулирование и контроль деятельности транспортного комплекса Республики Казахстан;</w:t>
      </w:r>
      <w:r>
        <w:br/>
      </w:r>
      <w:r>
        <w:rPr>
          <w:rFonts w:ascii="Times New Roman"/>
          <w:b w:val="false"/>
          <w:i w:val="false"/>
          <w:color w:val="000000"/>
          <w:sz w:val="28"/>
        </w:rPr>
        <w:t>
      12) консервация - содержание не используемого по назначению изделия в заданном состоянии, в отведенном для его размещения месте, с обеспечением сохранности в течение заданного срока;</w:t>
      </w:r>
      <w:r>
        <w:br/>
      </w:r>
      <w:r>
        <w:rPr>
          <w:rFonts w:ascii="Times New Roman"/>
          <w:b w:val="false"/>
          <w:i w:val="false"/>
          <w:color w:val="000000"/>
          <w:sz w:val="28"/>
        </w:rPr>
        <w:t>
      13) Комиссия - Комиссия по продлению срока службы грузовых и рефрижераторных вагонов, назначаемая руководителем территориального подразделения Комитета транспортного контроля Министерства транспорта и коммуникаций Республики Казахстан, возглавляемая должностным лицом указанного государственного органа. В состав комиссии могут входить представители организаций железнодорожного транспорта. При этом, число представителей организации железнодорожного транспорта, являющейся собственником вагонов, вопрос продления срока службы которых рассматривает Комиссия, не может составлять более чем одну треть числа членов комиссии. Решение Комиссии принимается голосованием. К работе комиссии могут привлекаться эксперты. Эксперт: не является членом Комиссии, участвует на заседаниях Комиссии, не имеет право голоса.</w:t>
      </w:r>
      <w:r>
        <w:br/>
      </w:r>
      <w:r>
        <w:rPr>
          <w:rFonts w:ascii="Times New Roman"/>
          <w:b w:val="false"/>
          <w:i w:val="false"/>
          <w:color w:val="000000"/>
          <w:sz w:val="28"/>
        </w:rPr>
        <w:t>
      Принятым считается решение Комиссии, за которое проголосовало большинство присутствующих членов Комиссии. При равенстве голосов принятым считается решение, за которое проголосовал Председатель Комиссии (в случае его отсутствия - должностное лицо Комитета транспортного контроля Министерства транспорта и коммуникаций Республики Казахстан, на которое возложены, в соответствии с законодательством Республики Казахстан полномочия Председателя Комиссии).</w:t>
      </w:r>
      <w:r>
        <w:br/>
      </w:r>
      <w:r>
        <w:rPr>
          <w:rFonts w:ascii="Times New Roman"/>
          <w:b w:val="false"/>
          <w:i w:val="false"/>
          <w:color w:val="000000"/>
          <w:sz w:val="28"/>
        </w:rPr>
        <w:t>
      6. Комиссия согласовывает техническое решение о продлении срока службы вагонов (на каждый грузовой и рефрижераторный вагон, включая вагоны для перевозки опасных грузов).</w:t>
      </w:r>
      <w:r>
        <w:br/>
      </w:r>
      <w:r>
        <w:rPr>
          <w:rFonts w:ascii="Times New Roman"/>
          <w:b w:val="false"/>
          <w:i w:val="false"/>
          <w:color w:val="000000"/>
          <w:sz w:val="28"/>
        </w:rPr>
        <w:t>
      7. Обследованию для продления назначенного срока службы подлежат грузовые и рефрижераторные вагоны, срок службы которых истекает или истек.</w:t>
      </w:r>
      <w:r>
        <w:br/>
      </w:r>
      <w:r>
        <w:rPr>
          <w:rFonts w:ascii="Times New Roman"/>
          <w:b w:val="false"/>
          <w:i w:val="false"/>
          <w:color w:val="000000"/>
          <w:sz w:val="28"/>
        </w:rPr>
        <w:t>
      8. Обследование технического состояния грузовых и рефрижераторных вагонов с истекшим сроком службы проводится с целью выявления имеющихся повреждений, неисправностей узлов и деталей грузовых вагонов, а также степени износа основных элементов конструкции грузовых вагонов.</w:t>
      </w:r>
      <w:r>
        <w:br/>
      </w:r>
      <w:r>
        <w:rPr>
          <w:rFonts w:ascii="Times New Roman"/>
          <w:b w:val="false"/>
          <w:i w:val="false"/>
          <w:color w:val="000000"/>
          <w:sz w:val="28"/>
        </w:rPr>
        <w:t>
      9. Ремонт грузовых и рефрижераторных вагонов, по окончании которого устанавливается новый срок службы, выполняется как капитальный ремонт грузовых вагонов и имеет полное название "Капитальный ремонт по продлению срока полезного использования" (далее - КРП).</w:t>
      </w:r>
      <w:r>
        <w:br/>
      </w:r>
      <w:r>
        <w:rPr>
          <w:rFonts w:ascii="Times New Roman"/>
          <w:b w:val="false"/>
          <w:i w:val="false"/>
          <w:color w:val="000000"/>
          <w:sz w:val="28"/>
        </w:rPr>
        <w:t>
      10. Право на выполнение КРП ремонтная организация получает после положительных результатов испытаний опытного образца, прошедшего КРП по техническим условиям (далее - ТУ), согласованным Комиссией Совета.</w:t>
      </w:r>
      <w:r>
        <w:br/>
      </w:r>
      <w:r>
        <w:rPr>
          <w:rFonts w:ascii="Times New Roman"/>
          <w:b w:val="false"/>
          <w:i w:val="false"/>
          <w:color w:val="000000"/>
          <w:sz w:val="28"/>
        </w:rPr>
        <w:t>
      11. Собственники вагонов несут ответственность за соблюдение требований технической эксплуатации вагонов, перевозки грузов, эксплуатации и пономерного учета собственных вагонов, безопасности плановых ремонтов и объемов технических освидетельствований и за порядок оформления документов на курсирование вагонов.</w:t>
      </w:r>
    </w:p>
    <w:bookmarkStart w:name="z7" w:id="6"/>
    <w:p>
      <w:pPr>
        <w:spacing w:after="0"/>
        <w:ind w:left="0"/>
        <w:jc w:val="left"/>
      </w:pPr>
      <w:r>
        <w:rPr>
          <w:rFonts w:ascii="Times New Roman"/>
          <w:b/>
          <w:i w:val="false"/>
          <w:color w:val="000000"/>
        </w:rPr>
        <w:t xml:space="preserve"> 
2. Порядок продления срока службы подвижного состава</w:t>
      </w:r>
    </w:p>
    <w:bookmarkEnd w:id="6"/>
    <w:p>
      <w:pPr>
        <w:spacing w:after="0"/>
        <w:ind w:left="0"/>
        <w:jc w:val="both"/>
      </w:pPr>
      <w:r>
        <w:rPr>
          <w:rFonts w:ascii="Times New Roman"/>
          <w:b w:val="false"/>
          <w:i w:val="false"/>
          <w:color w:val="000000"/>
          <w:sz w:val="28"/>
        </w:rPr>
        <w:t>      12. Продление срока службы подвижного состава устанавливается в следующем порядке:</w:t>
      </w:r>
      <w:r>
        <w:br/>
      </w:r>
      <w:r>
        <w:rPr>
          <w:rFonts w:ascii="Times New Roman"/>
          <w:b w:val="false"/>
          <w:i w:val="false"/>
          <w:color w:val="000000"/>
          <w:sz w:val="28"/>
        </w:rPr>
        <w:t>
      1) для собственных вагонов:</w:t>
      </w:r>
      <w:r>
        <w:br/>
      </w:r>
      <w:r>
        <w:rPr>
          <w:rFonts w:ascii="Times New Roman"/>
          <w:b w:val="false"/>
          <w:i w:val="false"/>
          <w:color w:val="000000"/>
          <w:sz w:val="28"/>
        </w:rPr>
        <w:t xml:space="preserve">
      собственники вагонов направляют в Комиссию заявку на проведение работ по продлению срока службы вагонов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Комиссия рассматривает заявку и направляет ее в ремонтную организацию для технического диагностирования с целью установления возможности продления срока службы вагонов, представленных в заявке, и необходимого для этого вида и объема ремонта;</w:t>
      </w:r>
      <w:r>
        <w:br/>
      </w:r>
      <w:r>
        <w:rPr>
          <w:rFonts w:ascii="Times New Roman"/>
          <w:b w:val="false"/>
          <w:i w:val="false"/>
          <w:color w:val="000000"/>
          <w:sz w:val="28"/>
        </w:rPr>
        <w:t xml:space="preserve">
      ремонтная организация после заключения договора с собственником проводит в полном объеме работы по техническому диагностированию вагонов, представленных в заявке, по единым методикам, разработанным аккредитованными организациями и согласованным Комиссией Совета, а для вагонов, перевозящие опасные грузы, согласовывает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По результатам этих работ ремонтная организация подготавливает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Техническое решение о продлении срока службы вагонов (далее - Техническое решение) в 3-х экземплярах с указанием необходимого вида и объема ремонта (ДР, КР или КРП) и согласовывает его в Комиссии. Первый экземпляр остается в Комиссии, а два других передаются собственнику вагонов: один для хранения, а другой - для передачи ремонтной организации;</w:t>
      </w:r>
      <w:r>
        <w:br/>
      </w:r>
      <w:r>
        <w:rPr>
          <w:rFonts w:ascii="Times New Roman"/>
          <w:b w:val="false"/>
          <w:i w:val="false"/>
          <w:color w:val="000000"/>
          <w:sz w:val="28"/>
        </w:rPr>
        <w:t xml:space="preserve">
      ремонтная организация, получив Техническое решение и выполнив указанные в нем ремонтные работы, составляет акт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3-х экземплярах и передает один экземпляр в Комиссию, второй собственнику и третий оставляет себе, после чего направляет в информационно-вычислительный центр железнодорожных администраций участников Соглашений (далее - ИВЦ ЖА) информацию о продлении срока службы вагонов в составе сообщения 1354 о выпуске вагонов из ремонта. Все документы, на основании которых вагону продлен срок службы (оригинал Технического решения, акт о выполнении ремонтных работ, уведомление формы ВУ-36 и сообщение 1354 и др.), хранятся в ремонтной организации до истечения продленного срока службы вагона. Техническое решение имеет силу только с момента выполнения ремонта, назначенного вагону, и передачи в ИВЦ ЖА информации в форме сообщения 1354 о выходе вагона из ремонта;</w:t>
      </w:r>
      <w:r>
        <w:br/>
      </w:r>
      <w:r>
        <w:rPr>
          <w:rFonts w:ascii="Times New Roman"/>
          <w:b w:val="false"/>
          <w:i w:val="false"/>
          <w:color w:val="000000"/>
          <w:sz w:val="28"/>
        </w:rPr>
        <w:t>
      2) для вагонов инвентарного парка:</w:t>
      </w:r>
      <w:r>
        <w:br/>
      </w:r>
      <w:r>
        <w:rPr>
          <w:rFonts w:ascii="Times New Roman"/>
          <w:b w:val="false"/>
          <w:i w:val="false"/>
          <w:color w:val="000000"/>
          <w:sz w:val="28"/>
        </w:rPr>
        <w:t xml:space="preserve">
      порядок отбора вагонов и направление их в ремонтную организацию для продления срока службы определяет Комиссия с оформлением документов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При решении Комиссии о проведении работ по продлению срока службы вагонов инвентарного парка после выполнения плановых видов ремонта (КР, ДР) продление осуществляется в порядке, предусмотренном подпунктом 1) настоящего пункта;</w:t>
      </w:r>
      <w:r>
        <w:br/>
      </w:r>
      <w:r>
        <w:rPr>
          <w:rFonts w:ascii="Times New Roman"/>
          <w:b w:val="false"/>
          <w:i w:val="false"/>
          <w:color w:val="000000"/>
          <w:sz w:val="28"/>
        </w:rPr>
        <w:t xml:space="preserve">
      ремонтная организация после проведения технического диагностирования состояния вагона и выполнения КРП подготавливает Техническое решение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в 2-х экземплярах. Один экземпляр Технического решения ремонтная организация оставляет на хранение у себя, второй направляет оператору магистральных сетей;</w:t>
      </w:r>
      <w:r>
        <w:br/>
      </w:r>
      <w:r>
        <w:rPr>
          <w:rFonts w:ascii="Times New Roman"/>
          <w:b w:val="false"/>
          <w:i w:val="false"/>
          <w:color w:val="000000"/>
          <w:sz w:val="28"/>
        </w:rPr>
        <w:t>
      ремонтная организация направляет в ИВЦ ЖА в составе сообщения 1354 информацию о выпуске вагонов из ремонта. Все документы, на основании которых вагону продлен срок службы (оригинал Технического решения, уведомления формы ВУ-36, сообщение 1354 и др.), хранятся в ремонтной организации до истечения нового срока службы вагона;</w:t>
      </w:r>
      <w:r>
        <w:br/>
      </w:r>
      <w:r>
        <w:rPr>
          <w:rFonts w:ascii="Times New Roman"/>
          <w:b w:val="false"/>
          <w:i w:val="false"/>
          <w:color w:val="000000"/>
          <w:sz w:val="28"/>
        </w:rPr>
        <w:t>
      на вагоны инвентарного парка ремонтная организация на основе Технического решения составляет новый технический паспорт формы ВУ 4М с указанием нового срока службы вагона, который направляется в ИВЦ ЖА.</w:t>
      </w:r>
      <w:r>
        <w:br/>
      </w:r>
      <w:r>
        <w:rPr>
          <w:rFonts w:ascii="Times New Roman"/>
          <w:b w:val="false"/>
          <w:i w:val="false"/>
          <w:color w:val="000000"/>
          <w:sz w:val="28"/>
        </w:rPr>
        <w:t>
      13. Информация о продлении срока службы грузовых вагонов передается в ИВЦ ЖА в составе сообщения 1354 о выпуске вагонов из ремонта с указанием в поле модернизации кода по структуре из четырех знаков:</w:t>
      </w:r>
      <w:r>
        <w:br/>
      </w:r>
      <w:r>
        <w:rPr>
          <w:rFonts w:ascii="Times New Roman"/>
          <w:b w:val="false"/>
          <w:i w:val="false"/>
          <w:color w:val="000000"/>
          <w:sz w:val="28"/>
        </w:rPr>
        <w:t>
      первый знак - цифра "8" - указывает, что вагону продлен срок службы;</w:t>
      </w:r>
      <w:r>
        <w:br/>
      </w:r>
      <w:r>
        <w:rPr>
          <w:rFonts w:ascii="Times New Roman"/>
          <w:b w:val="false"/>
          <w:i w:val="false"/>
          <w:color w:val="000000"/>
          <w:sz w:val="28"/>
        </w:rPr>
        <w:t>
      второй знак - цифра "0" - вагону произведен капитальный ремонт по документации (техническим условиям), согласованной железнодорожной администрацией;</w:t>
      </w:r>
      <w:r>
        <w:br/>
      </w:r>
      <w:r>
        <w:rPr>
          <w:rFonts w:ascii="Times New Roman"/>
          <w:b w:val="false"/>
          <w:i w:val="false"/>
          <w:color w:val="000000"/>
          <w:sz w:val="28"/>
        </w:rPr>
        <w:t>
      цифра "1" - вагону произведен деповской или капитальный ремонт, согласно Техническому решению на эту работу, выданному организацией, имеющей право продления срока службы грузовых вагонов;</w:t>
      </w:r>
      <w:r>
        <w:br/>
      </w:r>
      <w:r>
        <w:rPr>
          <w:rFonts w:ascii="Times New Roman"/>
          <w:b w:val="false"/>
          <w:i w:val="false"/>
          <w:color w:val="000000"/>
          <w:sz w:val="28"/>
        </w:rPr>
        <w:t>
      третий и четвертый знаки - количество лет, на которые вагону продлен срок службы.</w:t>
      </w:r>
      <w:r>
        <w:br/>
      </w:r>
      <w:r>
        <w:rPr>
          <w:rFonts w:ascii="Times New Roman"/>
          <w:b w:val="false"/>
          <w:i w:val="false"/>
          <w:color w:val="000000"/>
          <w:sz w:val="28"/>
        </w:rPr>
        <w:t>
      14. В соответствии с Стандартом Республики Казахстан 1.9-99 Государственной системы стандартизации Республики Казахстан при производстве работ по циклу КРП ремонтными организациями, расположенными на территории Республики Казахстан, могут применяться международные стандарты и нормативные документы зарубежных стран, требования которых:</w:t>
      </w:r>
      <w:r>
        <w:br/>
      </w:r>
      <w:r>
        <w:rPr>
          <w:rFonts w:ascii="Times New Roman"/>
          <w:b w:val="false"/>
          <w:i w:val="false"/>
          <w:color w:val="000000"/>
          <w:sz w:val="28"/>
        </w:rPr>
        <w:t>
      1) отвечают потребностям железнодорожной отрасли экономики Республики Казахстан, не ущемляют права и интересы физических и юридических лиц, осуществляющих свою деятельность по продлению срока службы грузовых и рефрижераторных вагонов на территории Республики Казахстан;</w:t>
      </w:r>
      <w:r>
        <w:br/>
      </w:r>
      <w:r>
        <w:rPr>
          <w:rFonts w:ascii="Times New Roman"/>
          <w:b w:val="false"/>
          <w:i w:val="false"/>
          <w:color w:val="000000"/>
          <w:sz w:val="28"/>
        </w:rPr>
        <w:t>
      2) не противоречат законодательству Республики Казахстан, техническим регламентам, иным государственным и международным стандартам в части обеспечения безопасности продукции (подвижного состава), процессов и услуг для жизни и здоровья населения, имущества граждан и юридических лиц, окружающей среды, совместимости, взаимозаменяемости и единства маркировки.</w:t>
      </w:r>
      <w:r>
        <w:br/>
      </w:r>
      <w:r>
        <w:rPr>
          <w:rFonts w:ascii="Times New Roman"/>
          <w:b w:val="false"/>
          <w:i w:val="false"/>
          <w:color w:val="000000"/>
          <w:sz w:val="28"/>
        </w:rPr>
        <w:t>
      15. При назначении нового срока службы грузовых и рефрижераторных вагонов первоначальная стоимость указанного подвижного состава восстанавливается в соответствии с законодательством Республики Казахстан.</w:t>
      </w:r>
    </w:p>
    <w:bookmarkStart w:name="z8" w:id="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продления срока службы </w:t>
      </w:r>
      <w:r>
        <w:br/>
      </w:r>
      <w:r>
        <w:rPr>
          <w:rFonts w:ascii="Times New Roman"/>
          <w:b w:val="false"/>
          <w:i w:val="false"/>
          <w:color w:val="000000"/>
          <w:sz w:val="28"/>
        </w:rPr>
        <w:t>
грузовых и рефрижераторных вагонов,</w:t>
      </w:r>
      <w:r>
        <w:br/>
      </w:r>
      <w:r>
        <w:rPr>
          <w:rFonts w:ascii="Times New Roman"/>
          <w:b w:val="false"/>
          <w:i w:val="false"/>
          <w:color w:val="000000"/>
          <w:sz w:val="28"/>
        </w:rPr>
        <w:t xml:space="preserve">
утвержденным приказом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июля 2003 года N 236-I    </w:t>
      </w:r>
    </w:p>
    <w:bookmarkEnd w:id="7"/>
    <w:p>
      <w:pPr>
        <w:spacing w:after="0"/>
        <w:ind w:left="0"/>
        <w:jc w:val="both"/>
      </w:pPr>
      <w:r>
        <w:rPr>
          <w:rFonts w:ascii="Times New Roman"/>
          <w:b/>
          <w:i w:val="false"/>
          <w:color w:val="000000"/>
          <w:sz w:val="28"/>
        </w:rPr>
        <w:t>                             Заявка</w:t>
      </w:r>
    </w:p>
    <w:p>
      <w:pPr>
        <w:spacing w:after="0"/>
        <w:ind w:left="0"/>
        <w:jc w:val="both"/>
      </w:pPr>
      <w:r>
        <w:rPr>
          <w:rFonts w:ascii="Times New Roman"/>
          <w:b w:val="false"/>
          <w:i w:val="false"/>
          <w:color w:val="000000"/>
          <w:sz w:val="28"/>
        </w:rPr>
        <w:t>      на проведение работ по продлению срока службы грузовых вагонов</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(полное название предприятия - собственника вагонов, его реквизиты,</w:t>
      </w:r>
      <w:r>
        <w:br/>
      </w:r>
      <w:r>
        <w:rPr>
          <w:rFonts w:ascii="Times New Roman"/>
          <w:b w:val="false"/>
          <w:i w:val="false"/>
          <w:color w:val="000000"/>
          <w:sz w:val="28"/>
        </w:rPr>
        <w:t>
               адрес, контактные телефоны и факс)</w:t>
      </w:r>
    </w:p>
    <w:p>
      <w:pPr>
        <w:spacing w:after="0"/>
        <w:ind w:left="0"/>
        <w:jc w:val="both"/>
      </w:pPr>
      <w:r>
        <w:rPr>
          <w:rFonts w:ascii="Times New Roman"/>
          <w:b w:val="false"/>
          <w:i w:val="false"/>
          <w:color w:val="000000"/>
          <w:sz w:val="28"/>
        </w:rPr>
        <w:t>      Прошу разрешить провести работы по продлению срока службы</w:t>
      </w:r>
      <w:r>
        <w:br/>
      </w:r>
      <w:r>
        <w:rPr>
          <w:rFonts w:ascii="Times New Roman"/>
          <w:b w:val="false"/>
          <w:i w:val="false"/>
          <w:color w:val="000000"/>
          <w:sz w:val="28"/>
        </w:rPr>
        <w:t>
следующих грузовых вагонов:</w:t>
      </w:r>
      <w:r>
        <w:br/>
      </w:r>
      <w:r>
        <w:rPr>
          <w:rFonts w:ascii="Times New Roman"/>
          <w:b w:val="false"/>
          <w:i w:val="false"/>
          <w:color w:val="000000"/>
          <w:sz w:val="28"/>
        </w:rPr>
        <w:t>
--------------------------------------------------------------------</w:t>
      </w:r>
      <w:r>
        <w:br/>
      </w:r>
      <w:r>
        <w:rPr>
          <w:rFonts w:ascii="Times New Roman"/>
          <w:b w:val="false"/>
          <w:i w:val="false"/>
          <w:color w:val="000000"/>
          <w:sz w:val="28"/>
        </w:rPr>
        <w:t>
N  |Номер|Тип и|Дата пос-|Месяц, год|Месяц, рефриже-|Род пере-|При-</w:t>
      </w:r>
      <w:r>
        <w:br/>
      </w:r>
      <w:r>
        <w:rPr>
          <w:rFonts w:ascii="Times New Roman"/>
          <w:b w:val="false"/>
          <w:i w:val="false"/>
          <w:color w:val="000000"/>
          <w:sz w:val="28"/>
        </w:rPr>
        <w:t>
п/п|ваго-|мо-  |тройки,  |последнего|раторных ваго- |возимого |ме-</w:t>
      </w:r>
      <w:r>
        <w:br/>
      </w:r>
      <w:r>
        <w:rPr>
          <w:rFonts w:ascii="Times New Roman"/>
          <w:b w:val="false"/>
          <w:i w:val="false"/>
          <w:color w:val="000000"/>
          <w:sz w:val="28"/>
        </w:rPr>
        <w:t>
   |на   |дель |число,   |капиталь- |нов год послед-|груза    |чание</w:t>
      </w:r>
      <w:r>
        <w:br/>
      </w:r>
      <w:r>
        <w:rPr>
          <w:rFonts w:ascii="Times New Roman"/>
          <w:b w:val="false"/>
          <w:i w:val="false"/>
          <w:color w:val="000000"/>
          <w:sz w:val="28"/>
        </w:rPr>
        <w:t>
   |     |     |месяц,   |ного ре-  |него деповского|         |</w:t>
      </w:r>
      <w:r>
        <w:br/>
      </w:r>
      <w:r>
        <w:rPr>
          <w:rFonts w:ascii="Times New Roman"/>
          <w:b w:val="false"/>
          <w:i w:val="false"/>
          <w:color w:val="000000"/>
          <w:sz w:val="28"/>
        </w:rPr>
        <w:t>
   |     |     |год      |монта     |ремонта        |         |</w:t>
      </w:r>
      <w:r>
        <w:br/>
      </w:r>
      <w:r>
        <w:rPr>
          <w:rFonts w:ascii="Times New Roman"/>
          <w:b w:val="false"/>
          <w:i w:val="false"/>
          <w:color w:val="000000"/>
          <w:sz w:val="28"/>
        </w:rPr>
        <w:t>
--------------------------------------------------------------------</w:t>
      </w:r>
      <w:r>
        <w:br/>
      </w:r>
      <w:r>
        <w:rPr>
          <w:rFonts w:ascii="Times New Roman"/>
          <w:b w:val="false"/>
          <w:i w:val="false"/>
          <w:color w:val="000000"/>
          <w:sz w:val="28"/>
        </w:rPr>
        <w:t>
1  |  2  |  3  |    4    |     5    |       6       |    7    |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    ______________________________</w:t>
      </w:r>
      <w:r>
        <w:br/>
      </w:r>
      <w:r>
        <w:rPr>
          <w:rFonts w:ascii="Times New Roman"/>
          <w:b w:val="false"/>
          <w:i w:val="false"/>
          <w:color w:val="000000"/>
          <w:sz w:val="28"/>
        </w:rPr>
        <w:t>
      (собственник вагонов)            (директор вагонного депо)</w:t>
      </w:r>
    </w:p>
    <w:p>
      <w:pPr>
        <w:spacing w:after="0"/>
        <w:ind w:left="0"/>
        <w:jc w:val="both"/>
      </w:pPr>
      <w:r>
        <w:rPr>
          <w:rFonts w:ascii="Times New Roman"/>
          <w:b w:val="false"/>
          <w:i w:val="false"/>
          <w:color w:val="000000"/>
          <w:sz w:val="28"/>
        </w:rPr>
        <w:t>              М.П.                                М.П.</w:t>
      </w:r>
    </w:p>
    <w:p>
      <w:pPr>
        <w:spacing w:after="0"/>
        <w:ind w:left="0"/>
        <w:jc w:val="both"/>
      </w:pPr>
      <w:r>
        <w:rPr>
          <w:rFonts w:ascii="Times New Roman"/>
          <w:b w:val="false"/>
          <w:i w:val="false"/>
          <w:color w:val="000000"/>
          <w:sz w:val="28"/>
        </w:rPr>
        <w:t>   " " _____________ 200__ года     "  " _____________ 200__ года</w:t>
      </w:r>
    </w:p>
    <w:bookmarkStart w:name="z9" w:id="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продления срока службы </w:t>
      </w:r>
      <w:r>
        <w:br/>
      </w:r>
      <w:r>
        <w:rPr>
          <w:rFonts w:ascii="Times New Roman"/>
          <w:b w:val="false"/>
          <w:i w:val="false"/>
          <w:color w:val="000000"/>
          <w:sz w:val="28"/>
        </w:rPr>
        <w:t>
грузовых и рефрижераторных вагонов,</w:t>
      </w:r>
      <w:r>
        <w:br/>
      </w:r>
      <w:r>
        <w:rPr>
          <w:rFonts w:ascii="Times New Roman"/>
          <w:b w:val="false"/>
          <w:i w:val="false"/>
          <w:color w:val="000000"/>
          <w:sz w:val="28"/>
        </w:rPr>
        <w:t xml:space="preserve">
утвержденным приказом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июля 2003 года N 236-I    </w:t>
      </w:r>
    </w:p>
    <w:bookmarkEnd w:id="8"/>
    <w:p>
      <w:pPr>
        <w:spacing w:after="0"/>
        <w:ind w:left="0"/>
        <w:jc w:val="both"/>
      </w:pPr>
      <w:r>
        <w:rPr>
          <w:rFonts w:ascii="Times New Roman"/>
          <w:b w:val="false"/>
          <w:i w:val="false"/>
          <w:color w:val="000000"/>
          <w:sz w:val="28"/>
        </w:rPr>
        <w:t>Согласовано                         Утверждаю</w:t>
      </w:r>
      <w:r>
        <w:br/>
      </w:r>
      <w:r>
        <w:rPr>
          <w:rFonts w:ascii="Times New Roman"/>
          <w:b w:val="false"/>
          <w:i w:val="false"/>
          <w:color w:val="000000"/>
          <w:sz w:val="28"/>
        </w:rPr>
        <w:t>
Председатель комиссии по            Руководитель</w:t>
      </w:r>
      <w:r>
        <w:br/>
      </w:r>
      <w:r>
        <w:rPr>
          <w:rFonts w:ascii="Times New Roman"/>
          <w:b w:val="false"/>
          <w:i w:val="false"/>
          <w:color w:val="000000"/>
          <w:sz w:val="28"/>
        </w:rPr>
        <w:t>
продлению срока службы грузовых     ремонтной организации</w:t>
      </w:r>
      <w:r>
        <w:br/>
      </w:r>
      <w:r>
        <w:rPr>
          <w:rFonts w:ascii="Times New Roman"/>
          <w:b w:val="false"/>
          <w:i w:val="false"/>
          <w:color w:val="000000"/>
          <w:sz w:val="28"/>
        </w:rPr>
        <w:t>
и рефрижераторных вагонов</w:t>
      </w:r>
      <w:r>
        <w:br/>
      </w:r>
      <w:r>
        <w:rPr>
          <w:rFonts w:ascii="Times New Roman"/>
          <w:b w:val="false"/>
          <w:i w:val="false"/>
          <w:color w:val="000000"/>
          <w:sz w:val="28"/>
        </w:rPr>
        <w:t>
         М.П.                            М.П.</w:t>
      </w:r>
      <w:r>
        <w:br/>
      </w:r>
      <w:r>
        <w:rPr>
          <w:rFonts w:ascii="Times New Roman"/>
          <w:b w:val="false"/>
          <w:i w:val="false"/>
          <w:color w:val="000000"/>
          <w:sz w:val="28"/>
        </w:rPr>
        <w:t>
" " _____________ 200__ года        " " _____________ 200__ года</w:t>
      </w:r>
    </w:p>
    <w:p>
      <w:pPr>
        <w:spacing w:after="0"/>
        <w:ind w:left="0"/>
        <w:jc w:val="both"/>
      </w:pPr>
      <w:r>
        <w:rPr>
          <w:rFonts w:ascii="Times New Roman"/>
          <w:b/>
          <w:i w:val="false"/>
          <w:color w:val="000000"/>
          <w:sz w:val="28"/>
        </w:rPr>
        <w:t>                    Техническое решение N ___</w:t>
      </w:r>
    </w:p>
    <w:p>
      <w:pPr>
        <w:spacing w:after="0"/>
        <w:ind w:left="0"/>
        <w:jc w:val="both"/>
      </w:pPr>
      <w:r>
        <w:rPr>
          <w:rFonts w:ascii="Times New Roman"/>
          <w:b w:val="false"/>
          <w:i w:val="false"/>
          <w:color w:val="000000"/>
          <w:sz w:val="28"/>
        </w:rPr>
        <w:t>о продлении срока службы вагонов, принадлежащих____________________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(полное наименование предприятия-собственника вагонов)</w:t>
      </w:r>
    </w:p>
    <w:p>
      <w:pPr>
        <w:spacing w:after="0"/>
        <w:ind w:left="0"/>
        <w:jc w:val="both"/>
      </w:pPr>
      <w:r>
        <w:rPr>
          <w:rFonts w:ascii="Times New Roman"/>
          <w:b w:val="false"/>
          <w:i w:val="false"/>
          <w:color w:val="000000"/>
          <w:sz w:val="28"/>
        </w:rPr>
        <w:t>и приписанных к станции____________________________________________</w:t>
      </w:r>
      <w:r>
        <w:br/>
      </w:r>
      <w:r>
        <w:rPr>
          <w:rFonts w:ascii="Times New Roman"/>
          <w:b w:val="false"/>
          <w:i w:val="false"/>
          <w:color w:val="000000"/>
          <w:sz w:val="28"/>
        </w:rPr>
        <w:t>
                 (указать станцию, вагонное депо, железную дорогу)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(полное наименование специализированной организации - исполнителя)</w:t>
      </w:r>
    </w:p>
    <w:p>
      <w:pPr>
        <w:spacing w:after="0"/>
        <w:ind w:left="0"/>
        <w:jc w:val="both"/>
      </w:pPr>
      <w:r>
        <w:rPr>
          <w:rFonts w:ascii="Times New Roman"/>
          <w:b w:val="false"/>
          <w:i w:val="false"/>
          <w:color w:val="000000"/>
          <w:sz w:val="28"/>
        </w:rPr>
        <w:t>      На основании обследования технического состояния,</w:t>
      </w:r>
      <w:r>
        <w:br/>
      </w:r>
      <w:r>
        <w:rPr>
          <w:rFonts w:ascii="Times New Roman"/>
          <w:b w:val="false"/>
          <w:i w:val="false"/>
          <w:color w:val="000000"/>
          <w:sz w:val="28"/>
        </w:rPr>
        <w:t>
технического диагностирования и результатов проведенных испытаний</w:t>
      </w:r>
      <w:r>
        <w:br/>
      </w:r>
      <w:r>
        <w:rPr>
          <w:rFonts w:ascii="Times New Roman"/>
          <w:b w:val="false"/>
          <w:i w:val="false"/>
          <w:color w:val="000000"/>
          <w:sz w:val="28"/>
        </w:rPr>
        <w:t>
назначает вид и объем необходимых ремонтных работ и после их</w:t>
      </w:r>
      <w:r>
        <w:br/>
      </w:r>
      <w:r>
        <w:rPr>
          <w:rFonts w:ascii="Times New Roman"/>
          <w:b w:val="false"/>
          <w:i w:val="false"/>
          <w:color w:val="000000"/>
          <w:sz w:val="28"/>
        </w:rPr>
        <w:t>
выполнения продлевает срок службы следующих вагонов (ед.)</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xml:space="preserve">
N  |N ва-|Модель|Дата |Вид и объем|Номер  |Срок  |Род пере-|Дата </w:t>
      </w:r>
      <w:r>
        <w:br/>
      </w:r>
      <w:r>
        <w:rPr>
          <w:rFonts w:ascii="Times New Roman"/>
          <w:b w:val="false"/>
          <w:i w:val="false"/>
          <w:color w:val="000000"/>
          <w:sz w:val="28"/>
        </w:rPr>
        <w:t>
п/п|гона |вагона|пост-|рекомендуе-|проек- |службы|возимого |проведе-</w:t>
      </w:r>
      <w:r>
        <w:br/>
      </w:r>
      <w:r>
        <w:rPr>
          <w:rFonts w:ascii="Times New Roman"/>
          <w:b w:val="false"/>
          <w:i w:val="false"/>
          <w:color w:val="000000"/>
          <w:sz w:val="28"/>
        </w:rPr>
        <w:t>
   |     |      |ройки|мого ремон-|тов,   |прод- |груза    |ния ре-</w:t>
      </w:r>
      <w:r>
        <w:br/>
      </w:r>
      <w:r>
        <w:rPr>
          <w:rFonts w:ascii="Times New Roman"/>
          <w:b w:val="false"/>
          <w:i w:val="false"/>
          <w:color w:val="000000"/>
          <w:sz w:val="28"/>
        </w:rPr>
        <w:t>
   |     |      |     |та         |ТУ, ру-|лен до|         |монта</w:t>
      </w:r>
      <w:r>
        <w:br/>
      </w:r>
      <w:r>
        <w:rPr>
          <w:rFonts w:ascii="Times New Roman"/>
          <w:b w:val="false"/>
          <w:i w:val="false"/>
          <w:color w:val="000000"/>
          <w:sz w:val="28"/>
        </w:rPr>
        <w:t>
   |     |      |     |           |ковод- |(ме-  |         |</w:t>
      </w:r>
      <w:r>
        <w:br/>
      </w:r>
      <w:r>
        <w:rPr>
          <w:rFonts w:ascii="Times New Roman"/>
          <w:b w:val="false"/>
          <w:i w:val="false"/>
          <w:color w:val="000000"/>
          <w:sz w:val="28"/>
        </w:rPr>
        <w:t>
   |     |      |     |           |ства   |сяц,  |         |</w:t>
      </w:r>
      <w:r>
        <w:br/>
      </w:r>
      <w:r>
        <w:rPr>
          <w:rFonts w:ascii="Times New Roman"/>
          <w:b w:val="false"/>
          <w:i w:val="false"/>
          <w:color w:val="000000"/>
          <w:sz w:val="28"/>
        </w:rPr>
        <w:t>
   |     |      |     |           |       |год)  |         |</w:t>
      </w:r>
      <w:r>
        <w:br/>
      </w:r>
      <w:r>
        <w:rPr>
          <w:rFonts w:ascii="Times New Roman"/>
          <w:b w:val="false"/>
          <w:i w:val="false"/>
          <w:color w:val="000000"/>
          <w:sz w:val="28"/>
        </w:rPr>
        <w:t>
--------------------------------------------------------------------</w:t>
      </w:r>
      <w:r>
        <w:br/>
      </w:r>
      <w:r>
        <w:rPr>
          <w:rFonts w:ascii="Times New Roman"/>
          <w:b w:val="false"/>
          <w:i w:val="false"/>
          <w:color w:val="000000"/>
          <w:sz w:val="28"/>
        </w:rPr>
        <w:t>
1  |  2  |   3  |  4  |      5    |   6   |   7  |    8    |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Сменные узлы вагонов: тележки, автосцепное и автотормозное</w:t>
      </w:r>
      <w:r>
        <w:br/>
      </w:r>
      <w:r>
        <w:rPr>
          <w:rFonts w:ascii="Times New Roman"/>
          <w:b w:val="false"/>
          <w:i w:val="false"/>
          <w:color w:val="000000"/>
          <w:sz w:val="28"/>
        </w:rPr>
        <w:t>
оборудование регулярно осматриваются, и при необходимости, в</w:t>
      </w:r>
      <w:r>
        <w:br/>
      </w:r>
      <w:r>
        <w:rPr>
          <w:rFonts w:ascii="Times New Roman"/>
          <w:b w:val="false"/>
          <w:i w:val="false"/>
          <w:color w:val="000000"/>
          <w:sz w:val="28"/>
        </w:rPr>
        <w:t>
установленном порядке производится их замена, срок службы сменных</w:t>
      </w:r>
      <w:r>
        <w:br/>
      </w:r>
      <w:r>
        <w:rPr>
          <w:rFonts w:ascii="Times New Roman"/>
          <w:b w:val="false"/>
          <w:i w:val="false"/>
          <w:color w:val="000000"/>
          <w:sz w:val="28"/>
        </w:rPr>
        <w:t>
узлов продлению по данному техническому решению не подлежит.</w:t>
      </w:r>
      <w:r>
        <w:br/>
      </w:r>
      <w:r>
        <w:rPr>
          <w:rFonts w:ascii="Times New Roman"/>
          <w:b w:val="false"/>
          <w:i w:val="false"/>
          <w:color w:val="000000"/>
          <w:sz w:val="28"/>
        </w:rPr>
        <w:t>
      Техническое решение имеет силу только с момента выполнения</w:t>
      </w:r>
      <w:r>
        <w:br/>
      </w:r>
      <w:r>
        <w:rPr>
          <w:rFonts w:ascii="Times New Roman"/>
          <w:b w:val="false"/>
          <w:i w:val="false"/>
          <w:color w:val="000000"/>
          <w:sz w:val="28"/>
        </w:rPr>
        <w:t>
назначенного ремонта и передачи в ИВЦ ЖА информации в форме</w:t>
      </w:r>
      <w:r>
        <w:br/>
      </w:r>
      <w:r>
        <w:rPr>
          <w:rFonts w:ascii="Times New Roman"/>
          <w:b w:val="false"/>
          <w:i w:val="false"/>
          <w:color w:val="000000"/>
          <w:sz w:val="28"/>
        </w:rPr>
        <w:t>
сообщения 1354 о выходе вагонов из ремонта.</w:t>
      </w:r>
    </w:p>
    <w:p>
      <w:pPr>
        <w:spacing w:after="0"/>
        <w:ind w:left="0"/>
        <w:jc w:val="both"/>
      </w:pPr>
      <w:r>
        <w:rPr>
          <w:rFonts w:ascii="Times New Roman"/>
          <w:b w:val="false"/>
          <w:i w:val="false"/>
          <w:color w:val="000000"/>
          <w:sz w:val="28"/>
        </w:rPr>
        <w:t>      Приложения:</w:t>
      </w:r>
      <w:r>
        <w:br/>
      </w:r>
      <w:r>
        <w:rPr>
          <w:rFonts w:ascii="Times New Roman"/>
          <w:b w:val="false"/>
          <w:i w:val="false"/>
          <w:color w:val="000000"/>
          <w:sz w:val="28"/>
        </w:rPr>
        <w:t>
      1. Отчет об обследовании технического состояния и техническом</w:t>
      </w:r>
      <w:r>
        <w:br/>
      </w:r>
      <w:r>
        <w:rPr>
          <w:rFonts w:ascii="Times New Roman"/>
          <w:b w:val="false"/>
          <w:i w:val="false"/>
          <w:color w:val="000000"/>
          <w:sz w:val="28"/>
        </w:rPr>
        <w:t>
диагностировании.</w:t>
      </w:r>
      <w:r>
        <w:br/>
      </w:r>
      <w:r>
        <w:rPr>
          <w:rFonts w:ascii="Times New Roman"/>
          <w:b w:val="false"/>
          <w:i w:val="false"/>
          <w:color w:val="000000"/>
          <w:sz w:val="28"/>
        </w:rPr>
        <w:t>
      2. Отчет об испытаниях.</w:t>
      </w:r>
      <w:r>
        <w:br/>
      </w:r>
      <w:r>
        <w:rPr>
          <w:rFonts w:ascii="Times New Roman"/>
          <w:b w:val="false"/>
          <w:i w:val="false"/>
          <w:color w:val="000000"/>
          <w:sz w:val="28"/>
        </w:rPr>
        <w:t>
      3. В случае использования вагона не по назначению прилагаются</w:t>
      </w:r>
      <w:r>
        <w:br/>
      </w:r>
      <w:r>
        <w:rPr>
          <w:rFonts w:ascii="Times New Roman"/>
          <w:b w:val="false"/>
          <w:i w:val="false"/>
          <w:color w:val="000000"/>
          <w:sz w:val="28"/>
        </w:rPr>
        <w:t>
обоснования завода-изготовителя или соответствующей аккредитованной</w:t>
      </w:r>
      <w:r>
        <w:br/>
      </w:r>
      <w:r>
        <w:rPr>
          <w:rFonts w:ascii="Times New Roman"/>
          <w:b w:val="false"/>
          <w:i w:val="false"/>
          <w:color w:val="000000"/>
          <w:sz w:val="28"/>
        </w:rPr>
        <w:t>
организации, согласованные железнодорожной администрацией и</w:t>
      </w:r>
      <w:r>
        <w:br/>
      </w:r>
      <w:r>
        <w:rPr>
          <w:rFonts w:ascii="Times New Roman"/>
          <w:b w:val="false"/>
          <w:i w:val="false"/>
          <w:color w:val="000000"/>
          <w:sz w:val="28"/>
        </w:rPr>
        <w:t>
государственной надзорной организацией.</w:t>
      </w:r>
    </w:p>
    <w:p>
      <w:pPr>
        <w:spacing w:after="0"/>
        <w:ind w:left="0"/>
        <w:jc w:val="both"/>
      </w:pPr>
      <w:r>
        <w:rPr>
          <w:rFonts w:ascii="Times New Roman"/>
          <w:b w:val="false"/>
          <w:i w:val="false"/>
          <w:color w:val="000000"/>
          <w:sz w:val="28"/>
        </w:rPr>
        <w:t>                                         Руководитель работ</w:t>
      </w:r>
      <w:r>
        <w:br/>
      </w:r>
      <w:r>
        <w:rPr>
          <w:rFonts w:ascii="Times New Roman"/>
          <w:b w:val="false"/>
          <w:i w:val="false"/>
          <w:color w:val="000000"/>
          <w:sz w:val="28"/>
        </w:rPr>
        <w:t>
                                         Ответственный исполнитель</w:t>
      </w:r>
    </w:p>
    <w:bookmarkStart w:name="z10" w:id="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продления срока службы </w:t>
      </w:r>
      <w:r>
        <w:br/>
      </w:r>
      <w:r>
        <w:rPr>
          <w:rFonts w:ascii="Times New Roman"/>
          <w:b w:val="false"/>
          <w:i w:val="false"/>
          <w:color w:val="000000"/>
          <w:sz w:val="28"/>
        </w:rPr>
        <w:t>
грузовых и рефрижераторных вагонов,</w:t>
      </w:r>
      <w:r>
        <w:br/>
      </w:r>
      <w:r>
        <w:rPr>
          <w:rFonts w:ascii="Times New Roman"/>
          <w:b w:val="false"/>
          <w:i w:val="false"/>
          <w:color w:val="000000"/>
          <w:sz w:val="28"/>
        </w:rPr>
        <w:t xml:space="preserve">
утвержденным приказом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июля 2003 года N 236-I    </w:t>
      </w:r>
    </w:p>
    <w:bookmarkEnd w:id="9"/>
    <w:p>
      <w:pPr>
        <w:spacing w:after="0"/>
        <w:ind w:left="0"/>
        <w:jc w:val="both"/>
      </w:pPr>
      <w:r>
        <w:rPr>
          <w:rFonts w:ascii="Times New Roman"/>
          <w:b/>
          <w:i w:val="false"/>
          <w:color w:val="000000"/>
          <w:sz w:val="28"/>
        </w:rPr>
        <w:t>                               Акт</w:t>
      </w:r>
    </w:p>
    <w:p>
      <w:pPr>
        <w:spacing w:after="0"/>
        <w:ind w:left="0"/>
        <w:jc w:val="both"/>
      </w:pPr>
      <w:r>
        <w:rPr>
          <w:rFonts w:ascii="Times New Roman"/>
          <w:b w:val="false"/>
          <w:i w:val="false"/>
          <w:color w:val="000000"/>
          <w:sz w:val="28"/>
        </w:rPr>
        <w:t>              от "  " _________________ 200__ года</w:t>
      </w:r>
    </w:p>
    <w:p>
      <w:pPr>
        <w:spacing w:after="0"/>
        <w:ind w:left="0"/>
        <w:jc w:val="both"/>
      </w:pPr>
      <w:r>
        <w:rPr>
          <w:rFonts w:ascii="Times New Roman"/>
          <w:b w:val="false"/>
          <w:i w:val="false"/>
          <w:color w:val="000000"/>
          <w:sz w:val="28"/>
        </w:rPr>
        <w:t>о проведении работ по ремонту и модернизации грузовых вагонов,</w:t>
      </w:r>
      <w:r>
        <w:br/>
      </w:r>
      <w:r>
        <w:rPr>
          <w:rFonts w:ascii="Times New Roman"/>
          <w:b w:val="false"/>
          <w:i w:val="false"/>
          <w:color w:val="000000"/>
          <w:sz w:val="28"/>
        </w:rPr>
        <w:t>
принадлежащих _____________________________________________________</w:t>
      </w:r>
      <w:r>
        <w:br/>
      </w:r>
      <w:r>
        <w:rPr>
          <w:rFonts w:ascii="Times New Roman"/>
          <w:b w:val="false"/>
          <w:i w:val="false"/>
          <w:color w:val="000000"/>
          <w:sz w:val="28"/>
        </w:rPr>
        <w:t>
               (полное название предприятия-собственника вагона)</w:t>
      </w:r>
    </w:p>
    <w:p>
      <w:pPr>
        <w:spacing w:after="0"/>
        <w:ind w:left="0"/>
        <w:jc w:val="both"/>
      </w:pPr>
      <w:r>
        <w:rPr>
          <w:rFonts w:ascii="Times New Roman"/>
          <w:b w:val="false"/>
          <w:i w:val="false"/>
          <w:color w:val="000000"/>
          <w:sz w:val="28"/>
        </w:rPr>
        <w:t>с целью продления срока их службы.</w:t>
      </w:r>
      <w:r>
        <w:br/>
      </w:r>
      <w:r>
        <w:rPr>
          <w:rFonts w:ascii="Times New Roman"/>
          <w:b w:val="false"/>
          <w:i w:val="false"/>
          <w:color w:val="000000"/>
          <w:sz w:val="28"/>
        </w:rPr>
        <w:t>
Настоящий Акт составлен в том, что_________________________________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(название предприятия, выполнившего работы)</w:t>
      </w:r>
    </w:p>
    <w:p>
      <w:pPr>
        <w:spacing w:after="0"/>
        <w:ind w:left="0"/>
        <w:jc w:val="both"/>
      </w:pPr>
      <w:r>
        <w:rPr>
          <w:rFonts w:ascii="Times New Roman"/>
          <w:b w:val="false"/>
          <w:i w:val="false"/>
          <w:color w:val="000000"/>
          <w:sz w:val="28"/>
        </w:rPr>
        <w:t>в соответствии с техническим решением N __ от " " ______ 200__ года</w:t>
      </w:r>
      <w:r>
        <w:br/>
      </w:r>
      <w:r>
        <w:rPr>
          <w:rFonts w:ascii="Times New Roman"/>
          <w:b w:val="false"/>
          <w:i w:val="false"/>
          <w:color w:val="000000"/>
          <w:sz w:val="28"/>
        </w:rPr>
        <w:t>
проведены следующие работы: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N п/п|  Номер вагона  |  Выполненные работы   |    Примечание</w:t>
      </w:r>
      <w:r>
        <w:br/>
      </w:r>
      <w:r>
        <w:rPr>
          <w:rFonts w:ascii="Times New Roman"/>
          <w:b w:val="false"/>
          <w:i w:val="false"/>
          <w:color w:val="000000"/>
          <w:sz w:val="28"/>
        </w:rPr>
        <w:t>
-------------------------------------------------------------------</w:t>
      </w:r>
      <w:r>
        <w:br/>
      </w:r>
      <w:r>
        <w:rPr>
          <w:rFonts w:ascii="Times New Roman"/>
          <w:b w:val="false"/>
          <w:i w:val="false"/>
          <w:color w:val="000000"/>
          <w:sz w:val="28"/>
        </w:rPr>
        <w:t>
  1  |        2       |           3           |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Вагоны находятся в технически исправном состоянии и могут</w:t>
      </w:r>
      <w:r>
        <w:br/>
      </w:r>
      <w:r>
        <w:rPr>
          <w:rFonts w:ascii="Times New Roman"/>
          <w:b w:val="false"/>
          <w:i w:val="false"/>
          <w:color w:val="000000"/>
          <w:sz w:val="28"/>
        </w:rPr>
        <w:t>
быть допущены к эксплуатации по путям общей сети железных дорог.</w:t>
      </w:r>
    </w:p>
    <w:p>
      <w:pPr>
        <w:spacing w:after="0"/>
        <w:ind w:left="0"/>
        <w:jc w:val="both"/>
      </w:pPr>
      <w:r>
        <w:rPr>
          <w:rFonts w:ascii="Times New Roman"/>
          <w:b w:val="false"/>
          <w:i w:val="false"/>
          <w:color w:val="000000"/>
          <w:sz w:val="28"/>
        </w:rPr>
        <w:t>Собственник вагонов</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"________ 200__ года</w:t>
      </w:r>
    </w:p>
    <w:p>
      <w:pPr>
        <w:spacing w:after="0"/>
        <w:ind w:left="0"/>
        <w:jc w:val="both"/>
      </w:pPr>
      <w:r>
        <w:rPr>
          <w:rFonts w:ascii="Times New Roman"/>
          <w:b w:val="false"/>
          <w:i w:val="false"/>
          <w:color w:val="000000"/>
          <w:sz w:val="28"/>
        </w:rPr>
        <w:t>Приемщик - вагонов</w:t>
      </w:r>
      <w:r>
        <w:br/>
      </w:r>
      <w:r>
        <w:rPr>
          <w:rFonts w:ascii="Times New Roman"/>
          <w:b w:val="false"/>
          <w:i w:val="false"/>
          <w:color w:val="000000"/>
          <w:sz w:val="28"/>
        </w:rPr>
        <w:t>
ЗАО "НК "КТЖ"                    Руководитель ремонтной</w:t>
      </w:r>
      <w:r>
        <w:br/>
      </w:r>
      <w:r>
        <w:rPr>
          <w:rFonts w:ascii="Times New Roman"/>
          <w:b w:val="false"/>
          <w:i w:val="false"/>
          <w:color w:val="000000"/>
          <w:sz w:val="28"/>
        </w:rPr>
        <w:t>
в ремонтной организации          организации</w:t>
      </w:r>
      <w:r>
        <w:br/>
      </w:r>
      <w:r>
        <w:rPr>
          <w:rFonts w:ascii="Times New Roman"/>
          <w:b w:val="false"/>
          <w:i w:val="false"/>
          <w:color w:val="000000"/>
          <w:sz w:val="28"/>
        </w:rPr>
        <w:t>
_______________________          _____________________</w:t>
      </w:r>
    </w:p>
    <w:p>
      <w:pPr>
        <w:spacing w:after="0"/>
        <w:ind w:left="0"/>
        <w:jc w:val="both"/>
      </w:pPr>
      <w:r>
        <w:rPr>
          <w:rFonts w:ascii="Times New Roman"/>
          <w:b w:val="false"/>
          <w:i w:val="false"/>
          <w:color w:val="000000"/>
          <w:sz w:val="28"/>
        </w:rPr>
        <w:t>        М.П.                              М.П.</w:t>
      </w:r>
    </w:p>
    <w:p>
      <w:pPr>
        <w:spacing w:after="0"/>
        <w:ind w:left="0"/>
        <w:jc w:val="both"/>
      </w:pPr>
      <w:r>
        <w:rPr>
          <w:rFonts w:ascii="Times New Roman"/>
          <w:b w:val="false"/>
          <w:i w:val="false"/>
          <w:color w:val="000000"/>
          <w:sz w:val="28"/>
        </w:rPr>
        <w:t>" " ________ 200__ года          " " _________200__ года</w:t>
      </w:r>
    </w:p>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продления срока службы </w:t>
      </w:r>
      <w:r>
        <w:br/>
      </w:r>
      <w:r>
        <w:rPr>
          <w:rFonts w:ascii="Times New Roman"/>
          <w:b w:val="false"/>
          <w:i w:val="false"/>
          <w:color w:val="000000"/>
          <w:sz w:val="28"/>
        </w:rPr>
        <w:t>
грузовых и рефрижераторных вагонов,</w:t>
      </w:r>
      <w:r>
        <w:br/>
      </w:r>
      <w:r>
        <w:rPr>
          <w:rFonts w:ascii="Times New Roman"/>
          <w:b w:val="false"/>
          <w:i w:val="false"/>
          <w:color w:val="000000"/>
          <w:sz w:val="28"/>
        </w:rPr>
        <w:t xml:space="preserve">
утвержденным приказом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июля 2003 года N 236-I    </w:t>
      </w:r>
    </w:p>
    <w:bookmarkEnd w:id="10"/>
    <w:p>
      <w:pPr>
        <w:spacing w:after="0"/>
        <w:ind w:left="0"/>
        <w:jc w:val="both"/>
      </w:pPr>
      <w:r>
        <w:rPr>
          <w:rFonts w:ascii="Times New Roman"/>
          <w:b w:val="false"/>
          <w:i w:val="false"/>
          <w:color w:val="000000"/>
          <w:sz w:val="28"/>
        </w:rPr>
        <w:t>Утверждаю</w:t>
      </w:r>
      <w:r>
        <w:br/>
      </w:r>
      <w:r>
        <w:rPr>
          <w:rFonts w:ascii="Times New Roman"/>
          <w:b w:val="false"/>
          <w:i w:val="false"/>
          <w:color w:val="000000"/>
          <w:sz w:val="28"/>
        </w:rPr>
        <w:t>
Председатель комиссии по</w:t>
      </w:r>
      <w:r>
        <w:br/>
      </w:r>
      <w:r>
        <w:rPr>
          <w:rFonts w:ascii="Times New Roman"/>
          <w:b w:val="false"/>
          <w:i w:val="false"/>
          <w:color w:val="000000"/>
          <w:sz w:val="28"/>
        </w:rPr>
        <w:t>
продлению срока службы грузовых и</w:t>
      </w:r>
      <w:r>
        <w:br/>
      </w:r>
      <w:r>
        <w:rPr>
          <w:rFonts w:ascii="Times New Roman"/>
          <w:b w:val="false"/>
          <w:i w:val="false"/>
          <w:color w:val="000000"/>
          <w:sz w:val="28"/>
        </w:rPr>
        <w:t>
рефрижераторных вагонов</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 _____________ 200__ года</w:t>
      </w:r>
    </w:p>
    <w:p>
      <w:pPr>
        <w:spacing w:after="0"/>
        <w:ind w:left="0"/>
        <w:jc w:val="both"/>
      </w:pPr>
      <w:r>
        <w:rPr>
          <w:rFonts w:ascii="Times New Roman"/>
          <w:b/>
          <w:i w:val="false"/>
          <w:color w:val="000000"/>
          <w:sz w:val="28"/>
        </w:rPr>
        <w:t>                           Разрешение</w:t>
      </w:r>
    </w:p>
    <w:p>
      <w:pPr>
        <w:spacing w:after="0"/>
        <w:ind w:left="0"/>
        <w:jc w:val="both"/>
      </w:pPr>
      <w:r>
        <w:rPr>
          <w:rFonts w:ascii="Times New Roman"/>
          <w:b w:val="false"/>
          <w:i w:val="false"/>
          <w:color w:val="000000"/>
          <w:sz w:val="28"/>
        </w:rPr>
        <w:t>на проведение работ по капитальному ремонту с продлением срока</w:t>
      </w:r>
      <w:r>
        <w:br/>
      </w:r>
      <w:r>
        <w:rPr>
          <w:rFonts w:ascii="Times New Roman"/>
          <w:b w:val="false"/>
          <w:i w:val="false"/>
          <w:color w:val="000000"/>
          <w:sz w:val="28"/>
        </w:rPr>
        <w:t>
полезного использования (КРП) следующих грузовых вагонов</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(полное наименование железнодорожной организации)</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N  |Номер |Модель|Дата пост-|Число, ме-|Число, месяц,|Род пере-|При-</w:t>
      </w:r>
      <w:r>
        <w:br/>
      </w:r>
      <w:r>
        <w:rPr>
          <w:rFonts w:ascii="Times New Roman"/>
          <w:b w:val="false"/>
          <w:i w:val="false"/>
          <w:color w:val="000000"/>
          <w:sz w:val="28"/>
        </w:rPr>
        <w:t>
п/п|вагона|вагона|ройки,    |сяц, год  |год послед-  |возимого |ме-</w:t>
      </w:r>
      <w:r>
        <w:br/>
      </w:r>
      <w:r>
        <w:rPr>
          <w:rFonts w:ascii="Times New Roman"/>
          <w:b w:val="false"/>
          <w:i w:val="false"/>
          <w:color w:val="000000"/>
          <w:sz w:val="28"/>
        </w:rPr>
        <w:t>
   |      |      |число, ме-|последнего|него депов-  |груза    |ча-</w:t>
      </w:r>
      <w:r>
        <w:br/>
      </w:r>
      <w:r>
        <w:rPr>
          <w:rFonts w:ascii="Times New Roman"/>
          <w:b w:val="false"/>
          <w:i w:val="false"/>
          <w:color w:val="000000"/>
          <w:sz w:val="28"/>
        </w:rPr>
        <w:t>
   |      |      |сяц, год  |капиталь- |ского ремон- |         |ние</w:t>
      </w:r>
      <w:r>
        <w:br/>
      </w:r>
      <w:r>
        <w:rPr>
          <w:rFonts w:ascii="Times New Roman"/>
          <w:b w:val="false"/>
          <w:i w:val="false"/>
          <w:color w:val="000000"/>
          <w:sz w:val="28"/>
        </w:rPr>
        <w:t>
   |      |      |          |ного ре-  |та           |         |</w:t>
      </w:r>
      <w:r>
        <w:br/>
      </w:r>
      <w:r>
        <w:rPr>
          <w:rFonts w:ascii="Times New Roman"/>
          <w:b w:val="false"/>
          <w:i w:val="false"/>
          <w:color w:val="000000"/>
          <w:sz w:val="28"/>
        </w:rPr>
        <w:t>
   |      |      |          |монта     |             |         |</w:t>
      </w:r>
      <w:r>
        <w:br/>
      </w:r>
      <w:r>
        <w:rPr>
          <w:rFonts w:ascii="Times New Roman"/>
          <w:b w:val="false"/>
          <w:i w:val="false"/>
          <w:color w:val="000000"/>
          <w:sz w:val="28"/>
        </w:rPr>
        <w:t>
--------------------------------------------------------------------</w:t>
      </w:r>
      <w:r>
        <w:br/>
      </w:r>
      <w:r>
        <w:rPr>
          <w:rFonts w:ascii="Times New Roman"/>
          <w:b w:val="false"/>
          <w:i w:val="false"/>
          <w:color w:val="000000"/>
          <w:sz w:val="28"/>
        </w:rPr>
        <w:t>
1  |   2  |   3  |     4    |     5    |      6      |    7    |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Члены комиссии</w:t>
      </w:r>
      <w:r>
        <w:br/>
      </w:r>
      <w:r>
        <w:rPr>
          <w:rFonts w:ascii="Times New Roman"/>
          <w:b w:val="false"/>
          <w:i w:val="false"/>
          <w:color w:val="000000"/>
          <w:sz w:val="28"/>
        </w:rPr>
        <w:t>
                                           _____________________</w:t>
      </w:r>
      <w:r>
        <w:br/>
      </w:r>
      <w:r>
        <w:rPr>
          <w:rFonts w:ascii="Times New Roman"/>
          <w:b w:val="false"/>
          <w:i w:val="false"/>
          <w:color w:val="000000"/>
          <w:sz w:val="28"/>
        </w:rPr>
        <w:t>
                                           _____________________</w:t>
      </w:r>
      <w:r>
        <w:br/>
      </w:r>
      <w:r>
        <w:rPr>
          <w:rFonts w:ascii="Times New Roman"/>
          <w:b w:val="false"/>
          <w:i w:val="false"/>
          <w:color w:val="000000"/>
          <w:sz w:val="28"/>
        </w:rPr>
        <w:t>
                                           _____________________</w:t>
      </w:r>
      <w:r>
        <w:br/>
      </w:r>
      <w:r>
        <w:rPr>
          <w:rFonts w:ascii="Times New Roman"/>
          <w:b w:val="false"/>
          <w:i w:val="false"/>
          <w:color w:val="000000"/>
          <w:sz w:val="28"/>
        </w:rPr>
        <w:t>
                                           _____________________</w:t>
      </w:r>
    </w:p>
    <w:bookmarkStart w:name="z12" w:id="1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продления срока службы </w:t>
      </w:r>
      <w:r>
        <w:br/>
      </w:r>
      <w:r>
        <w:rPr>
          <w:rFonts w:ascii="Times New Roman"/>
          <w:b w:val="false"/>
          <w:i w:val="false"/>
          <w:color w:val="000000"/>
          <w:sz w:val="28"/>
        </w:rPr>
        <w:t>
грузовых и рефрижераторных вагонов,</w:t>
      </w:r>
      <w:r>
        <w:br/>
      </w:r>
      <w:r>
        <w:rPr>
          <w:rFonts w:ascii="Times New Roman"/>
          <w:b w:val="false"/>
          <w:i w:val="false"/>
          <w:color w:val="000000"/>
          <w:sz w:val="28"/>
        </w:rPr>
        <w:t xml:space="preserve">
утвержденным приказом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июля 2003 года N 236-I    </w:t>
      </w:r>
    </w:p>
    <w:bookmarkEnd w:id="11"/>
    <w:p>
      <w:pPr>
        <w:spacing w:after="0"/>
        <w:ind w:left="0"/>
        <w:jc w:val="both"/>
      </w:pPr>
      <w:r>
        <w:rPr>
          <w:rFonts w:ascii="Times New Roman"/>
          <w:b w:val="false"/>
          <w:i w:val="false"/>
          <w:color w:val="000000"/>
          <w:sz w:val="28"/>
        </w:rPr>
        <w:t>Согласовано                         Утверждаю</w:t>
      </w:r>
      <w:r>
        <w:br/>
      </w:r>
      <w:r>
        <w:rPr>
          <w:rFonts w:ascii="Times New Roman"/>
          <w:b w:val="false"/>
          <w:i w:val="false"/>
          <w:color w:val="000000"/>
          <w:sz w:val="28"/>
        </w:rPr>
        <w:t>
Председатель комиссии по            Руководитель</w:t>
      </w:r>
      <w:r>
        <w:br/>
      </w:r>
      <w:r>
        <w:rPr>
          <w:rFonts w:ascii="Times New Roman"/>
          <w:b w:val="false"/>
          <w:i w:val="false"/>
          <w:color w:val="000000"/>
          <w:sz w:val="28"/>
        </w:rPr>
        <w:t>
продлению срока службы грузовых     ремонтной организации</w:t>
      </w:r>
      <w:r>
        <w:br/>
      </w:r>
      <w:r>
        <w:rPr>
          <w:rFonts w:ascii="Times New Roman"/>
          <w:b w:val="false"/>
          <w:i w:val="false"/>
          <w:color w:val="000000"/>
          <w:sz w:val="28"/>
        </w:rPr>
        <w:t>
и рефрижераторных вагонов</w:t>
      </w:r>
      <w:r>
        <w:br/>
      </w:r>
      <w:r>
        <w:rPr>
          <w:rFonts w:ascii="Times New Roman"/>
          <w:b w:val="false"/>
          <w:i w:val="false"/>
          <w:color w:val="000000"/>
          <w:sz w:val="28"/>
        </w:rPr>
        <w:t>
         М.П.                            М.П.</w:t>
      </w:r>
      <w:r>
        <w:br/>
      </w:r>
      <w:r>
        <w:rPr>
          <w:rFonts w:ascii="Times New Roman"/>
          <w:b w:val="false"/>
          <w:i w:val="false"/>
          <w:color w:val="000000"/>
          <w:sz w:val="28"/>
        </w:rPr>
        <w:t>
" " _____________ 200__ года        " " _____________ 200__ года</w:t>
      </w:r>
    </w:p>
    <w:p>
      <w:pPr>
        <w:spacing w:after="0"/>
        <w:ind w:left="0"/>
        <w:jc w:val="both"/>
      </w:pPr>
      <w:r>
        <w:rPr>
          <w:rFonts w:ascii="Times New Roman"/>
          <w:b/>
          <w:i w:val="false"/>
          <w:color w:val="000000"/>
          <w:sz w:val="28"/>
        </w:rPr>
        <w:t>                    Техническое решение N ___</w:t>
      </w:r>
    </w:p>
    <w:p>
      <w:pPr>
        <w:spacing w:after="0"/>
        <w:ind w:left="0"/>
        <w:jc w:val="both"/>
      </w:pPr>
      <w:r>
        <w:rPr>
          <w:rFonts w:ascii="Times New Roman"/>
          <w:b w:val="false"/>
          <w:i w:val="false"/>
          <w:color w:val="000000"/>
          <w:sz w:val="28"/>
        </w:rPr>
        <w:t>о продлении срока службы вагонов, прошедших капитальный ремонт с</w:t>
      </w:r>
      <w:r>
        <w:br/>
      </w:r>
      <w:r>
        <w:rPr>
          <w:rFonts w:ascii="Times New Roman"/>
          <w:b w:val="false"/>
          <w:i w:val="false"/>
          <w:color w:val="000000"/>
          <w:sz w:val="28"/>
        </w:rPr>
        <w:t>
продлением срока полезного использования (КРП), принадлежащих</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(полное наименование железнодорожной администрации или собственника</w:t>
      </w:r>
      <w:r>
        <w:br/>
      </w:r>
      <w:r>
        <w:rPr>
          <w:rFonts w:ascii="Times New Roman"/>
          <w:b w:val="false"/>
          <w:i w:val="false"/>
          <w:color w:val="000000"/>
          <w:sz w:val="28"/>
        </w:rPr>
        <w:t>
                            вагонов)</w:t>
      </w:r>
    </w:p>
    <w:p>
      <w:pPr>
        <w:spacing w:after="0"/>
        <w:ind w:left="0"/>
        <w:jc w:val="both"/>
      </w:pPr>
      <w:r>
        <w:rPr>
          <w:rFonts w:ascii="Times New Roman"/>
          <w:b w:val="false"/>
          <w:i w:val="false"/>
          <w:color w:val="000000"/>
          <w:sz w:val="28"/>
        </w:rPr>
        <w:t>и приписанных к станции____________________________________________</w:t>
      </w:r>
      <w:r>
        <w:br/>
      </w:r>
      <w:r>
        <w:rPr>
          <w:rFonts w:ascii="Times New Roman"/>
          <w:b w:val="false"/>
          <w:i w:val="false"/>
          <w:color w:val="000000"/>
          <w:sz w:val="28"/>
        </w:rPr>
        <w:t>
                  (указать станцию, вагонное депо, железную дорогу)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(полное наименование вагоноремонтного предприятия, имеющего</w:t>
      </w:r>
      <w:r>
        <w:br/>
      </w:r>
      <w:r>
        <w:rPr>
          <w:rFonts w:ascii="Times New Roman"/>
          <w:b w:val="false"/>
          <w:i w:val="false"/>
          <w:color w:val="000000"/>
          <w:sz w:val="28"/>
        </w:rPr>
        <w:t>
                            право на КРП)</w:t>
      </w:r>
    </w:p>
    <w:p>
      <w:pPr>
        <w:spacing w:after="0"/>
        <w:ind w:left="0"/>
        <w:jc w:val="both"/>
      </w:pPr>
      <w:r>
        <w:rPr>
          <w:rFonts w:ascii="Times New Roman"/>
          <w:b w:val="false"/>
          <w:i w:val="false"/>
          <w:color w:val="000000"/>
          <w:sz w:val="28"/>
        </w:rPr>
        <w:t>      На основании обследования технического состояния,</w:t>
      </w:r>
      <w:r>
        <w:br/>
      </w:r>
      <w:r>
        <w:rPr>
          <w:rFonts w:ascii="Times New Roman"/>
          <w:b w:val="false"/>
          <w:i w:val="false"/>
          <w:color w:val="000000"/>
          <w:sz w:val="28"/>
        </w:rPr>
        <w:t>
технического диагностирования и результатов проведенных испытаний</w:t>
      </w:r>
      <w:r>
        <w:br/>
      </w:r>
      <w:r>
        <w:rPr>
          <w:rFonts w:ascii="Times New Roman"/>
          <w:b w:val="false"/>
          <w:i w:val="false"/>
          <w:color w:val="000000"/>
          <w:sz w:val="28"/>
        </w:rPr>
        <w:t>
назначает объем необходимых ремонтных работ и после их выполнения</w:t>
      </w:r>
      <w:r>
        <w:br/>
      </w:r>
      <w:r>
        <w:rPr>
          <w:rFonts w:ascii="Times New Roman"/>
          <w:b w:val="false"/>
          <w:i w:val="false"/>
          <w:color w:val="000000"/>
          <w:sz w:val="28"/>
        </w:rPr>
        <w:t>
продлевает срок службы следующих вагонов</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N  |Номер |Модель|Дата |Вид и  |Номер  |Срок службы|Род пере-|Дата</w:t>
      </w:r>
      <w:r>
        <w:br/>
      </w:r>
      <w:r>
        <w:rPr>
          <w:rFonts w:ascii="Times New Roman"/>
          <w:b w:val="false"/>
          <w:i w:val="false"/>
          <w:color w:val="000000"/>
          <w:sz w:val="28"/>
        </w:rPr>
        <w:t>
п/п|вагона|вагона|пост-|объем  |проек- |продлен до |возимого |прове-</w:t>
      </w:r>
      <w:r>
        <w:br/>
      </w:r>
      <w:r>
        <w:rPr>
          <w:rFonts w:ascii="Times New Roman"/>
          <w:b w:val="false"/>
          <w:i w:val="false"/>
          <w:color w:val="000000"/>
          <w:sz w:val="28"/>
        </w:rPr>
        <w:t>
   |      |      |ройки|реко-  |тов,   |(месяц,    |груза    |дения</w:t>
      </w:r>
      <w:r>
        <w:br/>
      </w:r>
      <w:r>
        <w:rPr>
          <w:rFonts w:ascii="Times New Roman"/>
          <w:b w:val="false"/>
          <w:i w:val="false"/>
          <w:color w:val="000000"/>
          <w:sz w:val="28"/>
        </w:rPr>
        <w:t>
   |      |      |     |мого   |ТУ,    |год)       |         |ремон-</w:t>
      </w:r>
      <w:r>
        <w:br/>
      </w:r>
      <w:r>
        <w:rPr>
          <w:rFonts w:ascii="Times New Roman"/>
          <w:b w:val="false"/>
          <w:i w:val="false"/>
          <w:color w:val="000000"/>
          <w:sz w:val="28"/>
        </w:rPr>
        <w:t>
   |      |      |     |ремонта|руко-  |           |         |та</w:t>
      </w:r>
      <w:r>
        <w:br/>
      </w:r>
      <w:r>
        <w:rPr>
          <w:rFonts w:ascii="Times New Roman"/>
          <w:b w:val="false"/>
          <w:i w:val="false"/>
          <w:color w:val="000000"/>
          <w:sz w:val="28"/>
        </w:rPr>
        <w:t>
   |      |      |     |       |водства|           |         |</w:t>
      </w:r>
      <w:r>
        <w:br/>
      </w:r>
      <w:r>
        <w:rPr>
          <w:rFonts w:ascii="Times New Roman"/>
          <w:b w:val="false"/>
          <w:i w:val="false"/>
          <w:color w:val="000000"/>
          <w:sz w:val="28"/>
        </w:rPr>
        <w:t>
--------------------------------------------------------------------</w:t>
      </w:r>
      <w:r>
        <w:br/>
      </w:r>
      <w:r>
        <w:rPr>
          <w:rFonts w:ascii="Times New Roman"/>
          <w:b w:val="false"/>
          <w:i w:val="false"/>
          <w:color w:val="000000"/>
          <w:sz w:val="28"/>
        </w:rPr>
        <w:t>
1  |   2  |   3  |  4  |   5   |   6   |     7     |     8   |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Техническое решение имеет силу только с момента выполнения</w:t>
      </w:r>
      <w:r>
        <w:br/>
      </w:r>
      <w:r>
        <w:rPr>
          <w:rFonts w:ascii="Times New Roman"/>
          <w:b w:val="false"/>
          <w:i w:val="false"/>
          <w:color w:val="000000"/>
          <w:sz w:val="28"/>
        </w:rPr>
        <w:t>
назначенного ремонта и передачи в ИВЦ ЖА информации в форме</w:t>
      </w:r>
      <w:r>
        <w:br/>
      </w:r>
      <w:r>
        <w:rPr>
          <w:rFonts w:ascii="Times New Roman"/>
          <w:b w:val="false"/>
          <w:i w:val="false"/>
          <w:color w:val="000000"/>
          <w:sz w:val="28"/>
        </w:rPr>
        <w:t>
сообщения 1354 о выходе вагонов из ремонта.</w:t>
      </w:r>
    </w:p>
    <w:p>
      <w:pPr>
        <w:spacing w:after="0"/>
        <w:ind w:left="0"/>
        <w:jc w:val="both"/>
      </w:pPr>
      <w:r>
        <w:rPr>
          <w:rFonts w:ascii="Times New Roman"/>
          <w:b w:val="false"/>
          <w:i w:val="false"/>
          <w:color w:val="000000"/>
          <w:sz w:val="28"/>
        </w:rPr>
        <w:t>      Заместитель директора по производству     ________________</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                                      " " _____________ 200__ года</w:t>
      </w:r>
    </w:p>
    <w:p>
      <w:pPr>
        <w:spacing w:after="0"/>
        <w:ind w:left="0"/>
        <w:jc w:val="both"/>
      </w:pPr>
      <w:r>
        <w:rPr>
          <w:rFonts w:ascii="Times New Roman"/>
          <w:b w:val="false"/>
          <w:i w:val="false"/>
          <w:color w:val="000000"/>
          <w:sz w:val="28"/>
        </w:rPr>
        <w:t>      Заместитель директора по качеству         ________________</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                                      " " _____________ 200__ года</w:t>
      </w:r>
    </w:p>
    <w:p>
      <w:pPr>
        <w:spacing w:after="0"/>
        <w:ind w:left="0"/>
        <w:jc w:val="both"/>
      </w:pPr>
      <w:r>
        <w:rPr>
          <w:rFonts w:ascii="Times New Roman"/>
          <w:b w:val="false"/>
          <w:i w:val="false"/>
          <w:color w:val="000000"/>
          <w:sz w:val="28"/>
        </w:rPr>
        <w:t>      Приемщик - вагонов</w:t>
      </w:r>
      <w:r>
        <w:br/>
      </w:r>
      <w:r>
        <w:rPr>
          <w:rFonts w:ascii="Times New Roman"/>
          <w:b w:val="false"/>
          <w:i w:val="false"/>
          <w:color w:val="000000"/>
          <w:sz w:val="28"/>
        </w:rPr>
        <w:t>
      ЗАО "НК "КТЖ"                             ________________</w:t>
      </w:r>
      <w:r>
        <w:br/>
      </w:r>
      <w:r>
        <w:rPr>
          <w:rFonts w:ascii="Times New Roman"/>
          <w:b w:val="false"/>
          <w:i w:val="false"/>
          <w:color w:val="000000"/>
          <w:sz w:val="28"/>
        </w:rPr>
        <w:t>
      в ремонтной организации                         М.П.</w:t>
      </w:r>
    </w:p>
    <w:p>
      <w:pPr>
        <w:spacing w:after="0"/>
        <w:ind w:left="0"/>
        <w:jc w:val="both"/>
      </w:pPr>
      <w:r>
        <w:rPr>
          <w:rFonts w:ascii="Times New Roman"/>
          <w:b w:val="false"/>
          <w:i w:val="false"/>
          <w:color w:val="000000"/>
          <w:sz w:val="28"/>
        </w:rPr>
        <w:t>                                      " " _____________ 200__ года</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июля 2003 года N 236-I</w:t>
      </w:r>
      <w:r>
        <w:br/>
      </w:r>
      <w:r>
        <w:rPr>
          <w:rFonts w:ascii="Times New Roman"/>
          <w:b w:val="false"/>
          <w:i w:val="false"/>
          <w:color w:val="000000"/>
          <w:sz w:val="28"/>
        </w:rPr>
        <w:t>
</w:t>
      </w:r>
      <w:r>
        <w:rPr>
          <w:rFonts w:ascii="Times New Roman"/>
          <w:b w:val="false"/>
          <w:i w:val="false"/>
          <w:color w:val="ff0000"/>
          <w:sz w:val="28"/>
        </w:rPr>
        <w:t xml:space="preserve">     Сноска. Приказ дополнен новым приложением - приказом и.о. Министра транспорта и коммуникаций Республики Казахстан от 19 января 2004 года </w:t>
      </w:r>
      <w:r>
        <w:rPr>
          <w:rFonts w:ascii="Times New Roman"/>
          <w:b w:val="false"/>
          <w:i w:val="false"/>
          <w:color w:val="000000"/>
          <w:sz w:val="28"/>
        </w:rPr>
        <w:t>N 14-I</w:t>
      </w:r>
      <w:r>
        <w:rPr>
          <w:rFonts w:ascii="Times New Roman"/>
          <w:b w:val="false"/>
          <w:i w:val="false"/>
          <w:color w:val="ff0000"/>
          <w:sz w:val="28"/>
        </w:rPr>
        <w:t>.</w:t>
      </w:r>
    </w:p>
    <w:bookmarkEnd w:id="12"/>
    <w:p>
      <w:pPr>
        <w:spacing w:after="0"/>
        <w:ind w:left="0"/>
        <w:jc w:val="left"/>
      </w:pPr>
      <w:r>
        <w:rPr>
          <w:rFonts w:ascii="Times New Roman"/>
          <w:b/>
          <w:i w:val="false"/>
          <w:color w:val="000000"/>
        </w:rPr>
        <w:t xml:space="preserve"> Правила</w:t>
      </w:r>
      <w:r>
        <w:br/>
      </w:r>
      <w:r>
        <w:rPr>
          <w:rFonts w:ascii="Times New Roman"/>
          <w:b/>
          <w:i w:val="false"/>
          <w:color w:val="000000"/>
        </w:rPr>
        <w:t>
продления срока службы тягового подвижного состава</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1. Общие положения</w:t>
      </w:r>
    </w:p>
    <w:bookmarkEnd w:id="13"/>
    <w:p>
      <w:pPr>
        <w:spacing w:after="0"/>
        <w:ind w:left="0"/>
        <w:jc w:val="both"/>
      </w:pPr>
      <w:r>
        <w:rPr>
          <w:rFonts w:ascii="Times New Roman"/>
          <w:b w:val="false"/>
          <w:i w:val="false"/>
          <w:color w:val="000000"/>
          <w:sz w:val="28"/>
        </w:rPr>
        <w:t>      1. Настоящие Правила продления срока службы тягового подвижного состава (далее - Правила) определяют порядок проведения работ по продлению назначенного изготовителем срока службы тягового подвижного состава (далее - ТПС) и проведения обследования технического состояния, ремонта и выполнения приемо-сдаточных испытаний.</w:t>
      </w:r>
      <w:r>
        <w:br/>
      </w:r>
      <w:r>
        <w:rPr>
          <w:rFonts w:ascii="Times New Roman"/>
          <w:b w:val="false"/>
          <w:i w:val="false"/>
          <w:color w:val="000000"/>
          <w:sz w:val="28"/>
        </w:rPr>
        <w:t>
      2. Правила распространяются на физических и юридических лиц, владеющих на законных основаниях ТПС (далее - владелец).</w:t>
      </w:r>
      <w:r>
        <w:br/>
      </w:r>
      <w:r>
        <w:rPr>
          <w:rFonts w:ascii="Times New Roman"/>
          <w:b w:val="false"/>
          <w:i w:val="false"/>
          <w:color w:val="000000"/>
          <w:sz w:val="28"/>
        </w:rPr>
        <w:t>
      3. В настоящих Правилах применяются следующие основные понятия и термины:</w:t>
      </w:r>
      <w:r>
        <w:br/>
      </w:r>
      <w:r>
        <w:rPr>
          <w:rFonts w:ascii="Times New Roman"/>
          <w:b w:val="false"/>
          <w:i w:val="false"/>
          <w:color w:val="000000"/>
          <w:sz w:val="28"/>
        </w:rPr>
        <w:t>
      1) капитальный ремонт - ремонт, выполняемый для восстановления исправности полного или близкого к полному восстановлению ресурса изделий с заменой или восстановлением любых его частей, включая базовые; под базовой частью понимают основную часть изделий, предназначенную для его компоновки и установки других частей;</w:t>
      </w:r>
      <w:r>
        <w:br/>
      </w:r>
      <w:r>
        <w:rPr>
          <w:rFonts w:ascii="Times New Roman"/>
          <w:b w:val="false"/>
          <w:i w:val="false"/>
          <w:color w:val="000000"/>
          <w:sz w:val="28"/>
        </w:rPr>
        <w:t>
      2) капитальный ремонт по продлению срока полезного использования (далее - КРП-1) - капитальный ремонт, по окончании которого устанавливается новый назначенный срок службы ТПС;</w:t>
      </w:r>
      <w:r>
        <w:br/>
      </w:r>
      <w:r>
        <w:rPr>
          <w:rFonts w:ascii="Times New Roman"/>
          <w:b w:val="false"/>
          <w:i w:val="false"/>
          <w:color w:val="000000"/>
          <w:sz w:val="28"/>
        </w:rPr>
        <w:t>
      3) капитальный ремонт по продлению срока полезного использования и модернизации (далее - КРП-2) - капитальный ремонт, по окончании которого, ТПС устанавливается новый назначенный срок службы и который выполняется как КРП-1, но при этом проводятся работы по модернизации основных узлов и агрегатов ТПС;</w:t>
      </w:r>
      <w:r>
        <w:br/>
      </w:r>
      <w:r>
        <w:rPr>
          <w:rFonts w:ascii="Times New Roman"/>
          <w:b w:val="false"/>
          <w:i w:val="false"/>
          <w:color w:val="000000"/>
          <w:sz w:val="28"/>
        </w:rPr>
        <w:t>
      4) консервация - содержание не использованного по назначению изделия в заданном состоянии в отведенном для его размещения месте с обеспечением сохранности в течение заданного срока;</w:t>
      </w:r>
      <w:r>
        <w:br/>
      </w:r>
      <w:r>
        <w:rPr>
          <w:rFonts w:ascii="Times New Roman"/>
          <w:b w:val="false"/>
          <w:i w:val="false"/>
          <w:color w:val="000000"/>
          <w:sz w:val="28"/>
        </w:rPr>
        <w:t>
      5) тяговый подвижной состав - тепловозы, электровозы, моторные и прицепные вагоны, из которых формируются мотор-вагонные поезда (электропоезда, дизель-поезда), а также автомотрисы (рельсовые автобусы), предназначенные для перевозки пассажиров;</w:t>
      </w:r>
      <w:r>
        <w:br/>
      </w:r>
      <w:r>
        <w:rPr>
          <w:rFonts w:ascii="Times New Roman"/>
          <w:b w:val="false"/>
          <w:i w:val="false"/>
          <w:color w:val="000000"/>
          <w:sz w:val="28"/>
        </w:rPr>
        <w:t>
      6) назначенный срок службы - календарная продолжительность эксплуатации, при достижении которой эксплуатация объекта должна быть прекращена независимо от его технического состояния;</w:t>
      </w:r>
      <w:r>
        <w:br/>
      </w:r>
      <w:r>
        <w:rPr>
          <w:rFonts w:ascii="Times New Roman"/>
          <w:b w:val="false"/>
          <w:i w:val="false"/>
          <w:color w:val="000000"/>
          <w:sz w:val="28"/>
        </w:rPr>
        <w:t>
      7) остаточный ресурс - суммарная наработка объекта от момента контроля его технического состояния до перехода в предельное состояние;</w:t>
      </w:r>
      <w:r>
        <w:br/>
      </w:r>
      <w:r>
        <w:rPr>
          <w:rFonts w:ascii="Times New Roman"/>
          <w:b w:val="false"/>
          <w:i w:val="false"/>
          <w:color w:val="000000"/>
          <w:sz w:val="28"/>
        </w:rPr>
        <w:t>
      8) ремонт - комплекс операций по восстановлению исправности или работоспособности изделий и восстановлению ресурсов изделий или их составных частей;</w:t>
      </w:r>
      <w:r>
        <w:br/>
      </w:r>
      <w:r>
        <w:rPr>
          <w:rFonts w:ascii="Times New Roman"/>
          <w:b w:val="false"/>
          <w:i w:val="false"/>
          <w:color w:val="000000"/>
          <w:sz w:val="28"/>
        </w:rPr>
        <w:t>
      9) система технического обслуживания - совокупность взаимосвязанных средств, документации технического обслуживания и ремонта и исполнителей, необходимых для поддержания и восстановления качества изделий, входящих в эту систему;</w:t>
      </w:r>
      <w:r>
        <w:br/>
      </w:r>
      <w:r>
        <w:rPr>
          <w:rFonts w:ascii="Times New Roman"/>
          <w:b w:val="false"/>
          <w:i w:val="false"/>
          <w:color w:val="000000"/>
          <w:sz w:val="28"/>
        </w:rPr>
        <w:t>
      10) снятие с эксплуатации - событие, фиксирующее невозможность или нецелесообразность дальнейшего использования по назначению и ремонта изделия и документально оформленное в установленном порядке;</w:t>
      </w:r>
      <w:r>
        <w:br/>
      </w:r>
      <w:r>
        <w:rPr>
          <w:rFonts w:ascii="Times New Roman"/>
          <w:b w:val="false"/>
          <w:i w:val="false"/>
          <w:color w:val="000000"/>
          <w:sz w:val="28"/>
        </w:rPr>
        <w:t>
      11) срок службы - календарная продолжительность эксплуатации от начала эксплуатации объекта или ее возобновление после ремонта до перехода в предельное состояние;</w:t>
      </w:r>
      <w:r>
        <w:br/>
      </w:r>
      <w:r>
        <w:rPr>
          <w:rFonts w:ascii="Times New Roman"/>
          <w:b w:val="false"/>
          <w:i w:val="false"/>
          <w:color w:val="000000"/>
          <w:sz w:val="28"/>
        </w:rPr>
        <w:t>
      12) эксплуатация - стадия жизненного цикла изделия, на который реализуется, поддерживается и восстанавливается его качество;</w:t>
      </w:r>
      <w:r>
        <w:br/>
      </w:r>
      <w:r>
        <w:rPr>
          <w:rFonts w:ascii="Times New Roman"/>
          <w:b w:val="false"/>
          <w:i w:val="false"/>
          <w:color w:val="000000"/>
          <w:sz w:val="28"/>
        </w:rPr>
        <w:t xml:space="preserve">
      13) уполномоченный орган - центральный исполнительный орган, осуществляющий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реализацию государственной политики в области транспорта, координацию, регулирование и контроль деятельности транспортного комплекса Республики Казахстан.</w:t>
      </w:r>
    </w:p>
    <w:bookmarkStart w:name="z14" w:id="14"/>
    <w:p>
      <w:pPr>
        <w:spacing w:after="0"/>
        <w:ind w:left="0"/>
        <w:jc w:val="left"/>
      </w:pPr>
      <w:r>
        <w:rPr>
          <w:rFonts w:ascii="Times New Roman"/>
          <w:b/>
          <w:i w:val="false"/>
          <w:color w:val="000000"/>
        </w:rPr>
        <w:t xml:space="preserve"> 
      2. Порядок проведения работ по продлению срока службы ТПС</w:t>
      </w:r>
    </w:p>
    <w:bookmarkEnd w:id="14"/>
    <w:p>
      <w:pPr>
        <w:spacing w:after="0"/>
        <w:ind w:left="0"/>
        <w:jc w:val="both"/>
      </w:pPr>
      <w:r>
        <w:rPr>
          <w:rFonts w:ascii="Times New Roman"/>
          <w:b w:val="false"/>
          <w:i w:val="false"/>
          <w:color w:val="000000"/>
          <w:sz w:val="28"/>
        </w:rPr>
        <w:t>      4. Назначенный срок службы ТПС определяется нормативными документами изготовителя ТПС или соответствующими стандартами.</w:t>
      </w:r>
      <w:r>
        <w:br/>
      </w:r>
      <w:r>
        <w:rPr>
          <w:rFonts w:ascii="Times New Roman"/>
          <w:b w:val="false"/>
          <w:i w:val="false"/>
          <w:color w:val="000000"/>
          <w:sz w:val="28"/>
        </w:rPr>
        <w:t>
      5. Решение о целесообразности проведения работ по продлению назначенного срока службы принимается владельцем ТПС, который обращается к изготовителю или разработчику проекта ТПС и заключает с ним договор на проведение ресурсных испытаний и расчетов:</w:t>
      </w:r>
      <w:r>
        <w:br/>
      </w:r>
      <w:r>
        <w:rPr>
          <w:rFonts w:ascii="Times New Roman"/>
          <w:b w:val="false"/>
          <w:i w:val="false"/>
          <w:color w:val="000000"/>
          <w:sz w:val="28"/>
        </w:rPr>
        <w:t>
      1) обследования технического состояния ТПС с истекшим сроком службы с целью выявления степени износа базовых частей, имеющихся повреждений и неисправностей узлов и агрегатов;</w:t>
      </w:r>
      <w:r>
        <w:br/>
      </w:r>
      <w:r>
        <w:rPr>
          <w:rFonts w:ascii="Times New Roman"/>
          <w:b w:val="false"/>
          <w:i w:val="false"/>
          <w:color w:val="000000"/>
          <w:sz w:val="28"/>
        </w:rPr>
        <w:t>
      2) определения наличия остаточного ресурса базовых частей ТПС после истечения назначенного срока службы на специальных стендах для ресурсных испытаний, вырезкой образцов для проведения механических испытаний, определением остаточной деформации и другими разрушающими и неразрушающими методами испытаний.</w:t>
      </w:r>
      <w:r>
        <w:br/>
      </w:r>
      <w:r>
        <w:rPr>
          <w:rFonts w:ascii="Times New Roman"/>
          <w:b w:val="false"/>
          <w:i w:val="false"/>
          <w:color w:val="000000"/>
          <w:sz w:val="28"/>
        </w:rPr>
        <w:t>
      6. По результатам ресурсных испытаний и расчетов, проведенных в соответствии с требованиями ГОСТ 2.602-95, принятым протоколом Межгосударственного Совета по стандартизации, метрологии и сертификации от 12 октября 1995 года N 8-95, изготовителем ТПС или разработчиком проекта разрабатывается нормативно-техническая документация:</w:t>
      </w:r>
      <w:r>
        <w:br/>
      </w:r>
      <w:r>
        <w:rPr>
          <w:rFonts w:ascii="Times New Roman"/>
          <w:b w:val="false"/>
          <w:i w:val="false"/>
          <w:color w:val="000000"/>
          <w:sz w:val="28"/>
        </w:rPr>
        <w:t>
      1) технические условия на продление срока службы ТПС;</w:t>
      </w:r>
      <w:r>
        <w:br/>
      </w:r>
      <w:r>
        <w:rPr>
          <w:rFonts w:ascii="Times New Roman"/>
          <w:b w:val="false"/>
          <w:i w:val="false"/>
          <w:color w:val="000000"/>
          <w:sz w:val="28"/>
        </w:rPr>
        <w:t>
      2) методика обследования базовых частей без их разрушения;</w:t>
      </w:r>
      <w:r>
        <w:br/>
      </w:r>
      <w:r>
        <w:rPr>
          <w:rFonts w:ascii="Times New Roman"/>
          <w:b w:val="false"/>
          <w:i w:val="false"/>
          <w:color w:val="000000"/>
          <w:sz w:val="28"/>
        </w:rPr>
        <w:t>
      3) перечень агрегатов, узлов и деталей ТПС, которым может быть продлен срок службы по результатам проведенной диагностики;</w:t>
      </w:r>
      <w:r>
        <w:br/>
      </w:r>
      <w:r>
        <w:rPr>
          <w:rFonts w:ascii="Times New Roman"/>
          <w:b w:val="false"/>
          <w:i w:val="false"/>
          <w:color w:val="000000"/>
          <w:sz w:val="28"/>
        </w:rPr>
        <w:t>
      4) перечень агрегатов, узлов и деталей ТПС, требующих замены и не подлежащих использованию при продлении срока службы;</w:t>
      </w:r>
      <w:r>
        <w:br/>
      </w:r>
      <w:r>
        <w:rPr>
          <w:rFonts w:ascii="Times New Roman"/>
          <w:b w:val="false"/>
          <w:i w:val="false"/>
          <w:color w:val="000000"/>
          <w:sz w:val="28"/>
        </w:rPr>
        <w:t>
      5) перечень агрегатов, узлов и деталей ТПС, которым необходимо провести модернизацию (усиление, снятие усталостных напряжений и т.п.);</w:t>
      </w:r>
      <w:r>
        <w:br/>
      </w:r>
      <w:r>
        <w:rPr>
          <w:rFonts w:ascii="Times New Roman"/>
          <w:b w:val="false"/>
          <w:i w:val="false"/>
          <w:color w:val="000000"/>
          <w:sz w:val="28"/>
        </w:rPr>
        <w:t>
      6) порядок проведения приемосдаточных испытаний.</w:t>
      </w:r>
      <w:r>
        <w:br/>
      </w:r>
      <w:r>
        <w:rPr>
          <w:rFonts w:ascii="Times New Roman"/>
          <w:b w:val="false"/>
          <w:i w:val="false"/>
          <w:color w:val="000000"/>
          <w:sz w:val="28"/>
        </w:rPr>
        <w:t>
      7. Ответственность за объективность, достоверность, обоснованность и полноту проведенного технического заключения о возможности проведения КРП-1 или КРП-2 и подготовку нормативно-технической документации, в соответствии требованиям пункта 6 настоящих Правил, устанавливается в договоре.</w:t>
      </w:r>
    </w:p>
    <w:bookmarkStart w:name="z15" w:id="15"/>
    <w:p>
      <w:pPr>
        <w:spacing w:after="0"/>
        <w:ind w:left="0"/>
        <w:jc w:val="left"/>
      </w:pPr>
      <w:r>
        <w:rPr>
          <w:rFonts w:ascii="Times New Roman"/>
          <w:b/>
          <w:i w:val="false"/>
          <w:color w:val="000000"/>
        </w:rPr>
        <w:t xml:space="preserve"> 
3. Порядок установления нового назначенного срока службы ТПС</w:t>
      </w:r>
    </w:p>
    <w:bookmarkEnd w:id="15"/>
    <w:p>
      <w:pPr>
        <w:spacing w:after="0"/>
        <w:ind w:left="0"/>
        <w:jc w:val="both"/>
      </w:pPr>
      <w:r>
        <w:rPr>
          <w:rFonts w:ascii="Times New Roman"/>
          <w:b w:val="false"/>
          <w:i w:val="false"/>
          <w:color w:val="000000"/>
          <w:sz w:val="28"/>
        </w:rPr>
        <w:t>      8. Для выполнения капитального ремонта ТПС, на основании разработанной нормативно-технической документации, владелец ТПС и ремонтная организация, заключают договор.</w:t>
      </w:r>
      <w:r>
        <w:br/>
      </w:r>
      <w:r>
        <w:rPr>
          <w:rFonts w:ascii="Times New Roman"/>
          <w:b w:val="false"/>
          <w:i w:val="false"/>
          <w:color w:val="000000"/>
          <w:sz w:val="28"/>
        </w:rPr>
        <w:t>
      9. При заключении договора на выполнение капитального ремонта создается комиссия по продлению срока службы ТПС в составе:</w:t>
      </w:r>
      <w:r>
        <w:br/>
      </w:r>
      <w:r>
        <w:rPr>
          <w:rFonts w:ascii="Times New Roman"/>
          <w:b w:val="false"/>
          <w:i w:val="false"/>
          <w:color w:val="000000"/>
          <w:sz w:val="28"/>
        </w:rPr>
        <w:t>
      председатель комиссии - уполномоченный представитель владельца ТПС;</w:t>
      </w:r>
      <w:r>
        <w:br/>
      </w:r>
      <w:r>
        <w:rPr>
          <w:rFonts w:ascii="Times New Roman"/>
          <w:b w:val="false"/>
          <w:i w:val="false"/>
          <w:color w:val="000000"/>
          <w:sz w:val="28"/>
        </w:rPr>
        <w:t>
      члены комиссии: представитель владельца ТПС, осуществляющий приемку; представитель ремонтной организации; руководитель структурного подразделения ремонтной организации по вопросам технического контроля; представитель оператора магистральной железнодорожной сети (если эксплуатация и транспортировка ТПС осуществляется по магистральной железнодорожной сети).</w:t>
      </w:r>
      <w:r>
        <w:br/>
      </w:r>
      <w:r>
        <w:rPr>
          <w:rFonts w:ascii="Times New Roman"/>
          <w:b w:val="false"/>
          <w:i w:val="false"/>
          <w:color w:val="000000"/>
          <w:sz w:val="28"/>
        </w:rPr>
        <w:t>
      В состав комиссии могут быть включены и другие лица.</w:t>
      </w:r>
      <w:r>
        <w:br/>
      </w:r>
      <w:r>
        <w:rPr>
          <w:rFonts w:ascii="Times New Roman"/>
          <w:b w:val="false"/>
          <w:i w:val="false"/>
          <w:color w:val="000000"/>
          <w:sz w:val="28"/>
        </w:rPr>
        <w:t>
      10. Ремонтная организация по результатам выполнения приемо-сдаточных испытаний ТПС составляет в двух экземплярах:</w:t>
      </w:r>
      <w:r>
        <w:br/>
      </w:r>
      <w:r>
        <w:rPr>
          <w:rFonts w:ascii="Times New Roman"/>
          <w:b w:val="false"/>
          <w:i w:val="false"/>
          <w:color w:val="000000"/>
          <w:sz w:val="28"/>
        </w:rPr>
        <w:t>
      1) Акт приемки, подписанный председателем и членами комиссии (приложение 1);</w:t>
      </w:r>
      <w:r>
        <w:br/>
      </w:r>
      <w:r>
        <w:rPr>
          <w:rFonts w:ascii="Times New Roman"/>
          <w:b w:val="false"/>
          <w:i w:val="false"/>
          <w:color w:val="000000"/>
          <w:sz w:val="28"/>
        </w:rPr>
        <w:t>
      2) Акт о проведении работ по назначению нового срока службы ТПС, подписанный председателем и членами комиссии (приложение 2).</w:t>
      </w:r>
      <w:r>
        <w:br/>
      </w:r>
      <w:r>
        <w:rPr>
          <w:rFonts w:ascii="Times New Roman"/>
          <w:b w:val="false"/>
          <w:i w:val="false"/>
          <w:color w:val="000000"/>
          <w:sz w:val="28"/>
        </w:rPr>
        <w:t>
      11. Ремонтная организация передает по одному экземпляру Акта приемки и Акта о проведении работ по назначению нового срока службы ТПС владельцу ТПС, вторые экземпляры, оставляет себе.</w:t>
      </w:r>
      <w:r>
        <w:br/>
      </w:r>
      <w:r>
        <w:rPr>
          <w:rFonts w:ascii="Times New Roman"/>
          <w:b w:val="false"/>
          <w:i w:val="false"/>
          <w:color w:val="000000"/>
          <w:sz w:val="28"/>
        </w:rPr>
        <w:t>
      12. До проведения работ в объеме КРП-1 или КРП-2 и установления нового назначенного срока службы, эксплуатация ТПС с истекшим сроком службы не допускается.</w:t>
      </w:r>
      <w:r>
        <w:br/>
      </w:r>
      <w:r>
        <w:rPr>
          <w:rFonts w:ascii="Times New Roman"/>
          <w:b w:val="false"/>
          <w:i w:val="false"/>
          <w:color w:val="000000"/>
          <w:sz w:val="28"/>
        </w:rPr>
        <w:t>
      13. По окончанию работ по циклу КРП-1 или КРП-2, ремонтная организация:</w:t>
      </w:r>
      <w:r>
        <w:br/>
      </w:r>
      <w:r>
        <w:rPr>
          <w:rFonts w:ascii="Times New Roman"/>
          <w:b w:val="false"/>
          <w:i w:val="false"/>
          <w:color w:val="000000"/>
          <w:sz w:val="28"/>
        </w:rPr>
        <w:t>
      1) к серии данного типа подвижного состава присваивает буквенное обозначение в виде буквы "Р", которое также должно быть нанесено на подвижной состав;</w:t>
      </w:r>
      <w:r>
        <w:br/>
      </w:r>
      <w:r>
        <w:rPr>
          <w:rFonts w:ascii="Times New Roman"/>
          <w:b w:val="false"/>
          <w:i w:val="false"/>
          <w:color w:val="000000"/>
          <w:sz w:val="28"/>
        </w:rPr>
        <w:t>
      2) в форму паспорта (формуляра) ТПС вносит следующие данные: полное наименование организации, выполняющей работы по циклу КРП-1 и КРП-2; перечень нормативно-технической документации, на основании которой проводилось продление срока службы; перечень модернизации агрегатов, узлов и деталей (если она выполнялась); новый назначенный срок службы; отметки о приемке ТПС его владельцем.</w:t>
      </w:r>
      <w:r>
        <w:br/>
      </w:r>
      <w:r>
        <w:rPr>
          <w:rFonts w:ascii="Times New Roman"/>
          <w:b w:val="false"/>
          <w:i w:val="false"/>
          <w:color w:val="000000"/>
          <w:sz w:val="28"/>
        </w:rPr>
        <w:t>
      14. Работы по продлению срока службы ТПС выполняются владельцем, за счет средств, предусмотренных для осуществления капитальных вложений в основные средства.</w:t>
      </w:r>
      <w:r>
        <w:br/>
      </w:r>
      <w:r>
        <w:rPr>
          <w:rFonts w:ascii="Times New Roman"/>
          <w:b w:val="false"/>
          <w:i w:val="false"/>
          <w:color w:val="000000"/>
          <w:sz w:val="28"/>
        </w:rPr>
        <w:t>
      15. При назначении нового срока службы ТПС первоначальная стоимость указанного подвижного состава восстанавливается в соответствии с законодательством Республики Казахстан.</w:t>
      </w:r>
    </w:p>
    <w:bookmarkStart w:name="z16" w:id="1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продления срока   </w:t>
      </w:r>
      <w:r>
        <w:br/>
      </w:r>
      <w:r>
        <w:rPr>
          <w:rFonts w:ascii="Times New Roman"/>
          <w:b w:val="false"/>
          <w:i w:val="false"/>
          <w:color w:val="000000"/>
          <w:sz w:val="28"/>
        </w:rPr>
        <w:t xml:space="preserve">
службы тягового подвижного   </w:t>
      </w:r>
      <w:r>
        <w:br/>
      </w:r>
      <w:r>
        <w:rPr>
          <w:rFonts w:ascii="Times New Roman"/>
          <w:b w:val="false"/>
          <w:i w:val="false"/>
          <w:color w:val="000000"/>
          <w:sz w:val="28"/>
        </w:rPr>
        <w:t xml:space="preserve">
состава, утвержденным приказом </w:t>
      </w:r>
      <w:r>
        <w:br/>
      </w:r>
      <w:r>
        <w:rPr>
          <w:rFonts w:ascii="Times New Roman"/>
          <w:b w:val="false"/>
          <w:i w:val="false"/>
          <w:color w:val="000000"/>
          <w:sz w:val="28"/>
        </w:rPr>
        <w:t xml:space="preserve">
Министра транспорта и     </w:t>
      </w:r>
      <w:r>
        <w:br/>
      </w:r>
      <w:r>
        <w:rPr>
          <w:rFonts w:ascii="Times New Roman"/>
          <w:b w:val="false"/>
          <w:i w:val="false"/>
          <w:color w:val="000000"/>
          <w:sz w:val="28"/>
        </w:rPr>
        <w:t>
коммуникаций Республики Казахстан</w:t>
      </w:r>
      <w:r>
        <w:br/>
      </w:r>
      <w:r>
        <w:rPr>
          <w:rFonts w:ascii="Times New Roman"/>
          <w:b w:val="false"/>
          <w:i w:val="false"/>
          <w:color w:val="000000"/>
          <w:sz w:val="28"/>
        </w:rPr>
        <w:t xml:space="preserve">
от 28 июля 2003 года N 236-I </w:t>
      </w:r>
    </w:p>
    <w:bookmarkEnd w:id="16"/>
    <w:p>
      <w:pPr>
        <w:spacing w:after="0"/>
        <w:ind w:left="0"/>
        <w:jc w:val="both"/>
      </w:pPr>
      <w:r>
        <w:rPr>
          <w:rFonts w:ascii="Times New Roman"/>
          <w:b/>
          <w:i w:val="false"/>
          <w:color w:val="000000"/>
          <w:sz w:val="28"/>
        </w:rPr>
        <w:t>                        А к т  N _______</w:t>
      </w:r>
      <w:r>
        <w:br/>
      </w:r>
      <w:r>
        <w:rPr>
          <w:rFonts w:ascii="Times New Roman"/>
          <w:b w:val="false"/>
          <w:i w:val="false"/>
          <w:color w:val="000000"/>
          <w:sz w:val="28"/>
        </w:rPr>
        <w:t>
</w:t>
      </w:r>
      <w:r>
        <w:rPr>
          <w:rFonts w:ascii="Times New Roman"/>
          <w:b/>
          <w:i w:val="false"/>
          <w:color w:val="000000"/>
          <w:sz w:val="28"/>
        </w:rPr>
        <w:t>             приемки тягового подвижного состава</w:t>
      </w:r>
      <w:r>
        <w:br/>
      </w:r>
      <w:r>
        <w:rPr>
          <w:rFonts w:ascii="Times New Roman"/>
          <w:b w:val="false"/>
          <w:i w:val="false"/>
          <w:color w:val="000000"/>
          <w:sz w:val="28"/>
        </w:rPr>
        <w:t>
</w:t>
      </w:r>
      <w:r>
        <w:rPr>
          <w:rFonts w:ascii="Times New Roman"/>
          <w:b/>
          <w:i w:val="false"/>
          <w:color w:val="000000"/>
          <w:sz w:val="28"/>
        </w:rPr>
        <w:t>                  после капитального ремонта</w:t>
      </w:r>
    </w:p>
    <w:p>
      <w:pPr>
        <w:spacing w:after="0"/>
        <w:ind w:left="0"/>
        <w:jc w:val="both"/>
      </w:pPr>
      <w:r>
        <w:rPr>
          <w:rFonts w:ascii="Times New Roman"/>
          <w:b w:val="false"/>
          <w:i w:val="false"/>
          <w:color w:val="000000"/>
          <w:sz w:val="28"/>
        </w:rPr>
        <w:t>"____" ____________ 200__ г.                     г._______________</w:t>
      </w:r>
    </w:p>
    <w:p>
      <w:pPr>
        <w:spacing w:after="0"/>
        <w:ind w:left="0"/>
        <w:jc w:val="both"/>
      </w:pPr>
      <w:r>
        <w:rPr>
          <w:rFonts w:ascii="Times New Roman"/>
          <w:b w:val="false"/>
          <w:i w:val="false"/>
          <w:color w:val="000000"/>
          <w:sz w:val="28"/>
        </w:rPr>
        <w:t>      Настоящий акт составлен о том, что проведена приемка после</w:t>
      </w:r>
      <w:r>
        <w:br/>
      </w:r>
      <w:r>
        <w:rPr>
          <w:rFonts w:ascii="Times New Roman"/>
          <w:b w:val="false"/>
          <w:i w:val="false"/>
          <w:color w:val="000000"/>
          <w:sz w:val="28"/>
        </w:rPr>
        <w:t>
капитального ремонта по циклу______________________________________</w:t>
      </w:r>
      <w:r>
        <w:br/>
      </w:r>
      <w:r>
        <w:rPr>
          <w:rFonts w:ascii="Times New Roman"/>
          <w:b w:val="false"/>
          <w:i w:val="false"/>
          <w:color w:val="000000"/>
          <w:sz w:val="28"/>
        </w:rPr>
        <w:t>
                                      (КРП-1 или КРП-2)</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(вид, серия, номер ТПС)</w:t>
      </w:r>
    </w:p>
    <w:p>
      <w:pPr>
        <w:spacing w:after="0"/>
        <w:ind w:left="0"/>
        <w:jc w:val="both"/>
      </w:pPr>
      <w:r>
        <w:rPr>
          <w:rFonts w:ascii="Times New Roman"/>
          <w:b w:val="false"/>
          <w:i w:val="false"/>
          <w:color w:val="000000"/>
          <w:sz w:val="28"/>
        </w:rPr>
        <w:t>принадлежащим _____________________________________________________</w:t>
      </w:r>
      <w:r>
        <w:br/>
      </w:r>
      <w:r>
        <w:rPr>
          <w:rFonts w:ascii="Times New Roman"/>
          <w:b w:val="false"/>
          <w:i w:val="false"/>
          <w:color w:val="000000"/>
          <w:sz w:val="28"/>
        </w:rPr>
        <w:t>
                  (полное название организации-владельца)</w:t>
      </w:r>
    </w:p>
    <w:p>
      <w:pPr>
        <w:spacing w:after="0"/>
        <w:ind w:left="0"/>
        <w:jc w:val="both"/>
      </w:pPr>
      <w:r>
        <w:rPr>
          <w:rFonts w:ascii="Times New Roman"/>
          <w:b w:val="false"/>
          <w:i w:val="false"/>
          <w:color w:val="000000"/>
          <w:sz w:val="28"/>
        </w:rPr>
        <w:t>      Объект испытан на заводских путях, стендах, обкатка на</w:t>
      </w:r>
      <w:r>
        <w:br/>
      </w:r>
      <w:r>
        <w:rPr>
          <w:rFonts w:ascii="Times New Roman"/>
          <w:b w:val="false"/>
          <w:i w:val="false"/>
          <w:color w:val="000000"/>
          <w:sz w:val="28"/>
        </w:rPr>
        <w:t>
магистральных путях _______ произведена.</w:t>
      </w:r>
      <w:r>
        <w:br/>
      </w:r>
      <w:r>
        <w:rPr>
          <w:rFonts w:ascii="Times New Roman"/>
          <w:b w:val="false"/>
          <w:i w:val="false"/>
          <w:color w:val="000000"/>
          <w:sz w:val="28"/>
        </w:rPr>
        <w:t>
                     (не)</w:t>
      </w:r>
    </w:p>
    <w:p>
      <w:pPr>
        <w:spacing w:after="0"/>
        <w:ind w:left="0"/>
        <w:jc w:val="both"/>
      </w:pPr>
      <w:r>
        <w:rPr>
          <w:rFonts w:ascii="Times New Roman"/>
          <w:b w:val="false"/>
          <w:i w:val="false"/>
          <w:color w:val="000000"/>
          <w:sz w:val="28"/>
        </w:rPr>
        <w:t>      Заключение: _________________________________________________</w:t>
      </w:r>
      <w:r>
        <w:br/>
      </w:r>
      <w:r>
        <w:rPr>
          <w:rFonts w:ascii="Times New Roman"/>
          <w:b w:val="false"/>
          <w:i w:val="false"/>
          <w:color w:val="000000"/>
          <w:sz w:val="28"/>
        </w:rPr>
        <w:t>
                           (наименование ТПС)</w:t>
      </w:r>
    </w:p>
    <w:p>
      <w:pPr>
        <w:spacing w:after="0"/>
        <w:ind w:left="0"/>
        <w:jc w:val="both"/>
      </w:pPr>
      <w:r>
        <w:rPr>
          <w:rFonts w:ascii="Times New Roman"/>
          <w:b w:val="false"/>
          <w:i w:val="false"/>
          <w:color w:val="000000"/>
          <w:sz w:val="28"/>
        </w:rPr>
        <w:t>принят после капитального ремонта и признан _______________________</w:t>
      </w:r>
      <w:r>
        <w:br/>
      </w:r>
      <w:r>
        <w:rPr>
          <w:rFonts w:ascii="Times New Roman"/>
          <w:b w:val="false"/>
          <w:i w:val="false"/>
          <w:color w:val="000000"/>
          <w:sz w:val="28"/>
        </w:rPr>
        <w:t>
                                             (годным (негодным))</w:t>
      </w:r>
    </w:p>
    <w:p>
      <w:pPr>
        <w:spacing w:after="0"/>
        <w:ind w:left="0"/>
        <w:jc w:val="both"/>
      </w:pPr>
      <w:r>
        <w:rPr>
          <w:rFonts w:ascii="Times New Roman"/>
          <w:b w:val="false"/>
          <w:i w:val="false"/>
          <w:color w:val="000000"/>
          <w:sz w:val="28"/>
        </w:rPr>
        <w:t>к эксплуатации и направляется в депо приписки______________________</w:t>
      </w:r>
      <w:r>
        <w:br/>
      </w:r>
      <w:r>
        <w:rPr>
          <w:rFonts w:ascii="Times New Roman"/>
          <w:b w:val="false"/>
          <w:i w:val="false"/>
          <w:color w:val="000000"/>
          <w:sz w:val="28"/>
        </w:rPr>
        <w:t>
_________________________________ (для эксплуатации, на обкатку).</w:t>
      </w:r>
    </w:p>
    <w:p>
      <w:pPr>
        <w:spacing w:after="0"/>
        <w:ind w:left="0"/>
        <w:jc w:val="both"/>
      </w:pPr>
      <w:r>
        <w:rPr>
          <w:rFonts w:ascii="Times New Roman"/>
          <w:b w:val="false"/>
          <w:i w:val="false"/>
          <w:color w:val="000000"/>
          <w:sz w:val="28"/>
        </w:rPr>
        <w:t>      Председатель комиссии:   _______________________________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Члены комиссии:          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_______________________________</w:t>
      </w:r>
      <w:r>
        <w:br/>
      </w:r>
      <w:r>
        <w:rPr>
          <w:rFonts w:ascii="Times New Roman"/>
          <w:b w:val="false"/>
          <w:i w:val="false"/>
          <w:color w:val="000000"/>
          <w:sz w:val="28"/>
        </w:rPr>
        <w:t>
                                     (Ф.И.О., подпись)</w:t>
      </w:r>
    </w:p>
    <w:bookmarkStart w:name="z17" w:id="1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продления срока   </w:t>
      </w:r>
      <w:r>
        <w:br/>
      </w:r>
      <w:r>
        <w:rPr>
          <w:rFonts w:ascii="Times New Roman"/>
          <w:b w:val="false"/>
          <w:i w:val="false"/>
          <w:color w:val="000000"/>
          <w:sz w:val="28"/>
        </w:rPr>
        <w:t xml:space="preserve">
службы тягового подвижного   </w:t>
      </w:r>
      <w:r>
        <w:br/>
      </w:r>
      <w:r>
        <w:rPr>
          <w:rFonts w:ascii="Times New Roman"/>
          <w:b w:val="false"/>
          <w:i w:val="false"/>
          <w:color w:val="000000"/>
          <w:sz w:val="28"/>
        </w:rPr>
        <w:t xml:space="preserve">
состава, утвержденным приказом </w:t>
      </w:r>
      <w:r>
        <w:br/>
      </w:r>
      <w:r>
        <w:rPr>
          <w:rFonts w:ascii="Times New Roman"/>
          <w:b w:val="false"/>
          <w:i w:val="false"/>
          <w:color w:val="000000"/>
          <w:sz w:val="28"/>
        </w:rPr>
        <w:t xml:space="preserve">
Министра транспорта и     </w:t>
      </w:r>
      <w:r>
        <w:br/>
      </w:r>
      <w:r>
        <w:rPr>
          <w:rFonts w:ascii="Times New Roman"/>
          <w:b w:val="false"/>
          <w:i w:val="false"/>
          <w:color w:val="000000"/>
          <w:sz w:val="28"/>
        </w:rPr>
        <w:t>
коммуникаций Республики Казахстан</w:t>
      </w:r>
      <w:r>
        <w:br/>
      </w:r>
      <w:r>
        <w:rPr>
          <w:rFonts w:ascii="Times New Roman"/>
          <w:b w:val="false"/>
          <w:i w:val="false"/>
          <w:color w:val="000000"/>
          <w:sz w:val="28"/>
        </w:rPr>
        <w:t xml:space="preserve">
от 28 июля 2003 года N 236-I </w:t>
      </w:r>
    </w:p>
    <w:bookmarkEnd w:id="17"/>
    <w:p>
      <w:pPr>
        <w:spacing w:after="0"/>
        <w:ind w:left="0"/>
        <w:jc w:val="both"/>
      </w:pPr>
      <w:r>
        <w:rPr>
          <w:rFonts w:ascii="Times New Roman"/>
          <w:b/>
          <w:i w:val="false"/>
          <w:color w:val="000000"/>
          <w:sz w:val="28"/>
        </w:rPr>
        <w:t>                           А к т  N ______</w:t>
      </w:r>
      <w:r>
        <w:br/>
      </w:r>
      <w:r>
        <w:rPr>
          <w:rFonts w:ascii="Times New Roman"/>
          <w:b w:val="false"/>
          <w:i w:val="false"/>
          <w:color w:val="000000"/>
          <w:sz w:val="28"/>
        </w:rPr>
        <w:t>
</w:t>
      </w:r>
      <w:r>
        <w:rPr>
          <w:rFonts w:ascii="Times New Roman"/>
          <w:b/>
          <w:i w:val="false"/>
          <w:color w:val="000000"/>
          <w:sz w:val="28"/>
        </w:rPr>
        <w:t>       о проведении работ по назначению нового срока службы</w:t>
      </w:r>
      <w:r>
        <w:br/>
      </w:r>
      <w:r>
        <w:rPr>
          <w:rFonts w:ascii="Times New Roman"/>
          <w:b w:val="false"/>
          <w:i w:val="false"/>
          <w:color w:val="000000"/>
          <w:sz w:val="28"/>
        </w:rPr>
        <w:t>
</w:t>
      </w:r>
      <w:r>
        <w:rPr>
          <w:rFonts w:ascii="Times New Roman"/>
          <w:b/>
          <w:i w:val="false"/>
          <w:color w:val="000000"/>
          <w:sz w:val="28"/>
        </w:rPr>
        <w:t>                    тягового подвижного состава</w:t>
      </w:r>
    </w:p>
    <w:p>
      <w:pPr>
        <w:spacing w:after="0"/>
        <w:ind w:left="0"/>
        <w:jc w:val="both"/>
      </w:pPr>
      <w:r>
        <w:rPr>
          <w:rFonts w:ascii="Times New Roman"/>
          <w:b w:val="false"/>
          <w:i w:val="false"/>
          <w:color w:val="000000"/>
          <w:sz w:val="28"/>
        </w:rPr>
        <w:t>"____" ____________ 200__ г.                      г._______________</w:t>
      </w:r>
    </w:p>
    <w:p>
      <w:pPr>
        <w:spacing w:after="0"/>
        <w:ind w:left="0"/>
        <w:jc w:val="both"/>
      </w:pPr>
      <w:r>
        <w:rPr>
          <w:rFonts w:ascii="Times New Roman"/>
          <w:b w:val="false"/>
          <w:i w:val="false"/>
          <w:color w:val="000000"/>
          <w:sz w:val="28"/>
        </w:rPr>
        <w:t>      На тяговом подвижном составе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(вид, серия, номер ТПС)</w:t>
      </w:r>
    </w:p>
    <w:p>
      <w:pPr>
        <w:spacing w:after="0"/>
        <w:ind w:left="0"/>
        <w:jc w:val="both"/>
      </w:pPr>
      <w:r>
        <w:rPr>
          <w:rFonts w:ascii="Times New Roman"/>
          <w:b w:val="false"/>
          <w:i w:val="false"/>
          <w:color w:val="000000"/>
          <w:sz w:val="28"/>
        </w:rPr>
        <w:t>принадлежащим _____________________________________________________</w:t>
      </w:r>
      <w:r>
        <w:br/>
      </w:r>
      <w:r>
        <w:rPr>
          <w:rFonts w:ascii="Times New Roman"/>
          <w:b w:val="false"/>
          <w:i w:val="false"/>
          <w:color w:val="000000"/>
          <w:sz w:val="28"/>
        </w:rPr>
        <w:t>
                   (полное название организации-владельца)</w:t>
      </w:r>
    </w:p>
    <w:p>
      <w:pPr>
        <w:spacing w:after="0"/>
        <w:ind w:left="0"/>
        <w:jc w:val="both"/>
      </w:pPr>
      <w:r>
        <w:rPr>
          <w:rFonts w:ascii="Times New Roman"/>
          <w:b w:val="false"/>
          <w:i w:val="false"/>
          <w:color w:val="000000"/>
          <w:sz w:val="28"/>
        </w:rPr>
        <w:t>на ремонтном предприятии __________________________________________</w:t>
      </w:r>
      <w:r>
        <w:br/>
      </w:r>
      <w:r>
        <w:rPr>
          <w:rFonts w:ascii="Times New Roman"/>
          <w:b w:val="false"/>
          <w:i w:val="false"/>
          <w:color w:val="000000"/>
          <w:sz w:val="28"/>
        </w:rPr>
        <w:t>
                            (название ремонтной организации)</w:t>
      </w:r>
    </w:p>
    <w:p>
      <w:pPr>
        <w:spacing w:after="0"/>
        <w:ind w:left="0"/>
        <w:jc w:val="both"/>
      </w:pPr>
      <w:r>
        <w:rPr>
          <w:rFonts w:ascii="Times New Roman"/>
          <w:b w:val="false"/>
          <w:i w:val="false"/>
          <w:color w:val="000000"/>
          <w:sz w:val="28"/>
        </w:rPr>
        <w:t>      Выполнены следующие работы: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N п/п|        Перечень выполненных работ      |    Примечание</w:t>
      </w:r>
      <w:r>
        <w:br/>
      </w:r>
      <w:r>
        <w:rPr>
          <w:rFonts w:ascii="Times New Roman"/>
          <w:b w:val="false"/>
          <w:i w:val="false"/>
          <w:color w:val="000000"/>
          <w:sz w:val="28"/>
        </w:rPr>
        <w:t>
-------------------------------------------------------------------</w:t>
      </w:r>
      <w:r>
        <w:br/>
      </w:r>
      <w:r>
        <w:rPr>
          <w:rFonts w:ascii="Times New Roman"/>
          <w:b w:val="false"/>
          <w:i w:val="false"/>
          <w:color w:val="000000"/>
          <w:sz w:val="28"/>
        </w:rPr>
        <w:t>
  1  |                    2                   |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основании выполненных работ, устанавливается новый</w:t>
      </w:r>
      <w:r>
        <w:br/>
      </w:r>
      <w:r>
        <w:rPr>
          <w:rFonts w:ascii="Times New Roman"/>
          <w:b w:val="false"/>
          <w:i w:val="false"/>
          <w:color w:val="000000"/>
          <w:sz w:val="28"/>
        </w:rPr>
        <w:t>
назначенный срок службы _______________________________________ на</w:t>
      </w:r>
      <w:r>
        <w:br/>
      </w:r>
      <w:r>
        <w:rPr>
          <w:rFonts w:ascii="Times New Roman"/>
          <w:b w:val="false"/>
          <w:i w:val="false"/>
          <w:color w:val="000000"/>
          <w:sz w:val="28"/>
        </w:rPr>
        <w:t>
                              (вид, серия, номер ТПС)</w:t>
      </w:r>
      <w:r>
        <w:br/>
      </w:r>
      <w:r>
        <w:rPr>
          <w:rFonts w:ascii="Times New Roman"/>
          <w:b w:val="false"/>
          <w:i w:val="false"/>
          <w:color w:val="000000"/>
          <w:sz w:val="28"/>
        </w:rPr>
        <w:t>
___________________________________лет.</w:t>
      </w:r>
    </w:p>
    <w:p>
      <w:pPr>
        <w:spacing w:after="0"/>
        <w:ind w:left="0"/>
        <w:jc w:val="both"/>
      </w:pPr>
      <w:r>
        <w:rPr>
          <w:rFonts w:ascii="Times New Roman"/>
          <w:b w:val="false"/>
          <w:i w:val="false"/>
          <w:color w:val="000000"/>
          <w:sz w:val="28"/>
        </w:rPr>
        <w:t>      Председатель комиссии:   _______________________________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Члены комиссии:          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_______________________________</w:t>
      </w:r>
      <w:r>
        <w:br/>
      </w:r>
      <w:r>
        <w:rPr>
          <w:rFonts w:ascii="Times New Roman"/>
          <w:b w:val="false"/>
          <w:i w:val="false"/>
          <w:color w:val="000000"/>
          <w:sz w:val="28"/>
        </w:rPr>
        <w:t>
                                     (Ф.И.О.,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