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0ec0" w14:textId="f490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(формы)", зарегистрированное в Министерстве юстиции Республики Казахстан под N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234. Зарегистрировано в Министерстве юстиции Республики Казахстан 23 августа 2003 года N 2457.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достижения оптимальной работы по изъятию денежных знаков национальной валюты при изменении их дизайна (формы)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(формы), зарегистрированное в Министерстве юстиции Республики Казахстан под N 1232, опубликованное 28 августа - 10 сентября 2000 года в изданиях Национального Банка Республики Казахстан "Казакстан Улттык Банкiнiн Хабаршысы" и "Вестник Национального Банка Казахстана", с изменением,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сентября 2001 года N 376 "Об утверждении изменения в 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N 301", зарегистрированным в Министерстве юстиции Республики Казахстан под N 1671, опубликованным 5-18 ноября 2001 года в изданиях Национального Банка Республики Казахстан "Казакстан Улттык Банкiнiн Хабаршысы" и "Вестник Национального Банка Казахстана",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замены находящихся в обращении денежных знаков национальной валюты при изменении их дизайна (формы),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По истечении срока, установленного пунктом 13 Правил, банки второго уровня не вправе принимать от юридических и физических лиц денежные знаки старого образца к обмену на денежные знаки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принимают банкноты старого образца для дальнейшей их передачи в филиалы Национального Банка на экспертизу в соответствии с требованиями, установленными нормативными правовыми актами Национального Банка.".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настоящее постановление до сведения подразделений центрального аппарата, филиалов Национального Банка Республики Казахстан и банков второго уровня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по обеспечению деятельности руководства Национального Банка Республики Казахстан (Мартюшев Ю.А.) опубликовать настоящее постановление в республиканских газетах (на государственном и русском языках).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