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980a" w14:textId="e049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Национального оператора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216. Зарегистрировано в Министерстве юстиции Республики Казахстан 11 августа 2003 года N 2433. Утратило силу - Постановлением Правления Агентства РК по регулированию и надзору финансового рынка и финансовых организаций от 12 июля 2004 года N 200. (V042988)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почте"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пруденциальных нормативах для Национального оператора почты.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Национального оператора почты.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2003 года N 216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пруденциальных нормативах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Национального оператора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почты"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пруденциальных нормативах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Национального оператора почты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почте </w:t>
      </w:r>
      <w:r>
        <w:rPr>
          <w:rFonts w:ascii="Times New Roman"/>
          <w:b w:val="false"/>
          <w:i w:val="false"/>
          <w:color w:val="000000"/>
          <w:sz w:val="28"/>
        </w:rPr>
        <w:t>
" и устанавливают пруденциальные нормативы для Национального оператора почты.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- Национальный Банк) устанавливает следующие пруденциальные нормативы для Национального оператора почты: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лимиты открытой валютной позиции.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Коэффициент достаточности собственных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Коэффициент достаточности собственных средств рассчитывается как отношение собственного капитала Национального оператора почты к сумме его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Минимальное значение коэффициента достаточности собственных средств должно быть не менее 0,08.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Собственный капитал Национального оператора почты рассчитывается как сумма: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оплаченного уставного капитала (в пределах сумм, оплаченных деньгами);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 прошлых лет (в том числе фондов, резервов, сформированных за счет нераспределенного чистого дохода);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доходов текущего года над расходами текущего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минусом: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активов, за исключением лицензионного программного обеспечения, приобретенного для целей основной деятельности банка и соответствующего Международному стандарту финансовой отчетности N 38 "Нематериальные активы", утвержденному Правлением Комитета по международным стандартам финансовой отчетности в июле 1998 года, вступившему в силу для финансовой отчетности, охватывающей периоды, начинающиеся с или после 1 июля 1999 года (далее - Международный стандарт финансовой отчетности N 38);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убытков прошлых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расходов текущего года над доходами текущего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уставном капитале других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Коэффициент текущей ликвидности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текущей ликвидности рассчитывается как отношение размера высоколиквидных активов к величине обязательств до востребования, рассчитанных на конец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Национального оператора почты должен составлять не менее 0,3.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расчет высоколиквидных активов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наличные деньги;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ценные бумаги Республики Казахстан, выпущенные Правительством Республики Казахстан и Национальным Банком, за исключением ценных бумаг, проданных Национальным оператором почты на условиях их обратного выкупа;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депозиты до востребования в Национальном Банке, в банках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включенные в официальный список организатора торгов по наивысшей категории и банков-нерезидентов, имеющих долгосрочный долговой рейтинг не ниже "А" агентства Standard &amp; Poor's или рейтинг аналогичного уровня одного из других рейтинговых агентств.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расчет обязательств до востребования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депозиты до востребования клиентов и банков-корреспондентов;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обязательства до востребования, в том числе, обязательства по платежам и переводам денег, выдаче наличных денег, срок осуществления которых не превышает одного месяца или по которым не установлен срок их осуществления.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у Национального оператора почты в течение отчетного периода просроченных обязательств перед кредиторами и депозиторами либо фактов нарушения норм законодательства Республики Казахстан о платежах и переводах денег коэффициент текущей ликвидности считается невыполненным независимо от расчетных значений коэффициентов ликвидности.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Лимиты открытой валютной позиции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Открытая валютная позиция - это превышение требований (обязательств) Национального оператора почты в валюте отдельного иностранного государства (группы иностранных государств) над обязательствами (требованиями) Национального оператора почты в той же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Длинная валютная позиция - это открытая валютная позиция в валюте отдельного иностранного государства (группы иностранных государств),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Национального оператора почты в этой же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Короткая валютная позиция - это открытая валютная позиция в валюте отдельного иностранного государства (группы иностранных государств),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Национального оператора почты в этой же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Валютная нетто-позиция Национального оператора почты рассчитывается как разница между совокупной суммой длинных позиций Национального оператора почты по всем иностранным валютам и совокупной суммой коротких позиций по всем иностранным валютам.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иностранной валюте открытая валютная позиция рассчитывается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открытых валютных позиций по валютам отдельных иностранных государств (групп иностранных государств) в первую очередь рассчитывается сальдо счетов по каждой иностранной валюте, открытых на счетах активов и на счетах обязательств Национального оператора почты. Затем определяется сальдо счетов по этой же иностранной валюте, открытых на счетах условных требований и на счетах условных обязательств. Сальдо, отражающие превышение требований (обязательств) в иностранной валюте над обязательствами (требованиями) взаимно суммируются, а полученный результат определяет размер и вид открытой позиции Национального оператора почты по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обязательства, выраженные в иностранной валюте, включаются в расчет валютной позиции в части иностранных валют, в которых данные требования и обязательства выражены (фиксированы, индексированы).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Открытая валютная позиция Национального оператора почты не должна превышать следующие лимиты: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иностранным валютам стран, имеющих суверенный рейтинг не ниже "А" агентства Standard &amp; Poor's или рейтинг аналогичного уровня одного из других рейтинговых агентств - 15 процентов от величины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иностранным валютам - 7,5 процентов собственного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Валютная нетто - позиция Национального оператора почты не должна превышать 30 процентов собственного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превышении установленных настоящим пунктом лимитов открытой валютной позиции в течение отчетного месяца по любой иностранной валюте лимиты открытой валютной позиции по валютам нарушения в течение последующего месяца определяются с уменьшением на 5 процентов от установленных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открытой валютной позиции и валютной нетто позиции не включаются требования и обязательства Национального оператора почты в иностранной валюте, связанные с займом, полученным от Исламского Банка Развития, погашение которого гарантируется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считается нарушением лимитов открытой валютной позиции по отдельно взятой иностранной валюте превышение Национальным оператором почты установленных лимитов в пределах 0,09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Ежемесячно, не позднее двадцать пятого числа месяца, следующего за отчетным месяцем, Национальный оператор почты представляет в уполномоченный орган отчет о выполнении пруденциальных нормативов по форме,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валютных позициях по каждой иностранной валюте и валютной нетто-позиции предоставляется по форме согласно Приложению 2 к настоящим Правилам, ежемесячно, не позднее двадцать пятого числа месяца, следующего за отчетным месяцем, по состоянию за последний рабочий день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соблюдением Национальным оператором почты пруденциальных нормативов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Национальный оператор почты несет ответственность за нарушение требований настоящих Правил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Вопросы, неурегулированные настоящими Правилами, регулируются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оператора почты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Отчет о выполнении пруденциальных нормативов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Национального оператора почты)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на "____" 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компонентов       |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 достаточности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средств (не менее 0,08)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Высоколиквидные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 текущей ликвидности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менее 0,3)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 ________ [печать]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  ___________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 (подпись)   (телефон)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оператора почты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Отчет о валютных позициях по каждой иностранной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и валютной нетто-позиции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Национального оператора почты)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 состоянию на "___" "_______"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Вид иностранной валюты  |  Длинная  |  Короткая  |    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 позиция  |   позиция  |     позиция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Максимальный размер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открытой валютной 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видам валют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Максимальный размер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нетто-позиции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   ________ [печать]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  ___________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  (подпись)   (телефон)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