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6f8f" w14:textId="b0e6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мая 2003 года № 177. Зарегистрировано в Министерстве юстиции Республики Казахстан 9 июля 2003 года № 2397. Утратило силу - постановлением Правления Агентства РК по регулированию и надзору финансового рынка и финансовых организаций от 27 декабря 2004 года № 373</w:t>
      </w:r>
    </w:p>
    <w:p>
      <w:pPr>
        <w:spacing w:after="0"/>
        <w:ind w:left="0"/>
        <w:jc w:val="both"/>
      </w:pPr>
      <w:r>
        <w:rPr>
          <w:rFonts w:ascii="Times New Roman"/>
          <w:b w:val="false"/>
          <w:i w:val="false"/>
          <w:color w:val="000000"/>
          <w:sz w:val="28"/>
        </w:rPr>
        <w:t>      В целях совершенствования регулирования деятельности по инвестиционному управлению пенсионными активами, в соответствии со </w:t>
      </w:r>
      <w:r>
        <w:rPr>
          <w:rFonts w:ascii="Times New Roman"/>
          <w:b w:val="false"/>
          <w:i w:val="false"/>
          <w:color w:val="000000"/>
          <w:sz w:val="28"/>
        </w:rPr>
        <w:t xml:space="preserve">статьями 51 </w:t>
      </w:r>
      <w:r>
        <w:rPr>
          <w:rFonts w:ascii="Times New Roman"/>
          <w:b w:val="false"/>
          <w:i w:val="false"/>
          <w:color w:val="000000"/>
          <w:sz w:val="28"/>
        </w:rPr>
        <w:t>и </w:t>
      </w:r>
      <w:r>
        <w:rPr>
          <w:rFonts w:ascii="Times New Roman"/>
          <w:b w:val="false"/>
          <w:i w:val="false"/>
          <w:color w:val="000000"/>
          <w:sz w:val="28"/>
        </w:rPr>
        <w:t xml:space="preserve">58 Закона </w:t>
      </w:r>
      <w:r>
        <w:rPr>
          <w:rFonts w:ascii="Times New Roman"/>
          <w:b w:val="false"/>
          <w:i w:val="false"/>
          <w:color w:val="000000"/>
          <w:sz w:val="28"/>
        </w:rPr>
        <w:t>Республики Казахстан "О пенсионном обеспечении в Республике Казахстан", </w:t>
      </w:r>
      <w:r>
        <w:rPr>
          <w:rFonts w:ascii="Times New Roman"/>
          <w:b w:val="false"/>
          <w:i w:val="false"/>
          <w:color w:val="000000"/>
          <w:sz w:val="28"/>
        </w:rPr>
        <w:t xml:space="preserve">статьями 26 </w:t>
      </w:r>
      <w:r>
        <w:rPr>
          <w:rFonts w:ascii="Times New Roman"/>
          <w:b w:val="false"/>
          <w:i w:val="false"/>
          <w:color w:val="000000"/>
          <w:sz w:val="28"/>
        </w:rPr>
        <w:t>и </w:t>
      </w:r>
      <w:r>
        <w:rPr>
          <w:rFonts w:ascii="Times New Roman"/>
          <w:b w:val="false"/>
          <w:i w:val="false"/>
          <w:color w:val="000000"/>
          <w:sz w:val="28"/>
        </w:rPr>
        <w:t xml:space="preserve">28 Закона </w:t>
      </w:r>
      <w:r>
        <w:rPr>
          <w:rFonts w:ascii="Times New Roman"/>
          <w:b w:val="false"/>
          <w:i w:val="false"/>
          <w:color w:val="000000"/>
          <w:sz w:val="28"/>
        </w:rPr>
        <w:t>Республики Казахстан "О рынке ценных бумаг" и подпунктом 5) </w:t>
      </w:r>
      <w:r>
        <w:rPr>
          <w:rFonts w:ascii="Times New Roman"/>
          <w:b w:val="false"/>
          <w:i w:val="false"/>
          <w:color w:val="000000"/>
          <w:sz w:val="28"/>
        </w:rPr>
        <w:t xml:space="preserve">пункта 15-1 </w:t>
      </w:r>
      <w:r>
        <w:rPr>
          <w:rFonts w:ascii="Times New Roman"/>
          <w:b w:val="false"/>
          <w:i w:val="false"/>
          <w:color w:val="000000"/>
          <w:sz w:val="28"/>
        </w:rPr>
        <w:t xml:space="preserve">Положения "О Национальном Банке Республики Казахстан", утвержденного Указом Президента Республики Казахстан от 11 августа 1999 года N 188,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лицензирования деятельности по инвестиционному управлению пенсионными активами (приложение 1 к настоящему постановлению). </w:t>
      </w:r>
    </w:p>
    <w:bookmarkEnd w:id="0"/>
    <w:bookmarkStart w:name="z2" w:id="1"/>
    <w:p>
      <w:pPr>
        <w:spacing w:after="0"/>
        <w:ind w:left="0"/>
        <w:jc w:val="both"/>
      </w:pPr>
      <w:r>
        <w:rPr>
          <w:rFonts w:ascii="Times New Roman"/>
          <w:b w:val="false"/>
          <w:i w:val="false"/>
          <w:color w:val="000000"/>
          <w:sz w:val="28"/>
        </w:rPr>
        <w:t xml:space="preserve">
      2. Со дня введения в действие настоящего постановления признать утратившими силу нормативные правовые акты и структурные части нормативных правовых актов, указанных в приложении 2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3. Департаменту финансового надзора (Бахмутова Е.Л.):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Объединения юридических лиц в форме Ассоциации "Ассоциация Управляющих активами", Объединения юридических лиц "Ассоциация финансистов Казахстана" и накопительных пенсионных фондов. </w:t>
      </w:r>
    </w:p>
    <w:bookmarkEnd w:id="2"/>
    <w:bookmarkStart w:name="z4" w:id="3"/>
    <w:p>
      <w:pPr>
        <w:spacing w:after="0"/>
        <w:ind w:left="0"/>
        <w:jc w:val="both"/>
      </w:pP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bookmarkEnd w:id="3"/>
    <w:bookmarkStart w:name="z5" w:id="4"/>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6"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утверждении   </w:t>
      </w:r>
      <w:r>
        <w:br/>
      </w:r>
      <w:r>
        <w:rPr>
          <w:rFonts w:ascii="Times New Roman"/>
          <w:b w:val="false"/>
          <w:i w:val="false"/>
          <w:color w:val="000000"/>
          <w:sz w:val="28"/>
        </w:rPr>
        <w:t xml:space="preserve">
Правил лицензирования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w:t>
      </w:r>
      <w:r>
        <w:br/>
      </w:r>
      <w:r>
        <w:rPr>
          <w:rFonts w:ascii="Times New Roman"/>
          <w:b w:val="false"/>
          <w:i w:val="false"/>
          <w:color w:val="000000"/>
          <w:sz w:val="28"/>
        </w:rPr>
        <w:t xml:space="preserve">
активами"           </w:t>
      </w:r>
      <w:r>
        <w:br/>
      </w:r>
      <w:r>
        <w:rPr>
          <w:rFonts w:ascii="Times New Roman"/>
          <w:b w:val="false"/>
          <w:i w:val="false"/>
          <w:color w:val="000000"/>
          <w:sz w:val="28"/>
        </w:rPr>
        <w:t xml:space="preserve">
от 29 мая 2003 года N 177   </w:t>
      </w:r>
    </w:p>
    <w:bookmarkEnd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лицензирования деятельности по инвестиционному управлению </w:t>
      </w:r>
      <w:r>
        <w:br/>
      </w:r>
      <w:r>
        <w:rPr>
          <w:rFonts w:ascii="Times New Roman"/>
          <w:b/>
          <w:i w:val="false"/>
          <w:color w:val="000000"/>
        </w:rPr>
        <w:t xml:space="preserve">
пенсионными активами </w:t>
      </w:r>
    </w:p>
    <w:p>
      <w:pPr>
        <w:spacing w:after="0"/>
        <w:ind w:left="0"/>
        <w:jc w:val="both"/>
      </w:pPr>
      <w:r>
        <w:rPr>
          <w:rFonts w:ascii="Times New Roman"/>
          <w:b w:val="false"/>
          <w:i w:val="false"/>
          <w:color w:val="000000"/>
          <w:sz w:val="28"/>
        </w:rPr>
        <w:t xml:space="preserve">      Правила лицензирования деятельности по инвестиционному управлению пенсионными активами (далее - Правила) устанавливают порядок и условия выдачи, отказа в выдаче, приостановления действия и отзыва лицензии на осуществление деятельности по инвестиционному управлению пенсионными активами (далее - лицензия). </w:t>
      </w:r>
    </w:p>
    <w:bookmarkStart w:name="z7" w:id="6"/>
    <w:p>
      <w:pPr>
        <w:spacing w:after="0"/>
        <w:ind w:left="0"/>
        <w:jc w:val="left"/>
      </w:pPr>
      <w:r>
        <w:rPr>
          <w:rFonts w:ascii="Times New Roman"/>
          <w:b/>
          <w:i w:val="false"/>
          <w:color w:val="000000"/>
        </w:rPr>
        <w:t xml:space="preserve"> 
1. Понятия, используемые в настоящих Правилах </w:t>
      </w:r>
    </w:p>
    <w:bookmarkEnd w:id="6"/>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xml:space="preserve">
      1) заявитель - юридическое лицо, претендующее на получение лицензии; </w:t>
      </w:r>
      <w:r>
        <w:br/>
      </w:r>
      <w:r>
        <w:rPr>
          <w:rFonts w:ascii="Times New Roman"/>
          <w:b w:val="false"/>
          <w:i w:val="false"/>
          <w:color w:val="000000"/>
          <w:sz w:val="28"/>
        </w:rPr>
        <w:t xml:space="preserve">
      2) инвестиционная политика - документ, содержащий перспективный план деятельности по инвестиционному управлению пенсионными активами; </w:t>
      </w:r>
      <w:r>
        <w:br/>
      </w:r>
      <w:r>
        <w:rPr>
          <w:rFonts w:ascii="Times New Roman"/>
          <w:b w:val="false"/>
          <w:i w:val="false"/>
          <w:color w:val="000000"/>
          <w:sz w:val="28"/>
        </w:rPr>
        <w:t xml:space="preserve">
      3) регламент деятельности по инвестиционному управлению пенсионными активами - внутренний документ заявителя, определяющий порядок осуществления им деятельности по инвестиционному управлению пенсионными активами; </w:t>
      </w:r>
      <w:r>
        <w:br/>
      </w:r>
      <w:r>
        <w:rPr>
          <w:rFonts w:ascii="Times New Roman"/>
          <w:b w:val="false"/>
          <w:i w:val="false"/>
          <w:color w:val="000000"/>
          <w:sz w:val="28"/>
        </w:rPr>
        <w:t xml:space="preserve">
      4) фонд - накопительный пенсионный фонд. </w:t>
      </w:r>
    </w:p>
    <w:bookmarkStart w:name="z8" w:id="7"/>
    <w:p>
      <w:pPr>
        <w:spacing w:after="0"/>
        <w:ind w:left="0"/>
        <w:jc w:val="left"/>
      </w:pPr>
      <w:r>
        <w:rPr>
          <w:rFonts w:ascii="Times New Roman"/>
          <w:b/>
          <w:i w:val="false"/>
          <w:color w:val="000000"/>
        </w:rPr>
        <w:t xml:space="preserve"> 
2. Условия выдачи лицензии на осуществление деятельности </w:t>
      </w:r>
      <w:r>
        <w:br/>
      </w:r>
      <w:r>
        <w:rPr>
          <w:rFonts w:ascii="Times New Roman"/>
          <w:b/>
          <w:i w:val="false"/>
          <w:color w:val="000000"/>
        </w:rPr>
        <w:t xml:space="preserve">
по инвестиционному управлению пенсионными активами </w:t>
      </w:r>
    </w:p>
    <w:bookmarkEnd w:id="7"/>
    <w:p>
      <w:pPr>
        <w:spacing w:after="0"/>
        <w:ind w:left="0"/>
        <w:jc w:val="both"/>
      </w:pPr>
      <w:r>
        <w:rPr>
          <w:rFonts w:ascii="Times New Roman"/>
          <w:b w:val="false"/>
          <w:i w:val="false"/>
          <w:color w:val="000000"/>
          <w:sz w:val="28"/>
        </w:rPr>
        <w:t xml:space="preserve">      2. Лицензия выдается заявителю при: </w:t>
      </w:r>
      <w:r>
        <w:br/>
      </w:r>
      <w:r>
        <w:rPr>
          <w:rFonts w:ascii="Times New Roman"/>
          <w:b w:val="false"/>
          <w:i w:val="false"/>
          <w:color w:val="000000"/>
          <w:sz w:val="28"/>
        </w:rPr>
        <w:t xml:space="preserve">
      1) соблюдении требований, установленных законодательством Республики Казахстан к учредителям (акционерам), органам управления, исполнительным органам и руководящим работникам; </w:t>
      </w:r>
      <w:r>
        <w:br/>
      </w:r>
      <w:r>
        <w:rPr>
          <w:rFonts w:ascii="Times New Roman"/>
          <w:b w:val="false"/>
          <w:i w:val="false"/>
          <w:color w:val="000000"/>
          <w:sz w:val="28"/>
        </w:rPr>
        <w:t xml:space="preserve">
      2) соблюдении минимальных размеров уставного капитала, собственного капитала и порядка их формирования в соответствии с нормативными правовыми актами государственного органа, осуществляющего функции и полномочия по регулированию и надзору за деятельностью фондов, организаций, осуществляющих инвестиционное управление пенсионными активами (далее - лицензиар); </w:t>
      </w:r>
      <w:r>
        <w:br/>
      </w:r>
      <w:r>
        <w:rPr>
          <w:rFonts w:ascii="Times New Roman"/>
          <w:b w:val="false"/>
          <w:i w:val="false"/>
          <w:color w:val="000000"/>
          <w:sz w:val="28"/>
        </w:rPr>
        <w:t xml:space="preserve">
      3) наличии регламента деятельности по инвестиционному управлению пенсионными активами, инвестиционной политики и учетной политики; </w:t>
      </w:r>
      <w:r>
        <w:br/>
      </w:r>
      <w:r>
        <w:rPr>
          <w:rFonts w:ascii="Times New Roman"/>
          <w:b w:val="false"/>
          <w:i w:val="false"/>
          <w:color w:val="000000"/>
          <w:sz w:val="28"/>
        </w:rPr>
        <w:t xml:space="preserve">
      4) наличии в штате работников, обладающих квалификационными свидетельствами третьей категории с правом допуска к выполнению работ по управлению портфелем ценных бумаг, в соответствии с требованиями пункта 4 настоящих Правил; </w:t>
      </w:r>
      <w:r>
        <w:br/>
      </w:r>
      <w:r>
        <w:rPr>
          <w:rFonts w:ascii="Times New Roman"/>
          <w:b w:val="false"/>
          <w:i w:val="false"/>
          <w:color w:val="000000"/>
          <w:sz w:val="28"/>
        </w:rPr>
        <w:t xml:space="preserve">
      5) наличии отдельного помещения для осуществления деятельности по инвестиционному управлению пенсионными активами; </w:t>
      </w:r>
      <w:r>
        <w:br/>
      </w:r>
      <w:r>
        <w:rPr>
          <w:rFonts w:ascii="Times New Roman"/>
          <w:b w:val="false"/>
          <w:i w:val="false"/>
          <w:color w:val="000000"/>
          <w:sz w:val="28"/>
        </w:rPr>
        <w:t xml:space="preserve">
      6) наличии программно-технических средств, организационной техники и коммуникационного оборудования, необходимых для осуществления деятельности по инвестиционному управлению пенсионными активами. </w:t>
      </w:r>
      <w:r>
        <w:br/>
      </w:r>
      <w:r>
        <w:rPr>
          <w:rFonts w:ascii="Times New Roman"/>
          <w:b w:val="false"/>
          <w:i w:val="false"/>
          <w:color w:val="000000"/>
          <w:sz w:val="28"/>
        </w:rPr>
        <w:t xml:space="preserve">
      3. Фонду лицензия выдается при наличии в его организационной структуре отдельного структурного подразделения (отдельных структурных подразделений), осуществляющего (осуществляющих) функции по инвестиционному управлению пенсионными активами. </w:t>
      </w:r>
      <w:r>
        <w:br/>
      </w:r>
      <w:r>
        <w:rPr>
          <w:rFonts w:ascii="Times New Roman"/>
          <w:b w:val="false"/>
          <w:i w:val="false"/>
          <w:color w:val="000000"/>
          <w:sz w:val="28"/>
        </w:rPr>
        <w:t xml:space="preserve">
      Не допускается осуществление работниками структурных подразделений, обеспечивающих выполнение деятельности по инвестиционному управлению пенсионными активами, функций других подразделений фонда, а также совмещение ими должностей в других подразделениях. </w:t>
      </w:r>
      <w:r>
        <w:br/>
      </w:r>
      <w:r>
        <w:rPr>
          <w:rFonts w:ascii="Times New Roman"/>
          <w:b w:val="false"/>
          <w:i w:val="false"/>
          <w:color w:val="000000"/>
          <w:sz w:val="28"/>
        </w:rPr>
        <w:t xml:space="preserve">
      4. Квалификационными свидетельствами третьей категории с правом допуска к выполнению работ по управлению портфелем ценных бумаг должны обладать следующие работники заявителя: </w:t>
      </w:r>
      <w:r>
        <w:br/>
      </w:r>
      <w:r>
        <w:rPr>
          <w:rFonts w:ascii="Times New Roman"/>
          <w:b w:val="false"/>
          <w:i w:val="false"/>
          <w:color w:val="000000"/>
          <w:sz w:val="28"/>
        </w:rPr>
        <w:t xml:space="preserve">
      1) для заявителя, не являющегося фондом: первый руководитель исполнительного органа и его заместители, главный бухгалтер и его заместители, руководитель и главный бухгалтер филиала; </w:t>
      </w:r>
      <w:r>
        <w:br/>
      </w:r>
      <w:r>
        <w:rPr>
          <w:rFonts w:ascii="Times New Roman"/>
          <w:b w:val="false"/>
          <w:i w:val="false"/>
          <w:color w:val="000000"/>
          <w:sz w:val="28"/>
        </w:rPr>
        <w:t xml:space="preserve">
      2) для заявителя, являющегося фондом: руководитель исполнительного органа и его заместитель, курирующий вопросы осуществления заявителем деятельности по инвестиционному управлению пенсионными активами, главный бухгалтер, первый руководитель и главный бухгалтер филиала фонда (в случае выполнения филиалом функций по инвестиционному управлению пенсионными активами); </w:t>
      </w:r>
      <w:r>
        <w:br/>
      </w:r>
      <w:r>
        <w:rPr>
          <w:rFonts w:ascii="Times New Roman"/>
          <w:b w:val="false"/>
          <w:i w:val="false"/>
          <w:color w:val="000000"/>
          <w:sz w:val="28"/>
        </w:rPr>
        <w:t xml:space="preserve">
      3) руководители структурных подразделений заявителя, которые будут осуществлять функции по инвестиционному управлению пенсионными активами; </w:t>
      </w:r>
      <w:r>
        <w:br/>
      </w:r>
      <w:r>
        <w:rPr>
          <w:rFonts w:ascii="Times New Roman"/>
          <w:b w:val="false"/>
          <w:i w:val="false"/>
          <w:color w:val="000000"/>
          <w:sz w:val="28"/>
        </w:rPr>
        <w:t xml:space="preserve">
      4) работники заявителя, на которых будет возложено выполнение функций по инвестиционному управлению пенсионными активами, в том числе по: </w:t>
      </w:r>
      <w:r>
        <w:br/>
      </w:r>
      <w:r>
        <w:rPr>
          <w:rFonts w:ascii="Times New Roman"/>
          <w:b w:val="false"/>
          <w:i w:val="false"/>
          <w:color w:val="000000"/>
          <w:sz w:val="28"/>
        </w:rPr>
        <w:t xml:space="preserve">
      сбору, анализу информации для подготовки рекомендаций в целях принятия инвестиционных решений в отношении пенсионных активов, принятых в управление, и собственных активов; </w:t>
      </w:r>
      <w:r>
        <w:br/>
      </w:r>
      <w:r>
        <w:rPr>
          <w:rFonts w:ascii="Times New Roman"/>
          <w:b w:val="false"/>
          <w:i w:val="false"/>
          <w:color w:val="000000"/>
          <w:sz w:val="28"/>
        </w:rPr>
        <w:t xml:space="preserve">
      подготовке рекомендаций в целях принятия инвестиционных решений в отношении пенсионных активов, принятых в управление, и собственных активов; </w:t>
      </w:r>
      <w:r>
        <w:br/>
      </w:r>
      <w:r>
        <w:rPr>
          <w:rFonts w:ascii="Times New Roman"/>
          <w:b w:val="false"/>
          <w:i w:val="false"/>
          <w:color w:val="000000"/>
          <w:sz w:val="28"/>
        </w:rPr>
        <w:t xml:space="preserve">
      принятию инвестиционных решений в отношении пенсионных активов, принятых в управление, и собственных активов; </w:t>
      </w:r>
      <w:r>
        <w:br/>
      </w:r>
      <w:r>
        <w:rPr>
          <w:rFonts w:ascii="Times New Roman"/>
          <w:b w:val="false"/>
          <w:i w:val="false"/>
          <w:color w:val="000000"/>
          <w:sz w:val="28"/>
        </w:rPr>
        <w:t xml:space="preserve">
      осуществлению внутреннего учета пенсионных активов, принятых в управление, и собственных активов. </w:t>
      </w:r>
    </w:p>
    <w:bookmarkStart w:name="z9" w:id="8"/>
    <w:p>
      <w:pPr>
        <w:spacing w:after="0"/>
        <w:ind w:left="0"/>
        <w:jc w:val="left"/>
      </w:pPr>
      <w:r>
        <w:rPr>
          <w:rFonts w:ascii="Times New Roman"/>
          <w:b/>
          <w:i w:val="false"/>
          <w:color w:val="000000"/>
        </w:rPr>
        <w:t xml:space="preserve"> 
3. Порядок выдачи и отказа в выдаче лицензии </w:t>
      </w:r>
    </w:p>
    <w:bookmarkEnd w:id="8"/>
    <w:p>
      <w:pPr>
        <w:spacing w:after="0"/>
        <w:ind w:left="0"/>
        <w:jc w:val="both"/>
      </w:pPr>
      <w:r>
        <w:rPr>
          <w:rFonts w:ascii="Times New Roman"/>
          <w:b w:val="false"/>
          <w:i w:val="false"/>
          <w:color w:val="000000"/>
          <w:sz w:val="28"/>
        </w:rPr>
        <w:t xml:space="preserve">      5. Для получения лицензии заявитель представляет следующие документы: </w:t>
      </w:r>
      <w:r>
        <w:br/>
      </w:r>
      <w:r>
        <w:rPr>
          <w:rFonts w:ascii="Times New Roman"/>
          <w:b w:val="false"/>
          <w:i w:val="false"/>
          <w:color w:val="000000"/>
          <w:sz w:val="28"/>
        </w:rPr>
        <w:t xml:space="preserve">
      1) заявление по форме, установленной Правительством Республики Казахстан; </w:t>
      </w:r>
      <w:r>
        <w:br/>
      </w:r>
      <w:r>
        <w:rPr>
          <w:rFonts w:ascii="Times New Roman"/>
          <w:b w:val="false"/>
          <w:i w:val="false"/>
          <w:color w:val="000000"/>
          <w:sz w:val="28"/>
        </w:rPr>
        <w:t xml:space="preserve">
      2) документ, подтверждающий уплату лицензионного сбора. </w:t>
      </w:r>
      <w:r>
        <w:br/>
      </w:r>
      <w:r>
        <w:rPr>
          <w:rFonts w:ascii="Times New Roman"/>
          <w:b w:val="false"/>
          <w:i w:val="false"/>
          <w:color w:val="000000"/>
          <w:sz w:val="28"/>
        </w:rPr>
        <w:t xml:space="preserve">
      6. Помимо документов, установленных пунктом 5 настоящих Правил, заявителем представляются документы, подтверждающие его соответствие условиям, установленным пунктом 2 настоящих Правил, в том числе: </w:t>
      </w:r>
      <w:r>
        <w:br/>
      </w:r>
      <w:r>
        <w:rPr>
          <w:rFonts w:ascii="Times New Roman"/>
          <w:b w:val="false"/>
          <w:i w:val="false"/>
          <w:color w:val="000000"/>
          <w:sz w:val="28"/>
        </w:rPr>
        <w:t xml:space="preserve">
      1) копия свидетельства о государственной регистрации (перерегистрации); </w:t>
      </w:r>
      <w:r>
        <w:br/>
      </w:r>
      <w:r>
        <w:rPr>
          <w:rFonts w:ascii="Times New Roman"/>
          <w:b w:val="false"/>
          <w:i w:val="false"/>
          <w:color w:val="000000"/>
          <w:sz w:val="28"/>
        </w:rPr>
        <w:t xml:space="preserve">
      2) копия статистической карточки; </w:t>
      </w:r>
      <w:r>
        <w:br/>
      </w:r>
      <w:r>
        <w:rPr>
          <w:rFonts w:ascii="Times New Roman"/>
          <w:b w:val="false"/>
          <w:i w:val="false"/>
          <w:color w:val="000000"/>
          <w:sz w:val="28"/>
        </w:rPr>
        <w:t xml:space="preserve">
      3) нотариально засвидетельствованные копии учредительных документов, со всеми изменениями и дополнениями в них, с отметкой органа юстиции; </w:t>
      </w:r>
      <w:r>
        <w:br/>
      </w:r>
      <w:r>
        <w:rPr>
          <w:rFonts w:ascii="Times New Roman"/>
          <w:b w:val="false"/>
          <w:i w:val="false"/>
          <w:color w:val="000000"/>
          <w:sz w:val="28"/>
        </w:rPr>
        <w:t xml:space="preserve">
      4) список филиалов, которые будут осуществлять функции по инвестиционному управлению пенсионными активами (при наличии таковых); </w:t>
      </w:r>
      <w:r>
        <w:br/>
      </w:r>
      <w:r>
        <w:rPr>
          <w:rFonts w:ascii="Times New Roman"/>
          <w:b w:val="false"/>
          <w:i w:val="false"/>
          <w:color w:val="000000"/>
          <w:sz w:val="28"/>
        </w:rPr>
        <w:t xml:space="preserve">
      5) копии трудовых книжек работников (при отсутствии трудовых книжек - копии индивидуальных трудовых договоров, заключенных заявителем с работниками, либо копии приказов о принятии их на работу), указанных в пункте 4 настоящих Правил; </w:t>
      </w:r>
      <w:r>
        <w:br/>
      </w:r>
      <w:r>
        <w:rPr>
          <w:rFonts w:ascii="Times New Roman"/>
          <w:b w:val="false"/>
          <w:i w:val="false"/>
          <w:color w:val="000000"/>
          <w:sz w:val="28"/>
        </w:rPr>
        <w:t xml:space="preserve">
      6) сведения об учредителях (акционерах) в соответствии с пунктом 7 настоящих Правил; </w:t>
      </w:r>
      <w:r>
        <w:br/>
      </w:r>
      <w:r>
        <w:rPr>
          <w:rFonts w:ascii="Times New Roman"/>
          <w:b w:val="false"/>
          <w:i w:val="false"/>
          <w:color w:val="000000"/>
          <w:sz w:val="28"/>
        </w:rPr>
        <w:t xml:space="preserve">
      7) сведения об органах заявителя с указанием персонального состава, гражданства, места работы и занимаемых должностей (для членов совета директоров и правления (за исключением руководящих работников заявителя), являющихся нерезидентами Республики Казахстан, - дополнительно документы, свидетельствующие об опыте работы в организациях, осуществляющих деятельность на финансовом рынке); </w:t>
      </w:r>
      <w:r>
        <w:br/>
      </w:r>
      <w:r>
        <w:rPr>
          <w:rFonts w:ascii="Times New Roman"/>
          <w:b w:val="false"/>
          <w:i w:val="false"/>
          <w:color w:val="000000"/>
          <w:sz w:val="28"/>
        </w:rPr>
        <w:t xml:space="preserve">
      8) платежные документы, подтверждающие оплату уставного капитала; </w:t>
      </w:r>
      <w:r>
        <w:br/>
      </w:r>
      <w:r>
        <w:rPr>
          <w:rFonts w:ascii="Times New Roman"/>
          <w:b w:val="false"/>
          <w:i w:val="false"/>
          <w:color w:val="000000"/>
          <w:sz w:val="28"/>
        </w:rPr>
        <w:t xml:space="preserve">
      9) финансовая отчетность (бухгалтерский баланс, отчет о результатах финансово-хозяйственной деятельности, отчет о движении денег, отчет об изменении собственного капитала) за последний завершенный финансовый год (если заявитель создан более года назад) и на конец последнего квартала перед представлением заявления на выдачу лицензии, подписанная первым руководителем исполнительного органа заявителя, его главным бухгалтером и заверенная печатью; </w:t>
      </w:r>
      <w:r>
        <w:br/>
      </w:r>
      <w:r>
        <w:rPr>
          <w:rFonts w:ascii="Times New Roman"/>
          <w:b w:val="false"/>
          <w:i w:val="false"/>
          <w:color w:val="000000"/>
          <w:sz w:val="28"/>
        </w:rPr>
        <w:t xml:space="preserve">
      10) аудиторский отчет, подтверждающий достоверность представленной финансовой отчетности за последний завершенный финансовый год и на конец последнего квартала перед представлением заявления на выдачу лицензии (при этом финансовая отчетность, подтвержденная аудитором, должна быть подписана аудитором и заверена его печатью), либо его нотариально засвидетельствованная копия; </w:t>
      </w:r>
      <w:r>
        <w:br/>
      </w:r>
      <w:r>
        <w:rPr>
          <w:rFonts w:ascii="Times New Roman"/>
          <w:b w:val="false"/>
          <w:i w:val="false"/>
          <w:color w:val="000000"/>
          <w:sz w:val="28"/>
        </w:rPr>
        <w:t xml:space="preserve">
      11) расчет собственного капитала по состоянию на конец последнего квартала перед представлением заявления на выдачу лицензии; </w:t>
      </w:r>
      <w:r>
        <w:br/>
      </w:r>
      <w:r>
        <w:rPr>
          <w:rFonts w:ascii="Times New Roman"/>
          <w:b w:val="false"/>
          <w:i w:val="false"/>
          <w:color w:val="000000"/>
          <w:sz w:val="28"/>
        </w:rPr>
        <w:t xml:space="preserve">
      12) инвестиционная политика, утвержденная органом управления заявителя, составленная в соответствии с приложением 1 к настоящим Правилам в двух экземплярах; </w:t>
      </w:r>
      <w:r>
        <w:br/>
      </w:r>
      <w:r>
        <w:rPr>
          <w:rFonts w:ascii="Times New Roman"/>
          <w:b w:val="false"/>
          <w:i w:val="false"/>
          <w:color w:val="000000"/>
          <w:sz w:val="28"/>
        </w:rPr>
        <w:t xml:space="preserve">
      13) регламент деятельности по инвестиционному управлению пенсионными активами, утвержденный органом управления заявителя, составленный в соответствии с приложением 2 к настоящим Правилам в двух экземплярах; </w:t>
      </w:r>
      <w:r>
        <w:br/>
      </w:r>
      <w:r>
        <w:rPr>
          <w:rFonts w:ascii="Times New Roman"/>
          <w:b w:val="false"/>
          <w:i w:val="false"/>
          <w:color w:val="000000"/>
          <w:sz w:val="28"/>
        </w:rPr>
        <w:t xml:space="preserve">
      14) учетная политика, составленная в соответствии с законодательством Республики Казахстан в двух экземплярах. </w:t>
      </w:r>
      <w:r>
        <w:br/>
      </w:r>
      <w:r>
        <w:rPr>
          <w:rFonts w:ascii="Times New Roman"/>
          <w:b w:val="false"/>
          <w:i w:val="false"/>
          <w:color w:val="000000"/>
          <w:sz w:val="28"/>
        </w:rPr>
        <w:t xml:space="preserve">
      7. Сведения об учредителях (акционерах) заявителя подтверждаются представлением следующих документов: </w:t>
      </w:r>
      <w:r>
        <w:br/>
      </w:r>
      <w:r>
        <w:rPr>
          <w:rFonts w:ascii="Times New Roman"/>
          <w:b w:val="false"/>
          <w:i w:val="false"/>
          <w:color w:val="000000"/>
          <w:sz w:val="28"/>
        </w:rPr>
        <w:t xml:space="preserve">
      1) для учредителя (акционера), являющегося юридическим лицом: </w:t>
      </w:r>
      <w:r>
        <w:br/>
      </w:r>
      <w:r>
        <w:rPr>
          <w:rFonts w:ascii="Times New Roman"/>
          <w:b w:val="false"/>
          <w:i w:val="false"/>
          <w:color w:val="000000"/>
          <w:sz w:val="28"/>
        </w:rPr>
        <w:t xml:space="preserve">
      анкеты по форме согласно приложению 3 к настоящим Правилам; </w:t>
      </w:r>
      <w:r>
        <w:br/>
      </w:r>
      <w:r>
        <w:rPr>
          <w:rFonts w:ascii="Times New Roman"/>
          <w:b w:val="false"/>
          <w:i w:val="false"/>
          <w:color w:val="000000"/>
          <w:sz w:val="28"/>
        </w:rPr>
        <w:t xml:space="preserve">
      копий свидетельства о государственной регистрации (перерегистрации) и статистической карточки; </w:t>
      </w:r>
      <w:r>
        <w:br/>
      </w:r>
      <w:r>
        <w:rPr>
          <w:rFonts w:ascii="Times New Roman"/>
          <w:b w:val="false"/>
          <w:i w:val="false"/>
          <w:color w:val="000000"/>
          <w:sz w:val="28"/>
        </w:rPr>
        <w:t xml:space="preserve">
      нотариально засвидетельствованных копий учредительных документов, со всеми изменениями и дополнениями в них, с отметкой органа юстиции; </w:t>
      </w:r>
      <w:r>
        <w:br/>
      </w:r>
      <w:r>
        <w:rPr>
          <w:rFonts w:ascii="Times New Roman"/>
          <w:b w:val="false"/>
          <w:i w:val="false"/>
          <w:color w:val="000000"/>
          <w:sz w:val="28"/>
        </w:rPr>
        <w:t xml:space="preserve">
      финансовой отчетности (бухгалтерского баланса, отчета о результатах финансово-хозяйственной деятельности, отчета о движении денег, отчета об изменении собственного капитала) за последний завершенный финансовый год и на конец последнего квартала перед внесением учредителем (акционером) денег в оплату акций заявителя, подписанной руководителем, главным бухгалтером, заверенной печатью учредителя (акционера); </w:t>
      </w:r>
      <w:r>
        <w:br/>
      </w:r>
      <w:r>
        <w:rPr>
          <w:rFonts w:ascii="Times New Roman"/>
          <w:b w:val="false"/>
          <w:i w:val="false"/>
          <w:color w:val="000000"/>
          <w:sz w:val="28"/>
        </w:rPr>
        <w:t xml:space="preserve">
      для акционерных обществ - выписки из реестра держателей ценных бумаг, владеющих пятью и более процентами голосующих акций на момент подачи заявления на выдачу лицензии; </w:t>
      </w:r>
      <w:r>
        <w:br/>
      </w:r>
      <w:r>
        <w:rPr>
          <w:rFonts w:ascii="Times New Roman"/>
          <w:b w:val="false"/>
          <w:i w:val="false"/>
          <w:color w:val="000000"/>
          <w:sz w:val="28"/>
        </w:rPr>
        <w:t xml:space="preserve">
      2) учредитель (акционер), являющийся физическим лицом, представляет анкету по форме согласно приложению 4 к настоящим Правилам. </w:t>
      </w:r>
      <w:r>
        <w:br/>
      </w:r>
      <w:r>
        <w:rPr>
          <w:rFonts w:ascii="Times New Roman"/>
          <w:b w:val="false"/>
          <w:i w:val="false"/>
          <w:color w:val="000000"/>
          <w:sz w:val="28"/>
        </w:rPr>
        <w:t xml:space="preserve">
      8. Для получения лицензии фондом не представляются документы, которые им ранее представлялись при получении лицензии на осуществление деятельности по привлечению пенсионных взносов и пенсионным выплатам либо в период осуществления им указанного вида деятельности. </w:t>
      </w:r>
      <w:r>
        <w:br/>
      </w:r>
      <w:r>
        <w:rPr>
          <w:rFonts w:ascii="Times New Roman"/>
          <w:b w:val="false"/>
          <w:i w:val="false"/>
          <w:color w:val="000000"/>
          <w:sz w:val="28"/>
        </w:rPr>
        <w:t xml:space="preserve">
      9. Документы, представленные на получение лицензии, рассматриваются лицензиаром в течение одного месяца со дня их поступления. </w:t>
      </w:r>
      <w:r>
        <w:br/>
      </w:r>
      <w:r>
        <w:rPr>
          <w:rFonts w:ascii="Times New Roman"/>
          <w:b w:val="false"/>
          <w:i w:val="false"/>
          <w:color w:val="000000"/>
          <w:sz w:val="28"/>
        </w:rPr>
        <w:t xml:space="preserve">
      10. По результатам рассмотрения документов, представленных заявителем в соответствии с пунктами 5 и 6 настоящих Правил, лицензиар принимает решение о выдаче лицензии или об отказе в ее выдаче. </w:t>
      </w:r>
      <w:r>
        <w:br/>
      </w:r>
      <w:r>
        <w:rPr>
          <w:rFonts w:ascii="Times New Roman"/>
          <w:b w:val="false"/>
          <w:i w:val="false"/>
          <w:color w:val="000000"/>
          <w:sz w:val="28"/>
        </w:rPr>
        <w:t xml:space="preserve">
      11. Решение о выдаче лицензии оформляется постановлением высшего органа лицензиара. </w:t>
      </w:r>
      <w:r>
        <w:br/>
      </w:r>
      <w:r>
        <w:rPr>
          <w:rFonts w:ascii="Times New Roman"/>
          <w:b w:val="false"/>
          <w:i w:val="false"/>
          <w:color w:val="000000"/>
          <w:sz w:val="28"/>
        </w:rPr>
        <w:t xml:space="preserve">
      12. Лицензия выдается первому руководителю исполнительного органа заявителя либо его представителю на основании доверенности. </w:t>
      </w:r>
      <w:r>
        <w:br/>
      </w:r>
      <w:r>
        <w:rPr>
          <w:rFonts w:ascii="Times New Roman"/>
          <w:b w:val="false"/>
          <w:i w:val="false"/>
          <w:color w:val="000000"/>
          <w:sz w:val="28"/>
        </w:rPr>
        <w:t xml:space="preserve">
      При выдаче лицензии заявителю возвращается по одному экземпляру регламента деятельности по инвестиционному управлению пенсионными активами, инвестиционной политики и учетной политики с отметкой лицензиара. </w:t>
      </w:r>
      <w:r>
        <w:br/>
      </w:r>
      <w:r>
        <w:rPr>
          <w:rFonts w:ascii="Times New Roman"/>
          <w:b w:val="false"/>
          <w:i w:val="false"/>
          <w:color w:val="000000"/>
          <w:sz w:val="28"/>
        </w:rPr>
        <w:t xml:space="preserve">
      13. В выдаче лицензии может быть отказано по любому из следующих оснований: </w:t>
      </w:r>
      <w:r>
        <w:br/>
      </w:r>
      <w:r>
        <w:rPr>
          <w:rFonts w:ascii="Times New Roman"/>
          <w:b w:val="false"/>
          <w:i w:val="false"/>
          <w:color w:val="000000"/>
          <w:sz w:val="28"/>
        </w:rPr>
        <w:t xml:space="preserve">
      1) законодательными актами Республики Казахстан запрещено осуществление деятельности по инвестиционному управлению пенсионными активами для категорий субъектов, к которым относится заявитель; </w:t>
      </w:r>
      <w:r>
        <w:br/>
      </w:r>
      <w:r>
        <w:rPr>
          <w:rFonts w:ascii="Times New Roman"/>
          <w:b w:val="false"/>
          <w:i w:val="false"/>
          <w:color w:val="000000"/>
          <w:sz w:val="28"/>
        </w:rPr>
        <w:t xml:space="preserve">
      2) заявителем не представлены все документы, требуемые в соответствии с настоящими Правилами; </w:t>
      </w:r>
      <w:r>
        <w:br/>
      </w:r>
      <w:r>
        <w:rPr>
          <w:rFonts w:ascii="Times New Roman"/>
          <w:b w:val="false"/>
          <w:i w:val="false"/>
          <w:color w:val="000000"/>
          <w:sz w:val="28"/>
        </w:rPr>
        <w:t xml:space="preserve">
      3) не внесен лицензионный сбор; </w:t>
      </w:r>
      <w:r>
        <w:br/>
      </w:r>
      <w:r>
        <w:rPr>
          <w:rFonts w:ascii="Times New Roman"/>
          <w:b w:val="false"/>
          <w:i w:val="false"/>
          <w:color w:val="000000"/>
          <w:sz w:val="28"/>
        </w:rPr>
        <w:t xml:space="preserve">
      4) в отношении заявителя имеется решение суда, запрещающее ему осуществление деятельности по инвестиционному управлению пенсионными активами. </w:t>
      </w:r>
      <w:r>
        <w:br/>
      </w:r>
      <w:r>
        <w:rPr>
          <w:rFonts w:ascii="Times New Roman"/>
          <w:b w:val="false"/>
          <w:i w:val="false"/>
          <w:color w:val="000000"/>
          <w:sz w:val="28"/>
        </w:rPr>
        <w:t xml:space="preserve">
      14. При отказе в выдаче лицензии лицензиар направляет заявителю мотивированный ответ в письменном виде в срок, установленный пунктом 9 настоящих Правил. </w:t>
      </w:r>
      <w:r>
        <w:br/>
      </w:r>
      <w:r>
        <w:rPr>
          <w:rFonts w:ascii="Times New Roman"/>
          <w:b w:val="false"/>
          <w:i w:val="false"/>
          <w:color w:val="000000"/>
          <w:sz w:val="28"/>
        </w:rPr>
        <w:t xml:space="preserve">
      15. Юридическое лицо, получившее лицензию (далее - лицензиат), представляет изменения и дополнения в документы, на основании которых была выдана лицензия в соответствии с настоящими Правилами, в течение десяти дней со дня внесения изменений и дополнений. </w:t>
      </w:r>
    </w:p>
    <w:bookmarkStart w:name="z10" w:id="9"/>
    <w:p>
      <w:pPr>
        <w:spacing w:after="0"/>
        <w:ind w:left="0"/>
        <w:jc w:val="left"/>
      </w:pPr>
      <w:r>
        <w:rPr>
          <w:rFonts w:ascii="Times New Roman"/>
          <w:b/>
          <w:i w:val="false"/>
          <w:color w:val="000000"/>
        </w:rPr>
        <w:t xml:space="preserve"> 
4. Приостановление действия и отзыв лицензии </w:t>
      </w:r>
    </w:p>
    <w:bookmarkEnd w:id="9"/>
    <w:p>
      <w:pPr>
        <w:spacing w:after="0"/>
        <w:ind w:left="0"/>
        <w:jc w:val="both"/>
      </w:pPr>
      <w:r>
        <w:rPr>
          <w:rFonts w:ascii="Times New Roman"/>
          <w:b w:val="false"/>
          <w:i w:val="false"/>
          <w:color w:val="000000"/>
          <w:sz w:val="28"/>
        </w:rPr>
        <w:t xml:space="preserve">      16. Лицензиар может принять решение о приостановлении действия лицензии по любому из следующих оснований: </w:t>
      </w:r>
      <w:r>
        <w:br/>
      </w:r>
      <w:r>
        <w:rPr>
          <w:rFonts w:ascii="Times New Roman"/>
          <w:b w:val="false"/>
          <w:i w:val="false"/>
          <w:color w:val="000000"/>
          <w:sz w:val="28"/>
        </w:rPr>
        <w:t xml:space="preserve">
      1) выявление недостоверности сведений, содержащихся в документах, на основании которых была выдана лицензия; </w:t>
      </w:r>
      <w:r>
        <w:br/>
      </w:r>
      <w:r>
        <w:rPr>
          <w:rFonts w:ascii="Times New Roman"/>
          <w:b w:val="false"/>
          <w:i w:val="false"/>
          <w:color w:val="000000"/>
          <w:sz w:val="28"/>
        </w:rPr>
        <w:t xml:space="preserve">
      2) нарушение лицензиатом регламента деятельности по инвестиционному управлению пенсионными активами; </w:t>
      </w:r>
      <w:r>
        <w:br/>
      </w:r>
      <w:r>
        <w:rPr>
          <w:rFonts w:ascii="Times New Roman"/>
          <w:b w:val="false"/>
          <w:i w:val="false"/>
          <w:color w:val="000000"/>
          <w:sz w:val="28"/>
        </w:rPr>
        <w:t xml:space="preserve">
      3) нарушение лицензиатом законодательства Республики Казахстан, регулирующего порядок деятельности по инвестиционному управлению пенсионными активами; </w:t>
      </w:r>
      <w:r>
        <w:br/>
      </w:r>
      <w:r>
        <w:rPr>
          <w:rFonts w:ascii="Times New Roman"/>
          <w:b w:val="false"/>
          <w:i w:val="false"/>
          <w:color w:val="000000"/>
          <w:sz w:val="28"/>
        </w:rPr>
        <w:t xml:space="preserve">
      4) приостановление действия лицензии фонда на осуществление деятельности по привлечению пенсионных взносов и пенсионным выплатам. </w:t>
      </w:r>
      <w:r>
        <w:br/>
      </w:r>
      <w:r>
        <w:rPr>
          <w:rFonts w:ascii="Times New Roman"/>
          <w:b w:val="false"/>
          <w:i w:val="false"/>
          <w:color w:val="000000"/>
          <w:sz w:val="28"/>
        </w:rPr>
        <w:t xml:space="preserve">
      17. Лицензиар приостанавливает действие лицензии на срок до шести месяцев. </w:t>
      </w:r>
      <w:r>
        <w:br/>
      </w:r>
      <w:r>
        <w:rPr>
          <w:rFonts w:ascii="Times New Roman"/>
          <w:b w:val="false"/>
          <w:i w:val="false"/>
          <w:color w:val="000000"/>
          <w:sz w:val="28"/>
        </w:rPr>
        <w:t xml:space="preserve">
      18. В решении лицензиара о приостановлении действия лицензии указываются причины и срок приостановления ее действия. </w:t>
      </w:r>
      <w:r>
        <w:br/>
      </w:r>
      <w:r>
        <w:rPr>
          <w:rFonts w:ascii="Times New Roman"/>
          <w:b w:val="false"/>
          <w:i w:val="false"/>
          <w:color w:val="000000"/>
          <w:sz w:val="28"/>
        </w:rPr>
        <w:t xml:space="preserve">
      19. Лицензиар может продлить срок приостановления действия лицензии при условии, что общий срок приостановления ее действия составляет не более шести месяцев. </w:t>
      </w:r>
      <w:r>
        <w:br/>
      </w:r>
      <w:r>
        <w:rPr>
          <w:rFonts w:ascii="Times New Roman"/>
          <w:b w:val="false"/>
          <w:i w:val="false"/>
          <w:color w:val="000000"/>
          <w:sz w:val="28"/>
        </w:rPr>
        <w:t xml:space="preserve">
      20. После устранения причин, по которым действие лицензии было приостановлено, лицензиат может обратиться к лицензиару до истечения срока приостановления с ходатайством о возобновлении действия лицензии с приложением документов, свидетельствующих об устранении им нарушений, явившихся основанием для приостановления действия лицензии. </w:t>
      </w:r>
      <w:r>
        <w:br/>
      </w:r>
      <w:r>
        <w:rPr>
          <w:rFonts w:ascii="Times New Roman"/>
          <w:b w:val="false"/>
          <w:i w:val="false"/>
          <w:color w:val="000000"/>
          <w:sz w:val="28"/>
        </w:rPr>
        <w:t xml:space="preserve">
      21. Лицензиар рассматривает ходатайство о возобновлении действия лицензии и принимает соответствующее решение в течение месяца со дня получения ходатайства. </w:t>
      </w:r>
      <w:r>
        <w:br/>
      </w:r>
      <w:r>
        <w:rPr>
          <w:rFonts w:ascii="Times New Roman"/>
          <w:b w:val="false"/>
          <w:i w:val="false"/>
          <w:color w:val="000000"/>
          <w:sz w:val="28"/>
        </w:rPr>
        <w:t xml:space="preserve">
      Действие лицензии считается возобновленным со дня доведения соответствующего решения лицензиара до сведения лицензиата, если иная дата возобновления действия лицензии не установлена в решении лицензиара. </w:t>
      </w:r>
      <w:r>
        <w:br/>
      </w:r>
      <w:r>
        <w:rPr>
          <w:rFonts w:ascii="Times New Roman"/>
          <w:b w:val="false"/>
          <w:i w:val="false"/>
          <w:color w:val="000000"/>
          <w:sz w:val="28"/>
        </w:rPr>
        <w:t xml:space="preserve">
      22. Лицензиар может принять решение об отзыве лицензии по любому из следующих оснований: </w:t>
      </w:r>
      <w:r>
        <w:br/>
      </w:r>
      <w:r>
        <w:rPr>
          <w:rFonts w:ascii="Times New Roman"/>
          <w:b w:val="false"/>
          <w:i w:val="false"/>
          <w:color w:val="000000"/>
          <w:sz w:val="28"/>
        </w:rPr>
        <w:t xml:space="preserve">
      1) не устранение лицензиатом причин, по которым действие лицензии было приостановлено; </w:t>
      </w:r>
      <w:r>
        <w:br/>
      </w:r>
      <w:r>
        <w:rPr>
          <w:rFonts w:ascii="Times New Roman"/>
          <w:b w:val="false"/>
          <w:i w:val="false"/>
          <w:color w:val="000000"/>
          <w:sz w:val="28"/>
        </w:rPr>
        <w:t xml:space="preserve">
      2) наличие решения суда, запрещающего лицензиату осуществление деятельности по инвестиционному управлению пенсионными активами; </w:t>
      </w:r>
      <w:r>
        <w:br/>
      </w:r>
      <w:r>
        <w:rPr>
          <w:rFonts w:ascii="Times New Roman"/>
          <w:b w:val="false"/>
          <w:i w:val="false"/>
          <w:color w:val="000000"/>
          <w:sz w:val="28"/>
        </w:rPr>
        <w:t xml:space="preserve">
      3) представление лицензиатом заведомо ложных сведений при получении лицензии. </w:t>
      </w:r>
      <w:r>
        <w:br/>
      </w:r>
      <w:r>
        <w:rPr>
          <w:rFonts w:ascii="Times New Roman"/>
          <w:b w:val="false"/>
          <w:i w:val="false"/>
          <w:color w:val="000000"/>
          <w:sz w:val="28"/>
        </w:rPr>
        <w:t xml:space="preserve">
      23. В решении лицензиара об отзыве лицензии указываются причины ее отзыва. </w:t>
      </w:r>
      <w:r>
        <w:br/>
      </w:r>
      <w:r>
        <w:rPr>
          <w:rFonts w:ascii="Times New Roman"/>
          <w:b w:val="false"/>
          <w:i w:val="false"/>
          <w:color w:val="000000"/>
          <w:sz w:val="28"/>
        </w:rPr>
        <w:t xml:space="preserve">
      24. Действие лицензии считается приостановленным или лицензия считается отозванной со дня доведения лицензиаром соответствующего решения до сведения исполнительного органа лицензиата, если иная дата приостановления действия либо отзыва лицензии не установлена в решении лицензиара. </w:t>
      </w:r>
      <w:r>
        <w:br/>
      </w:r>
      <w:r>
        <w:rPr>
          <w:rFonts w:ascii="Times New Roman"/>
          <w:b w:val="false"/>
          <w:i w:val="false"/>
          <w:color w:val="000000"/>
          <w:sz w:val="28"/>
        </w:rPr>
        <w:t xml:space="preserve">
      25. В случае отзыва лицензии она подлежит возврату лицензиару в течение десяти дней со дня получения официального уведомления об этом. </w:t>
      </w:r>
    </w:p>
    <w:bookmarkStart w:name="z11" w:id="10"/>
    <w:p>
      <w:pPr>
        <w:spacing w:after="0"/>
        <w:ind w:left="0"/>
        <w:jc w:val="left"/>
      </w:pPr>
      <w:r>
        <w:rPr>
          <w:rFonts w:ascii="Times New Roman"/>
          <w:b/>
          <w:i w:val="false"/>
          <w:color w:val="000000"/>
        </w:rPr>
        <w:t xml:space="preserve"> 
5. Заключительные положения </w:t>
      </w:r>
    </w:p>
    <w:bookmarkEnd w:id="10"/>
    <w:p>
      <w:pPr>
        <w:spacing w:after="0"/>
        <w:ind w:left="0"/>
        <w:jc w:val="both"/>
      </w:pPr>
      <w:r>
        <w:rPr>
          <w:rFonts w:ascii="Times New Roman"/>
          <w:b w:val="false"/>
          <w:i w:val="false"/>
          <w:color w:val="000000"/>
          <w:sz w:val="28"/>
        </w:rPr>
        <w:t xml:space="preserve">      26. Решения лицензиара об отказе в выдаче лицензии, о приостановлении действия лицензии и об ее отзыве могут быть обжалованы в порядке, установленном законодательством Республики Казахстан. </w:t>
      </w:r>
      <w:r>
        <w:br/>
      </w:r>
      <w:r>
        <w:rPr>
          <w:rFonts w:ascii="Times New Roman"/>
          <w:b w:val="false"/>
          <w:i w:val="false"/>
          <w:color w:val="000000"/>
          <w:sz w:val="28"/>
        </w:rPr>
        <w:t xml:space="preserve">
      27. Вопросы, не урегулированные настоящими Правилами, подлежат разрешению в порядке, установленном законодательством Республики Казахстан. </w:t>
      </w:r>
    </w:p>
    <w:bookmarkStart w:name="z1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мая 2003 года N 177   </w:t>
      </w:r>
    </w:p>
    <w:bookmarkEnd w:id="11"/>
    <w:p>
      <w:pPr>
        <w:spacing w:after="0"/>
        <w:ind w:left="0"/>
        <w:jc w:val="left"/>
      </w:pPr>
      <w:r>
        <w:rPr>
          <w:rFonts w:ascii="Times New Roman"/>
          <w:b/>
          <w:i w:val="false"/>
          <w:color w:val="000000"/>
        </w:rPr>
        <w:t xml:space="preserve"> Инвестиционная политика </w:t>
      </w:r>
    </w:p>
    <w:p>
      <w:pPr>
        <w:spacing w:after="0"/>
        <w:ind w:left="0"/>
        <w:jc w:val="both"/>
      </w:pPr>
      <w:r>
        <w:rPr>
          <w:rFonts w:ascii="Times New Roman"/>
          <w:b w:val="false"/>
          <w:i w:val="false"/>
          <w:color w:val="000000"/>
          <w:sz w:val="28"/>
        </w:rPr>
        <w:t xml:space="preserve">      Инвестиционная политика составляется на текущий календарный год (с разбивкой по месяцам и кварталам) и на последующие три года (с разбивкой по годам) и включает в себя: </w:t>
      </w:r>
      <w:r>
        <w:br/>
      </w:r>
      <w:r>
        <w:rPr>
          <w:rFonts w:ascii="Times New Roman"/>
          <w:b w:val="false"/>
          <w:i w:val="false"/>
          <w:color w:val="000000"/>
          <w:sz w:val="28"/>
        </w:rPr>
        <w:t xml:space="preserve">
      1) наименование заявителя; </w:t>
      </w:r>
      <w:r>
        <w:br/>
      </w:r>
      <w:r>
        <w:rPr>
          <w:rFonts w:ascii="Times New Roman"/>
          <w:b w:val="false"/>
          <w:i w:val="false"/>
          <w:color w:val="000000"/>
          <w:sz w:val="28"/>
        </w:rPr>
        <w:t xml:space="preserve">
      2) краткое описание основных направлений деятельности и сегмент рынка, на который ориентирована деятельность заявителя по инвестиционному управлению пенсионными активами; </w:t>
      </w:r>
      <w:r>
        <w:br/>
      </w:r>
      <w:r>
        <w:rPr>
          <w:rFonts w:ascii="Times New Roman"/>
          <w:b w:val="false"/>
          <w:i w:val="false"/>
          <w:color w:val="000000"/>
          <w:sz w:val="28"/>
        </w:rPr>
        <w:t xml:space="preserve">
      3) подробное описание инвестиционной политики заявителя, разработанной на основании анализа экономики и рынков и тенденций их развития; </w:t>
      </w:r>
      <w:r>
        <w:br/>
      </w:r>
      <w:r>
        <w:rPr>
          <w:rFonts w:ascii="Times New Roman"/>
          <w:b w:val="false"/>
          <w:i w:val="false"/>
          <w:color w:val="000000"/>
          <w:sz w:val="28"/>
        </w:rPr>
        <w:t xml:space="preserve">
      4) подробное описание маркетинговой политики заявителя (включая описание приемов маркетинга и рекламы), разработанной на основании анализа состояния конкуренции между организациями, осуществляющими деятельность по инвестиционному управлению пенсионными активами; </w:t>
      </w:r>
      <w:r>
        <w:br/>
      </w:r>
      <w:r>
        <w:rPr>
          <w:rFonts w:ascii="Times New Roman"/>
          <w:b w:val="false"/>
          <w:i w:val="false"/>
          <w:color w:val="000000"/>
          <w:sz w:val="28"/>
        </w:rPr>
        <w:t xml:space="preserve">
      5) краткосрочный бюджет заявителя на маркетинг и рекламу, а также проект среднесрочного бюджета заявителя на маркетинг и рекламу, составленные на основании маркетинговой политики заявителя; </w:t>
      </w:r>
      <w:r>
        <w:br/>
      </w:r>
      <w:r>
        <w:rPr>
          <w:rFonts w:ascii="Times New Roman"/>
          <w:b w:val="false"/>
          <w:i w:val="false"/>
          <w:color w:val="000000"/>
          <w:sz w:val="28"/>
        </w:rPr>
        <w:t xml:space="preserve">
      6) описание технологической политики заявителя; </w:t>
      </w:r>
      <w:r>
        <w:br/>
      </w:r>
      <w:r>
        <w:rPr>
          <w:rFonts w:ascii="Times New Roman"/>
          <w:b w:val="false"/>
          <w:i w:val="false"/>
          <w:color w:val="000000"/>
          <w:sz w:val="28"/>
        </w:rPr>
        <w:t xml:space="preserve">
      7) краткосрочный бюджет заявителя на приобретение и совершенствование программно-технических и коммуникационных средств, а также проект среднесрочного бюджета заявителя на приобретение и совершенствование программно-технических и коммуникационных средств, составленные на основании маркетинговой политики заявителя; </w:t>
      </w:r>
      <w:r>
        <w:br/>
      </w:r>
      <w:r>
        <w:rPr>
          <w:rFonts w:ascii="Times New Roman"/>
          <w:b w:val="false"/>
          <w:i w:val="false"/>
          <w:color w:val="000000"/>
          <w:sz w:val="28"/>
        </w:rPr>
        <w:t xml:space="preserve">
      8) план (прогноз) объемов пенсионных активов, в отношении которых будет осуществляться заявителем инвестиционное управление; </w:t>
      </w:r>
      <w:r>
        <w:br/>
      </w:r>
      <w:r>
        <w:rPr>
          <w:rFonts w:ascii="Times New Roman"/>
          <w:b w:val="false"/>
          <w:i w:val="false"/>
          <w:color w:val="000000"/>
          <w:sz w:val="28"/>
        </w:rPr>
        <w:t xml:space="preserve">
      9) планируемые (прогнозируемые) денежные потоки заявителя (оптимистичный, пессимистичный и иные возможные варианты с учетом налогов и отчислений в резервный капитал); </w:t>
      </w:r>
      <w:r>
        <w:br/>
      </w:r>
      <w:r>
        <w:rPr>
          <w:rFonts w:ascii="Times New Roman"/>
          <w:b w:val="false"/>
          <w:i w:val="false"/>
          <w:color w:val="000000"/>
          <w:sz w:val="28"/>
        </w:rPr>
        <w:t xml:space="preserve">
      10) план (прогноз) доходов заявителя (с указанием источников доходов); </w:t>
      </w:r>
      <w:r>
        <w:br/>
      </w:r>
      <w:r>
        <w:rPr>
          <w:rFonts w:ascii="Times New Roman"/>
          <w:b w:val="false"/>
          <w:i w:val="false"/>
          <w:color w:val="000000"/>
          <w:sz w:val="28"/>
        </w:rPr>
        <w:t xml:space="preserve">
      11) план (прогноз) расходов заявителя (с указанием направлений расходов); </w:t>
      </w:r>
      <w:r>
        <w:br/>
      </w:r>
      <w:r>
        <w:rPr>
          <w:rFonts w:ascii="Times New Roman"/>
          <w:b w:val="false"/>
          <w:i w:val="false"/>
          <w:color w:val="000000"/>
          <w:sz w:val="28"/>
        </w:rPr>
        <w:t xml:space="preserve">
      12) анализ точки безубыточности; </w:t>
      </w:r>
      <w:r>
        <w:br/>
      </w:r>
      <w:r>
        <w:rPr>
          <w:rFonts w:ascii="Times New Roman"/>
          <w:b w:val="false"/>
          <w:i w:val="false"/>
          <w:color w:val="000000"/>
          <w:sz w:val="28"/>
        </w:rPr>
        <w:t xml:space="preserve">
      13) оценка рисков, в том числе рисков снижения доходности по финансовым инструментам, ценовых рисков при реализации финансовых инструментов, ценовых рисков при оплате услуг третьих лиц, рисков неплатежеспособности эмитентов финансовых инструментов, инфляционных рисков, валютных рисков, конкурентных рисков, рисков технических и операционных ошибок заявителя и других возможных рисков. </w:t>
      </w:r>
    </w:p>
    <w:bookmarkStart w:name="z13"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мая 2003 года N 177   </w:t>
      </w:r>
    </w:p>
    <w:bookmarkEnd w:id="12"/>
    <w:p>
      <w:pPr>
        <w:spacing w:after="0"/>
        <w:ind w:left="0"/>
        <w:jc w:val="left"/>
      </w:pPr>
      <w:r>
        <w:rPr>
          <w:rFonts w:ascii="Times New Roman"/>
          <w:b/>
          <w:i w:val="false"/>
          <w:color w:val="000000"/>
        </w:rPr>
        <w:t xml:space="preserve"> Требования к содержанию регламента </w:t>
      </w:r>
      <w:r>
        <w:br/>
      </w:r>
      <w:r>
        <w:rPr>
          <w:rFonts w:ascii="Times New Roman"/>
          <w:b/>
          <w:i w:val="false"/>
          <w:color w:val="000000"/>
        </w:rPr>
        <w:t xml:space="preserve">
деятельности по инвестиционному управлению </w:t>
      </w:r>
      <w:r>
        <w:br/>
      </w:r>
      <w:r>
        <w:rPr>
          <w:rFonts w:ascii="Times New Roman"/>
          <w:b/>
          <w:i w:val="false"/>
          <w:color w:val="000000"/>
        </w:rPr>
        <w:t xml:space="preserve">
пенсионными активами </w:t>
      </w:r>
    </w:p>
    <w:p>
      <w:pPr>
        <w:spacing w:after="0"/>
        <w:ind w:left="0"/>
        <w:jc w:val="both"/>
      </w:pPr>
      <w:r>
        <w:rPr>
          <w:rFonts w:ascii="Times New Roman"/>
          <w:b w:val="false"/>
          <w:i w:val="false"/>
          <w:color w:val="000000"/>
          <w:sz w:val="28"/>
        </w:rPr>
        <w:t xml:space="preserve">      1. Регламент деятельности по инвестиционному управлению пенсионными активами включает в себя: </w:t>
      </w:r>
      <w:r>
        <w:br/>
      </w:r>
      <w:r>
        <w:rPr>
          <w:rFonts w:ascii="Times New Roman"/>
          <w:b w:val="false"/>
          <w:i w:val="false"/>
          <w:color w:val="000000"/>
          <w:sz w:val="28"/>
        </w:rPr>
        <w:t xml:space="preserve">
      1) наименование заявителя; </w:t>
      </w:r>
      <w:r>
        <w:br/>
      </w:r>
      <w:r>
        <w:rPr>
          <w:rFonts w:ascii="Times New Roman"/>
          <w:b w:val="false"/>
          <w:i w:val="false"/>
          <w:color w:val="000000"/>
          <w:sz w:val="28"/>
        </w:rPr>
        <w:t xml:space="preserve">
      2) организационную структуру заявителя и его штатное расписание с указанием фамилий, имен и при наличии отчеств работников; </w:t>
      </w:r>
      <w:r>
        <w:br/>
      </w:r>
      <w:r>
        <w:rPr>
          <w:rFonts w:ascii="Times New Roman"/>
          <w:b w:val="false"/>
          <w:i w:val="false"/>
          <w:color w:val="000000"/>
          <w:sz w:val="28"/>
        </w:rPr>
        <w:t xml:space="preserve">
      3) положение о структурном подразделении, осуществляющем внутренний аудит; </w:t>
      </w:r>
      <w:r>
        <w:br/>
      </w:r>
      <w:r>
        <w:rPr>
          <w:rFonts w:ascii="Times New Roman"/>
          <w:b w:val="false"/>
          <w:i w:val="false"/>
          <w:color w:val="000000"/>
          <w:sz w:val="28"/>
        </w:rPr>
        <w:t xml:space="preserve">
      4) положения о структурных подразделениях, которые будут осуществлять функции по инвестиционному управлению пенсионными активами, а также должностные инструкции работников, которые будут обеспечивать выполнение деятельности по инвестиционному управлению пенсионными активами, содержащие основные функции, права, обязанности и ответственность работников заявителя; </w:t>
      </w:r>
      <w:r>
        <w:br/>
      </w:r>
      <w:r>
        <w:rPr>
          <w:rFonts w:ascii="Times New Roman"/>
          <w:b w:val="false"/>
          <w:i w:val="false"/>
          <w:color w:val="000000"/>
          <w:sz w:val="28"/>
        </w:rPr>
        <w:t xml:space="preserve">
      5) порядок осуществления деятельности по инвестиционному управлению пенсионными активами, включающий: </w:t>
      </w:r>
      <w:r>
        <w:br/>
      </w:r>
      <w:r>
        <w:rPr>
          <w:rFonts w:ascii="Times New Roman"/>
          <w:b w:val="false"/>
          <w:i w:val="false"/>
          <w:color w:val="000000"/>
          <w:sz w:val="28"/>
        </w:rPr>
        <w:t xml:space="preserve">
      порядок принятия инвестиционных решений в отношении пенсионных активов и собственных активов; </w:t>
      </w:r>
      <w:r>
        <w:br/>
      </w:r>
      <w:r>
        <w:rPr>
          <w:rFonts w:ascii="Times New Roman"/>
          <w:b w:val="false"/>
          <w:i w:val="false"/>
          <w:color w:val="000000"/>
          <w:sz w:val="28"/>
        </w:rPr>
        <w:t xml:space="preserve">
      порядок совершения сделок с участием пенсионных активов и собственных активов и осуществления контроля за их совершением; </w:t>
      </w:r>
      <w:r>
        <w:br/>
      </w:r>
      <w:r>
        <w:rPr>
          <w:rFonts w:ascii="Times New Roman"/>
          <w:b w:val="false"/>
          <w:i w:val="false"/>
          <w:color w:val="000000"/>
          <w:sz w:val="28"/>
        </w:rPr>
        <w:t xml:space="preserve">
      порядок внутреннего контроля за обеспечением целостности данных и конфиденциальностью информации; </w:t>
      </w:r>
      <w:r>
        <w:br/>
      </w:r>
      <w:r>
        <w:rPr>
          <w:rFonts w:ascii="Times New Roman"/>
          <w:b w:val="false"/>
          <w:i w:val="false"/>
          <w:color w:val="000000"/>
          <w:sz w:val="28"/>
        </w:rPr>
        <w:t xml:space="preserve">
      6) иные положения, регулирующие деятельность по инвестиционному управлению пенсионными активами и соответствующие законодательству Республики Казахстан. </w:t>
      </w:r>
      <w:r>
        <w:br/>
      </w:r>
      <w:r>
        <w:rPr>
          <w:rFonts w:ascii="Times New Roman"/>
          <w:b w:val="false"/>
          <w:i w:val="false"/>
          <w:color w:val="000000"/>
          <w:sz w:val="28"/>
        </w:rPr>
        <w:t xml:space="preserve">
      2. Инвестиционные решения в отношении пенсионных активов и собственных активов принимаются на основании рекомендаций для принятия инвестиционных решений (далее - рекомендации). </w:t>
      </w:r>
      <w:r>
        <w:br/>
      </w:r>
      <w:r>
        <w:rPr>
          <w:rFonts w:ascii="Times New Roman"/>
          <w:b w:val="false"/>
          <w:i w:val="false"/>
          <w:color w:val="000000"/>
          <w:sz w:val="28"/>
        </w:rPr>
        <w:t xml:space="preserve">
      3. Порядок принятия инвестиционных решений в отношении пенсионных активов и собственных активов должен содержать: </w:t>
      </w:r>
      <w:r>
        <w:br/>
      </w:r>
      <w:r>
        <w:rPr>
          <w:rFonts w:ascii="Times New Roman"/>
          <w:b w:val="false"/>
          <w:i w:val="false"/>
          <w:color w:val="000000"/>
          <w:sz w:val="28"/>
        </w:rPr>
        <w:t xml:space="preserve">
      1) порядок сбора и обработки информации для выдачи рекомендаций; </w:t>
      </w:r>
      <w:r>
        <w:br/>
      </w:r>
      <w:r>
        <w:rPr>
          <w:rFonts w:ascii="Times New Roman"/>
          <w:b w:val="false"/>
          <w:i w:val="false"/>
          <w:color w:val="000000"/>
          <w:sz w:val="28"/>
        </w:rPr>
        <w:t xml:space="preserve">
      2) перечень лиц, уполномоченных на выдачу рекомендаций (наименование коллегиального органа, уполномоченного на выдачу рекомендаций); </w:t>
      </w:r>
      <w:r>
        <w:br/>
      </w:r>
      <w:r>
        <w:rPr>
          <w:rFonts w:ascii="Times New Roman"/>
          <w:b w:val="false"/>
          <w:i w:val="false"/>
          <w:color w:val="000000"/>
          <w:sz w:val="28"/>
        </w:rPr>
        <w:t xml:space="preserve">
      3) порядок анализа информации для выдачи рекомендаций, предусматривающий анализ: </w:t>
      </w:r>
      <w:r>
        <w:br/>
      </w:r>
      <w:r>
        <w:rPr>
          <w:rFonts w:ascii="Times New Roman"/>
          <w:b w:val="false"/>
          <w:i w:val="false"/>
          <w:color w:val="000000"/>
          <w:sz w:val="28"/>
        </w:rPr>
        <w:t xml:space="preserve">
      состояния портфеля собственных активов и пенсионных активов; </w:t>
      </w:r>
      <w:r>
        <w:br/>
      </w:r>
      <w:r>
        <w:rPr>
          <w:rFonts w:ascii="Times New Roman"/>
          <w:b w:val="false"/>
          <w:i w:val="false"/>
          <w:color w:val="000000"/>
          <w:sz w:val="28"/>
        </w:rPr>
        <w:t xml:space="preserve">
      наличия, условий обращения и доходности финансовых инструментов, в которые предполагается осуществить инвестирование; </w:t>
      </w:r>
      <w:r>
        <w:br/>
      </w:r>
      <w:r>
        <w:rPr>
          <w:rFonts w:ascii="Times New Roman"/>
          <w:b w:val="false"/>
          <w:i w:val="false"/>
          <w:color w:val="000000"/>
          <w:sz w:val="28"/>
        </w:rPr>
        <w:t xml:space="preserve">
      рисков, связанных с финансовыми инструментами, в которые предполагается осуществить инвестирование; </w:t>
      </w:r>
      <w:r>
        <w:br/>
      </w:r>
      <w:r>
        <w:rPr>
          <w:rFonts w:ascii="Times New Roman"/>
          <w:b w:val="false"/>
          <w:i w:val="false"/>
          <w:color w:val="000000"/>
          <w:sz w:val="28"/>
        </w:rPr>
        <w:t xml:space="preserve">
      соблюдения норм диверсификации, установленных нормативными правовыми актами лицензиара; </w:t>
      </w:r>
      <w:r>
        <w:br/>
      </w:r>
      <w:r>
        <w:rPr>
          <w:rFonts w:ascii="Times New Roman"/>
          <w:b w:val="false"/>
          <w:i w:val="false"/>
          <w:color w:val="000000"/>
          <w:sz w:val="28"/>
        </w:rPr>
        <w:t xml:space="preserve">
      иных факторов, существенных для выдачи рекомендаций; </w:t>
      </w:r>
      <w:r>
        <w:br/>
      </w:r>
      <w:r>
        <w:rPr>
          <w:rFonts w:ascii="Times New Roman"/>
          <w:b w:val="false"/>
          <w:i w:val="false"/>
          <w:color w:val="000000"/>
          <w:sz w:val="28"/>
        </w:rPr>
        <w:t xml:space="preserve">
      4) порядок регистрации в едином регистрационном журнале рекомендаций и инвестиционных решений, принятых на их основании; </w:t>
      </w:r>
      <w:r>
        <w:br/>
      </w:r>
      <w:r>
        <w:rPr>
          <w:rFonts w:ascii="Times New Roman"/>
          <w:b w:val="false"/>
          <w:i w:val="false"/>
          <w:color w:val="000000"/>
          <w:sz w:val="28"/>
        </w:rPr>
        <w:t xml:space="preserve">
      5) перечень лиц, уполномоченных на принятие инвестиционных решений (наименование коллегиального органа, уполномоченного на принятие инвестиционных решений); </w:t>
      </w:r>
      <w:r>
        <w:br/>
      </w:r>
      <w:r>
        <w:rPr>
          <w:rFonts w:ascii="Times New Roman"/>
          <w:b w:val="false"/>
          <w:i w:val="false"/>
          <w:color w:val="000000"/>
          <w:sz w:val="28"/>
        </w:rPr>
        <w:t xml:space="preserve">
      6) порядок принятия инвестиционных решений коллегиальным органом. </w:t>
      </w:r>
      <w:r>
        <w:br/>
      </w:r>
      <w:r>
        <w:rPr>
          <w:rFonts w:ascii="Times New Roman"/>
          <w:b w:val="false"/>
          <w:i w:val="false"/>
          <w:color w:val="000000"/>
          <w:sz w:val="28"/>
        </w:rPr>
        <w:t xml:space="preserve">
      4. Рекомендация должна содержать: </w:t>
      </w:r>
      <w:r>
        <w:br/>
      </w:r>
      <w:r>
        <w:rPr>
          <w:rFonts w:ascii="Times New Roman"/>
          <w:b w:val="false"/>
          <w:i w:val="false"/>
          <w:color w:val="000000"/>
          <w:sz w:val="28"/>
        </w:rPr>
        <w:t xml:space="preserve">
      1) дату выдачи и номер рекомендации; </w:t>
      </w:r>
      <w:r>
        <w:br/>
      </w:r>
      <w:r>
        <w:rPr>
          <w:rFonts w:ascii="Times New Roman"/>
          <w:b w:val="false"/>
          <w:i w:val="false"/>
          <w:color w:val="000000"/>
          <w:sz w:val="28"/>
        </w:rPr>
        <w:t xml:space="preserve">
      2) перечень (описание) источников информации, использованной для выдачи рекомендации; </w:t>
      </w:r>
      <w:r>
        <w:br/>
      </w:r>
      <w:r>
        <w:rPr>
          <w:rFonts w:ascii="Times New Roman"/>
          <w:b w:val="false"/>
          <w:i w:val="false"/>
          <w:color w:val="000000"/>
          <w:sz w:val="28"/>
        </w:rPr>
        <w:t xml:space="preserve">
      3) результаты анализа информации, использованной для выдачи рекомендации; </w:t>
      </w:r>
      <w:r>
        <w:br/>
      </w:r>
      <w:r>
        <w:rPr>
          <w:rFonts w:ascii="Times New Roman"/>
          <w:b w:val="false"/>
          <w:i w:val="false"/>
          <w:color w:val="000000"/>
          <w:sz w:val="28"/>
        </w:rPr>
        <w:t xml:space="preserve">
      4) предлагаемые варианты инвестиционного решения; </w:t>
      </w:r>
      <w:r>
        <w:br/>
      </w:r>
      <w:r>
        <w:rPr>
          <w:rFonts w:ascii="Times New Roman"/>
          <w:b w:val="false"/>
          <w:i w:val="false"/>
          <w:color w:val="000000"/>
          <w:sz w:val="28"/>
        </w:rPr>
        <w:t xml:space="preserve">
      5) подписи лиц, выдавших рекомендацию. </w:t>
      </w:r>
      <w:r>
        <w:br/>
      </w:r>
      <w:r>
        <w:rPr>
          <w:rFonts w:ascii="Times New Roman"/>
          <w:b w:val="false"/>
          <w:i w:val="false"/>
          <w:color w:val="000000"/>
          <w:sz w:val="28"/>
        </w:rPr>
        <w:t xml:space="preserve">
      5. Инвестиционное решение должно содержать: </w:t>
      </w:r>
      <w:r>
        <w:br/>
      </w:r>
      <w:r>
        <w:rPr>
          <w:rFonts w:ascii="Times New Roman"/>
          <w:b w:val="false"/>
          <w:i w:val="false"/>
          <w:color w:val="000000"/>
          <w:sz w:val="28"/>
        </w:rPr>
        <w:t xml:space="preserve">
      1) дату принятия и номер инвестиционного решения; </w:t>
      </w:r>
      <w:r>
        <w:br/>
      </w:r>
      <w:r>
        <w:rPr>
          <w:rFonts w:ascii="Times New Roman"/>
          <w:b w:val="false"/>
          <w:i w:val="false"/>
          <w:color w:val="000000"/>
          <w:sz w:val="28"/>
        </w:rPr>
        <w:t xml:space="preserve">
      2) дату выдачи и номер рекомендации, на основании которой было принято инвестиционное решение; </w:t>
      </w:r>
      <w:r>
        <w:br/>
      </w:r>
      <w:r>
        <w:rPr>
          <w:rFonts w:ascii="Times New Roman"/>
          <w:b w:val="false"/>
          <w:i w:val="false"/>
          <w:color w:val="000000"/>
          <w:sz w:val="28"/>
        </w:rPr>
        <w:t xml:space="preserve">
      3) вид сделки, подлежащей совершению; </w:t>
      </w:r>
      <w:r>
        <w:br/>
      </w:r>
      <w:r>
        <w:rPr>
          <w:rFonts w:ascii="Times New Roman"/>
          <w:b w:val="false"/>
          <w:i w:val="false"/>
          <w:color w:val="000000"/>
          <w:sz w:val="28"/>
        </w:rPr>
        <w:t xml:space="preserve">
      4) идентификатор финансового инструмента, по которому должна быть совершена сделка; </w:t>
      </w:r>
      <w:r>
        <w:br/>
      </w:r>
      <w:r>
        <w:rPr>
          <w:rFonts w:ascii="Times New Roman"/>
          <w:b w:val="false"/>
          <w:i w:val="false"/>
          <w:color w:val="000000"/>
          <w:sz w:val="28"/>
        </w:rPr>
        <w:t xml:space="preserve">
      5) объем, цену и сумму (диапазон объема, цены и суммы) сделки, подлежащей совершению; </w:t>
      </w:r>
      <w:r>
        <w:br/>
      </w:r>
      <w:r>
        <w:rPr>
          <w:rFonts w:ascii="Times New Roman"/>
          <w:b w:val="false"/>
          <w:i w:val="false"/>
          <w:color w:val="000000"/>
          <w:sz w:val="28"/>
        </w:rPr>
        <w:t xml:space="preserve">
      6) сроки совершения сделки; </w:t>
      </w:r>
      <w:r>
        <w:br/>
      </w:r>
      <w:r>
        <w:rPr>
          <w:rFonts w:ascii="Times New Roman"/>
          <w:b w:val="false"/>
          <w:i w:val="false"/>
          <w:color w:val="000000"/>
          <w:sz w:val="28"/>
        </w:rPr>
        <w:t xml:space="preserve">
      7) указание на тип рынка (первичный или вторичный), на котором предполагается совершение сделки; </w:t>
      </w:r>
      <w:r>
        <w:br/>
      </w:r>
      <w:r>
        <w:rPr>
          <w:rFonts w:ascii="Times New Roman"/>
          <w:b w:val="false"/>
          <w:i w:val="false"/>
          <w:color w:val="000000"/>
          <w:sz w:val="28"/>
        </w:rPr>
        <w:t xml:space="preserve">
      8) наименование посредника (брокера), с помощью которого предполагается совершение сделки (при наличии такового); </w:t>
      </w:r>
      <w:r>
        <w:br/>
      </w:r>
      <w:r>
        <w:rPr>
          <w:rFonts w:ascii="Times New Roman"/>
          <w:b w:val="false"/>
          <w:i w:val="false"/>
          <w:color w:val="000000"/>
          <w:sz w:val="28"/>
        </w:rPr>
        <w:t xml:space="preserve">
      9) наименование фонда, за счет пенсионных активов которого предполагается совершение сделки; </w:t>
      </w:r>
      <w:r>
        <w:br/>
      </w:r>
      <w:r>
        <w:rPr>
          <w:rFonts w:ascii="Times New Roman"/>
          <w:b w:val="false"/>
          <w:i w:val="false"/>
          <w:color w:val="000000"/>
          <w:sz w:val="28"/>
        </w:rPr>
        <w:t xml:space="preserve">
      10) подписи лиц, принявших инвестиционное решение. </w:t>
      </w:r>
      <w:r>
        <w:br/>
      </w:r>
      <w:r>
        <w:rPr>
          <w:rFonts w:ascii="Times New Roman"/>
          <w:b w:val="false"/>
          <w:i w:val="false"/>
          <w:color w:val="000000"/>
          <w:sz w:val="28"/>
        </w:rPr>
        <w:t xml:space="preserve">
      6. Порядок совершения сделок с участием пенсионных активов и собственных активов и осуществления контроля за их совершением должен содержать: </w:t>
      </w:r>
      <w:r>
        <w:br/>
      </w:r>
      <w:r>
        <w:rPr>
          <w:rFonts w:ascii="Times New Roman"/>
          <w:b w:val="false"/>
          <w:i w:val="false"/>
          <w:color w:val="000000"/>
          <w:sz w:val="28"/>
        </w:rPr>
        <w:t xml:space="preserve">
      1) порядок взаимодействия с посредником (брокером), с помощью которого предполагается совершение сделки (при наличии такового) с участием пенсионных активов либо собственных активов; </w:t>
      </w:r>
      <w:r>
        <w:br/>
      </w:r>
      <w:r>
        <w:rPr>
          <w:rFonts w:ascii="Times New Roman"/>
          <w:b w:val="false"/>
          <w:i w:val="false"/>
          <w:color w:val="000000"/>
          <w:sz w:val="28"/>
        </w:rPr>
        <w:t xml:space="preserve">
      2) перечень лиц, осуществляющих контроль за совершением сделок с участием пенсионных активов и собственных активов; </w:t>
      </w:r>
      <w:r>
        <w:br/>
      </w:r>
      <w:r>
        <w:rPr>
          <w:rFonts w:ascii="Times New Roman"/>
          <w:b w:val="false"/>
          <w:i w:val="false"/>
          <w:color w:val="000000"/>
          <w:sz w:val="28"/>
        </w:rPr>
        <w:t xml:space="preserve">
      3) порядок осуществления контроля за совершением сделок с участием пенсионных активов и собственных активов; </w:t>
      </w:r>
      <w:r>
        <w:br/>
      </w:r>
      <w:r>
        <w:rPr>
          <w:rFonts w:ascii="Times New Roman"/>
          <w:b w:val="false"/>
          <w:i w:val="false"/>
          <w:color w:val="000000"/>
          <w:sz w:val="28"/>
        </w:rPr>
        <w:t xml:space="preserve">
      4) порядок осуществления сверок с банками-кастодианами и фондами; </w:t>
      </w:r>
      <w:r>
        <w:br/>
      </w:r>
      <w:r>
        <w:rPr>
          <w:rFonts w:ascii="Times New Roman"/>
          <w:b w:val="false"/>
          <w:i w:val="false"/>
          <w:color w:val="000000"/>
          <w:sz w:val="28"/>
        </w:rPr>
        <w:t xml:space="preserve">
      5) порядок и периодичность проведения структурным подразделением, осуществляющим внутренний аудит, проверок правильности совершения сделок с участием пенсионных активов и осуществления сверок с банками-кастодианами и фондами; </w:t>
      </w:r>
      <w:r>
        <w:br/>
      </w:r>
      <w:r>
        <w:rPr>
          <w:rFonts w:ascii="Times New Roman"/>
          <w:b w:val="false"/>
          <w:i w:val="false"/>
          <w:color w:val="000000"/>
          <w:sz w:val="28"/>
        </w:rPr>
        <w:t xml:space="preserve">
      6) порядок ведения внутреннего учета и документооборота. </w:t>
      </w:r>
      <w:r>
        <w:br/>
      </w:r>
      <w:r>
        <w:rPr>
          <w:rFonts w:ascii="Times New Roman"/>
          <w:b w:val="false"/>
          <w:i w:val="false"/>
          <w:color w:val="000000"/>
          <w:sz w:val="28"/>
        </w:rPr>
        <w:t xml:space="preserve">
      7. Для осуществления контроля за совершением сделок с участием пенсионных активов и собственных активов подлежат заполнению: </w:t>
      </w:r>
      <w:r>
        <w:br/>
      </w:r>
      <w:r>
        <w:rPr>
          <w:rFonts w:ascii="Times New Roman"/>
          <w:b w:val="false"/>
          <w:i w:val="false"/>
          <w:color w:val="000000"/>
          <w:sz w:val="28"/>
        </w:rPr>
        <w:t xml:space="preserve">
      журнал учета заказов на заключение сделок; </w:t>
      </w:r>
      <w:r>
        <w:br/>
      </w:r>
      <w:r>
        <w:rPr>
          <w:rFonts w:ascii="Times New Roman"/>
          <w:b w:val="false"/>
          <w:i w:val="false"/>
          <w:color w:val="000000"/>
          <w:sz w:val="28"/>
        </w:rPr>
        <w:t xml:space="preserve">
      журнал учета исполненных и неисполненных сделок; </w:t>
      </w:r>
      <w:r>
        <w:br/>
      </w:r>
      <w:r>
        <w:rPr>
          <w:rFonts w:ascii="Times New Roman"/>
          <w:b w:val="false"/>
          <w:i w:val="false"/>
          <w:color w:val="000000"/>
          <w:sz w:val="28"/>
        </w:rPr>
        <w:t xml:space="preserve">
      журнал учета депозитных договоров; </w:t>
      </w:r>
      <w:r>
        <w:br/>
      </w:r>
      <w:r>
        <w:rPr>
          <w:rFonts w:ascii="Times New Roman"/>
          <w:b w:val="false"/>
          <w:i w:val="false"/>
          <w:color w:val="000000"/>
          <w:sz w:val="28"/>
        </w:rPr>
        <w:t xml:space="preserve">
      журнал регистрации приказов банкам-кастодианам; </w:t>
      </w:r>
      <w:r>
        <w:br/>
      </w:r>
      <w:r>
        <w:rPr>
          <w:rFonts w:ascii="Times New Roman"/>
          <w:b w:val="false"/>
          <w:i w:val="false"/>
          <w:color w:val="000000"/>
          <w:sz w:val="28"/>
        </w:rPr>
        <w:t xml:space="preserve">
      журнал регистрации актов сверок с банками-кастодианами и фондами. </w:t>
      </w:r>
      <w:r>
        <w:br/>
      </w:r>
      <w:r>
        <w:rPr>
          <w:rFonts w:ascii="Times New Roman"/>
          <w:b w:val="false"/>
          <w:i w:val="false"/>
          <w:color w:val="000000"/>
          <w:sz w:val="28"/>
        </w:rPr>
        <w:t xml:space="preserve">
      8. Порядок внутреннего контроля за обеспечением целостности данных и конфиденциальностью информации должен содержать: </w:t>
      </w:r>
      <w:r>
        <w:br/>
      </w:r>
      <w:r>
        <w:rPr>
          <w:rFonts w:ascii="Times New Roman"/>
          <w:b w:val="false"/>
          <w:i w:val="false"/>
          <w:color w:val="000000"/>
          <w:sz w:val="28"/>
        </w:rPr>
        <w:t xml:space="preserve">
      1) перечень информации, относящейся к категории конфиденциальной; </w:t>
      </w:r>
      <w:r>
        <w:br/>
      </w:r>
      <w:r>
        <w:rPr>
          <w:rFonts w:ascii="Times New Roman"/>
          <w:b w:val="false"/>
          <w:i w:val="false"/>
          <w:color w:val="000000"/>
          <w:sz w:val="28"/>
        </w:rPr>
        <w:t xml:space="preserve">
      2) порядок составления, оформления, регистрации, учета и хранения документов, содержащих конфиденциальную информацию; </w:t>
      </w:r>
      <w:r>
        <w:br/>
      </w:r>
      <w:r>
        <w:rPr>
          <w:rFonts w:ascii="Times New Roman"/>
          <w:b w:val="false"/>
          <w:i w:val="false"/>
          <w:color w:val="000000"/>
          <w:sz w:val="28"/>
        </w:rPr>
        <w:t xml:space="preserve">
      3) порядок допуска к конфиденциальной информации, с указанием должностей, занимающие которые лица допускаются к конфиденциальной информации; </w:t>
      </w:r>
      <w:r>
        <w:br/>
      </w:r>
      <w:r>
        <w:rPr>
          <w:rFonts w:ascii="Times New Roman"/>
          <w:b w:val="false"/>
          <w:i w:val="false"/>
          <w:color w:val="000000"/>
          <w:sz w:val="28"/>
        </w:rPr>
        <w:t xml:space="preserve">
      4) порядок обеспечения сохранности электронных массивов данных. </w:t>
      </w:r>
    </w:p>
    <w:bookmarkStart w:name="z14"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мая 2003 года N 177   </w:t>
      </w:r>
    </w:p>
    <w:bookmarkEnd w:id="13"/>
    <w:p>
      <w:pPr>
        <w:spacing w:after="0"/>
        <w:ind w:left="0"/>
        <w:jc w:val="both"/>
      </w:pPr>
      <w:r>
        <w:rPr>
          <w:rFonts w:ascii="Times New Roman"/>
          <w:b/>
          <w:i w:val="false"/>
          <w:color w:val="000000"/>
          <w:sz w:val="28"/>
        </w:rPr>
        <w:t xml:space="preserve">                Анкета учредителя (акционера) </w:t>
      </w:r>
      <w:r>
        <w:br/>
      </w:r>
      <w:r>
        <w:rPr>
          <w:rFonts w:ascii="Times New Roman"/>
          <w:b w:val="false"/>
          <w:i w:val="false"/>
          <w:color w:val="000000"/>
          <w:sz w:val="28"/>
        </w:rPr>
        <w:t>
</w:t>
      </w:r>
      <w:r>
        <w:rPr>
          <w:rFonts w:ascii="Times New Roman"/>
          <w:b/>
          <w:i w:val="false"/>
          <w:color w:val="000000"/>
          <w:sz w:val="28"/>
        </w:rPr>
        <w:t xml:space="preserve">                   (для 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1. Учредитель (акционер)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xml:space="preserve">
2. Место нахождение________________________________________________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(почтовый индекс, адрес) </w:t>
      </w:r>
      <w:r>
        <w:br/>
      </w:r>
      <w:r>
        <w:rPr>
          <w:rFonts w:ascii="Times New Roman"/>
          <w:b w:val="false"/>
          <w:i w:val="false"/>
          <w:color w:val="000000"/>
          <w:sz w:val="28"/>
        </w:rPr>
        <w:t xml:space="preserve">
3. Реквизиты связи 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(номера телефона и факса, адрес электронной почты при ее наличии) </w:t>
      </w:r>
    </w:p>
    <w:p>
      <w:pPr>
        <w:spacing w:after="0"/>
        <w:ind w:left="0"/>
        <w:jc w:val="both"/>
      </w:pPr>
      <w:r>
        <w:rPr>
          <w:rFonts w:ascii="Times New Roman"/>
          <w:b w:val="false"/>
          <w:i w:val="false"/>
          <w:color w:val="000000"/>
          <w:sz w:val="28"/>
        </w:rPr>
        <w:t xml:space="preserve">4. Сведения о государственной регистрации (перерегистрации)________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документа, номер и дата выдачи, кем выдан) </w:t>
      </w:r>
    </w:p>
    <w:p>
      <w:pPr>
        <w:spacing w:after="0"/>
        <w:ind w:left="0"/>
        <w:jc w:val="both"/>
      </w:pPr>
      <w:r>
        <w:rPr>
          <w:rFonts w:ascii="Times New Roman"/>
          <w:b w:val="false"/>
          <w:i w:val="false"/>
          <w:color w:val="000000"/>
          <w:sz w:val="28"/>
        </w:rPr>
        <w:t xml:space="preserve">5. Резидент/нерезидент Республики Казахстан _______________________ </w:t>
      </w:r>
      <w:r>
        <w:br/>
      </w:r>
      <w:r>
        <w:rPr>
          <w:rFonts w:ascii="Times New Roman"/>
          <w:b w:val="false"/>
          <w:i w:val="false"/>
          <w:color w:val="000000"/>
          <w:sz w:val="28"/>
        </w:rPr>
        <w:t xml:space="preserve">
6. Присвоенный рейтинг и наименование рейтингового агентства (для </w:t>
      </w:r>
      <w:r>
        <w:br/>
      </w:r>
      <w:r>
        <w:rPr>
          <w:rFonts w:ascii="Times New Roman"/>
          <w:b w:val="false"/>
          <w:i w:val="false"/>
          <w:color w:val="000000"/>
          <w:sz w:val="28"/>
        </w:rPr>
        <w:t xml:space="preserve">
нерезидентов Республики Казахстан) ________________________________ </w:t>
      </w:r>
      <w:r>
        <w:br/>
      </w:r>
      <w:r>
        <w:rPr>
          <w:rFonts w:ascii="Times New Roman"/>
          <w:b w:val="false"/>
          <w:i w:val="false"/>
          <w:color w:val="000000"/>
          <w:sz w:val="28"/>
        </w:rPr>
        <w:t xml:space="preserve">
7. Вид деятельности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(основные виды деятельности) </w:t>
      </w:r>
      <w:r>
        <w:br/>
      </w:r>
      <w:r>
        <w:rPr>
          <w:rFonts w:ascii="Times New Roman"/>
          <w:b w:val="false"/>
          <w:i w:val="false"/>
          <w:color w:val="000000"/>
          <w:sz w:val="28"/>
        </w:rPr>
        <w:t xml:space="preserve">
8. Доля в уставном капитале заявителя ____________________________, </w:t>
      </w:r>
      <w:r>
        <w:br/>
      </w:r>
      <w:r>
        <w:rPr>
          <w:rFonts w:ascii="Times New Roman"/>
          <w:b w:val="false"/>
          <w:i w:val="false"/>
          <w:color w:val="000000"/>
          <w:sz w:val="28"/>
        </w:rPr>
        <w:t xml:space="preserve">
в том числе оплачено: _____________________________________________ </w:t>
      </w:r>
      <w:r>
        <w:br/>
      </w:r>
      <w:r>
        <w:rPr>
          <w:rFonts w:ascii="Times New Roman"/>
          <w:b w:val="false"/>
          <w:i w:val="false"/>
          <w:color w:val="000000"/>
          <w:sz w:val="28"/>
        </w:rPr>
        <w:t xml:space="preserve">
9. Сведения об участии в уставных капиталах иных юридических лиц: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наименование и зарегистрированное место нахождение)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(основные виды деятельности)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(доля в уставном капитале) </w:t>
      </w:r>
    </w:p>
    <w:p>
      <w:pPr>
        <w:spacing w:after="0"/>
        <w:ind w:left="0"/>
        <w:jc w:val="both"/>
      </w:pPr>
      <w:r>
        <w:rPr>
          <w:rFonts w:ascii="Times New Roman"/>
          <w:b w:val="false"/>
          <w:i w:val="false"/>
          <w:color w:val="000000"/>
          <w:sz w:val="28"/>
        </w:rPr>
        <w:t xml:space="preserve">10. Сведения об акционерах/участниках учредителей (акционеров) </w:t>
      </w:r>
      <w:r>
        <w:br/>
      </w:r>
      <w:r>
        <w:rPr>
          <w:rFonts w:ascii="Times New Roman"/>
          <w:b w:val="false"/>
          <w:i w:val="false"/>
          <w:color w:val="000000"/>
          <w:sz w:val="28"/>
        </w:rPr>
        <w:t xml:space="preserve">
заявителя: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Наименование/|Зарегистрированное|Доля |Вид  |Номинальное держание </w:t>
      </w:r>
      <w:r>
        <w:br/>
      </w:r>
      <w:r>
        <w:rPr>
          <w:rFonts w:ascii="Times New Roman"/>
          <w:b w:val="false"/>
          <w:i w:val="false"/>
          <w:color w:val="000000"/>
          <w:sz w:val="28"/>
        </w:rPr>
        <w:t xml:space="preserve">
фамилия, имя,|место нахождения/ |в ус-|дея- |ценных бумаг нерези- </w:t>
      </w:r>
      <w:r>
        <w:br/>
      </w:r>
      <w:r>
        <w:rPr>
          <w:rFonts w:ascii="Times New Roman"/>
          <w:b w:val="false"/>
          <w:i w:val="false"/>
          <w:color w:val="000000"/>
          <w:sz w:val="28"/>
        </w:rPr>
        <w:t xml:space="preserve">
  отчество   |место жительства  |тав- |тель-|дентов Республики </w:t>
      </w:r>
      <w:r>
        <w:br/>
      </w:r>
      <w:r>
        <w:rPr>
          <w:rFonts w:ascii="Times New Roman"/>
          <w:b w:val="false"/>
          <w:i w:val="false"/>
          <w:color w:val="000000"/>
          <w:sz w:val="28"/>
        </w:rPr>
        <w:t xml:space="preserve">
             |(резидент/нерези- |ном  |ности|Казахстан (для рези- </w:t>
      </w:r>
      <w:r>
        <w:br/>
      </w:r>
      <w:r>
        <w:rPr>
          <w:rFonts w:ascii="Times New Roman"/>
          <w:b w:val="false"/>
          <w:i w:val="false"/>
          <w:color w:val="000000"/>
          <w:sz w:val="28"/>
        </w:rPr>
        <w:t xml:space="preserve">
             |дент Республики   |капи-|     |дентов Республики </w:t>
      </w:r>
      <w:r>
        <w:br/>
      </w:r>
      <w:r>
        <w:rPr>
          <w:rFonts w:ascii="Times New Roman"/>
          <w:b w:val="false"/>
          <w:i w:val="false"/>
          <w:color w:val="000000"/>
          <w:sz w:val="28"/>
        </w:rPr>
        <w:t xml:space="preserve">
             |Казахстан)        |тале |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 Сведения о руководителе учредителя (акционера) заявителя: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дата и год рождения) </w:t>
      </w:r>
    </w:p>
    <w:p>
      <w:pPr>
        <w:spacing w:after="0"/>
        <w:ind w:left="0"/>
        <w:jc w:val="both"/>
      </w:pPr>
      <w:r>
        <w:rPr>
          <w:rFonts w:ascii="Times New Roman"/>
          <w:b w:val="false"/>
          <w:i w:val="false"/>
          <w:color w:val="000000"/>
          <w:sz w:val="28"/>
        </w:rPr>
        <w:t xml:space="preserve">Образование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учебного заведения, год окончания, специальность) </w:t>
      </w:r>
    </w:p>
    <w:bookmarkStart w:name="z15"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мая 2003 года N 177   </w:t>
      </w:r>
    </w:p>
    <w:bookmarkEnd w:id="14"/>
    <w:p>
      <w:pPr>
        <w:spacing w:after="0"/>
        <w:ind w:left="0"/>
        <w:jc w:val="both"/>
      </w:pPr>
      <w:r>
        <w:rPr>
          <w:rFonts w:ascii="Times New Roman"/>
          <w:b/>
          <w:i w:val="false"/>
          <w:color w:val="000000"/>
          <w:sz w:val="28"/>
        </w:rPr>
        <w:t xml:space="preserve">                Анкета учредителя (акционера) </w:t>
      </w:r>
      <w:r>
        <w:br/>
      </w:r>
      <w:r>
        <w:rPr>
          <w:rFonts w:ascii="Times New Roman"/>
          <w:b w:val="false"/>
          <w:i w:val="false"/>
          <w:color w:val="000000"/>
          <w:sz w:val="28"/>
        </w:rPr>
        <w:t>
</w:t>
      </w:r>
      <w:r>
        <w:rPr>
          <w:rFonts w:ascii="Times New Roman"/>
          <w:b/>
          <w:i w:val="false"/>
          <w:color w:val="000000"/>
          <w:sz w:val="28"/>
        </w:rPr>
        <w:t xml:space="preserve">                    (для физического лица)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1. Учредитель (акционер) 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2. Дата и год рождения ____________________________________________ </w:t>
      </w:r>
      <w:r>
        <w:br/>
      </w:r>
      <w:r>
        <w:rPr>
          <w:rFonts w:ascii="Times New Roman"/>
          <w:b w:val="false"/>
          <w:i w:val="false"/>
          <w:color w:val="000000"/>
          <w:sz w:val="28"/>
        </w:rPr>
        <w:t xml:space="preserve">
3. Гражданство ____________________________________________________ </w:t>
      </w:r>
      <w:r>
        <w:br/>
      </w:r>
      <w:r>
        <w:rPr>
          <w:rFonts w:ascii="Times New Roman"/>
          <w:b w:val="false"/>
          <w:i w:val="false"/>
          <w:color w:val="000000"/>
          <w:sz w:val="28"/>
        </w:rPr>
        <w:t xml:space="preserve">
4. Данные документа, удостоверяющего личность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документа, номер, серия и дата выдачи, кем выдан) </w:t>
      </w:r>
    </w:p>
    <w:p>
      <w:pPr>
        <w:spacing w:after="0"/>
        <w:ind w:left="0"/>
        <w:jc w:val="both"/>
      </w:pPr>
      <w:r>
        <w:rPr>
          <w:rFonts w:ascii="Times New Roman"/>
          <w:b w:val="false"/>
          <w:i w:val="false"/>
          <w:color w:val="000000"/>
          <w:sz w:val="28"/>
        </w:rPr>
        <w:t xml:space="preserve">5. Место жительства________________________________________________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(почтовый индекс, адрес) </w:t>
      </w:r>
    </w:p>
    <w:p>
      <w:pPr>
        <w:spacing w:after="0"/>
        <w:ind w:left="0"/>
        <w:jc w:val="both"/>
      </w:pPr>
      <w:r>
        <w:rPr>
          <w:rFonts w:ascii="Times New Roman"/>
          <w:b w:val="false"/>
          <w:i w:val="false"/>
          <w:color w:val="000000"/>
          <w:sz w:val="28"/>
        </w:rPr>
        <w:t xml:space="preserve">6. Реквизиты связи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 телефона, адрес электронной почты) </w:t>
      </w:r>
    </w:p>
    <w:p>
      <w:pPr>
        <w:spacing w:after="0"/>
        <w:ind w:left="0"/>
        <w:jc w:val="both"/>
      </w:pPr>
      <w:r>
        <w:rPr>
          <w:rFonts w:ascii="Times New Roman"/>
          <w:b w:val="false"/>
          <w:i w:val="false"/>
          <w:color w:val="000000"/>
          <w:sz w:val="28"/>
        </w:rPr>
        <w:t xml:space="preserve">7. Образование_____________________________________________________ </w:t>
      </w:r>
      <w:r>
        <w:br/>
      </w:r>
      <w:r>
        <w:rPr>
          <w:rFonts w:ascii="Times New Roman"/>
          <w:b w:val="false"/>
          <w:i w:val="false"/>
          <w:color w:val="000000"/>
          <w:sz w:val="28"/>
        </w:rPr>
        <w:t xml:space="preserve">
               (учебное заведение, год окончания, специальность) </w:t>
      </w:r>
    </w:p>
    <w:p>
      <w:pPr>
        <w:spacing w:after="0"/>
        <w:ind w:left="0"/>
        <w:jc w:val="both"/>
      </w:pPr>
      <w:r>
        <w:rPr>
          <w:rFonts w:ascii="Times New Roman"/>
          <w:b w:val="false"/>
          <w:i w:val="false"/>
          <w:color w:val="000000"/>
          <w:sz w:val="28"/>
        </w:rPr>
        <w:t xml:space="preserve">8. Место работы (с указанием адреса), должность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Доля в уставном капитале заявителя ____________________________, </w:t>
      </w:r>
      <w:r>
        <w:br/>
      </w:r>
      <w:r>
        <w:rPr>
          <w:rFonts w:ascii="Times New Roman"/>
          <w:b w:val="false"/>
          <w:i w:val="false"/>
          <w:color w:val="000000"/>
          <w:sz w:val="28"/>
        </w:rPr>
        <w:t xml:space="preserve">
в том числе оплачено: _____________________________________________ </w:t>
      </w:r>
      <w:r>
        <w:br/>
      </w:r>
      <w:r>
        <w:rPr>
          <w:rFonts w:ascii="Times New Roman"/>
          <w:b w:val="false"/>
          <w:i w:val="false"/>
          <w:color w:val="000000"/>
          <w:sz w:val="28"/>
        </w:rPr>
        <w:t xml:space="preserve">
10. Сведения об участии (прямо или через аффилиированных лиц) в </w:t>
      </w:r>
      <w:r>
        <w:br/>
      </w:r>
      <w:r>
        <w:rPr>
          <w:rFonts w:ascii="Times New Roman"/>
          <w:b w:val="false"/>
          <w:i w:val="false"/>
          <w:color w:val="000000"/>
          <w:sz w:val="28"/>
        </w:rPr>
        <w:t xml:space="preserve">
уставных капиталах иных юридических лиц: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наименование и зарегистрированное место нахождения)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(основные виды деятельности)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(доля в уставном капитале) </w:t>
      </w:r>
    </w:p>
    <w:bookmarkStart w:name="z16"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утверждении   </w:t>
      </w:r>
      <w:r>
        <w:br/>
      </w:r>
      <w:r>
        <w:rPr>
          <w:rFonts w:ascii="Times New Roman"/>
          <w:b w:val="false"/>
          <w:i w:val="false"/>
          <w:color w:val="000000"/>
          <w:sz w:val="28"/>
        </w:rPr>
        <w:t xml:space="preserve">
Правил лицензирования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w:t>
      </w:r>
      <w:r>
        <w:br/>
      </w:r>
      <w:r>
        <w:rPr>
          <w:rFonts w:ascii="Times New Roman"/>
          <w:b w:val="false"/>
          <w:i w:val="false"/>
          <w:color w:val="000000"/>
          <w:sz w:val="28"/>
        </w:rPr>
        <w:t xml:space="preserve">
активами"           </w:t>
      </w:r>
      <w:r>
        <w:br/>
      </w:r>
      <w:r>
        <w:rPr>
          <w:rFonts w:ascii="Times New Roman"/>
          <w:b w:val="false"/>
          <w:i w:val="false"/>
          <w:color w:val="000000"/>
          <w:sz w:val="28"/>
        </w:rPr>
        <w:t xml:space="preserve">
от 29 мая 2003 года N 177   </w:t>
      </w:r>
    </w:p>
    <w:bookmarkEnd w:id="15"/>
    <w:p>
      <w:pPr>
        <w:spacing w:after="0"/>
        <w:ind w:left="0"/>
        <w:jc w:val="left"/>
      </w:pPr>
      <w:r>
        <w:rPr>
          <w:rFonts w:ascii="Times New Roman"/>
          <w:b/>
          <w:i w:val="false"/>
          <w:color w:val="000000"/>
        </w:rPr>
        <w:t xml:space="preserve"> Перечень нормативных правовых актов и структурных частей </w:t>
      </w:r>
      <w:r>
        <w:br/>
      </w:r>
      <w:r>
        <w:rPr>
          <w:rFonts w:ascii="Times New Roman"/>
          <w:b/>
          <w:i w:val="false"/>
          <w:color w:val="000000"/>
        </w:rPr>
        <w:t xml:space="preserve">
нормативных правовых актов, признаваемых утратившими силу </w:t>
      </w:r>
    </w:p>
    <w:bookmarkStart w:name="z17" w:id="16"/>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Национальной комиссии Республики Казахстан по ценным бумагам от 3 октября 1997 года N 156а "О требованиях, предъявляемых к юридическим лицам при получении лицензии на осуществление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Республики Казахстан под N 404, опубликованное в августе 1999 года в журнале "Рынок ценных бумаг Казахстана" N 8); </w:t>
      </w:r>
    </w:p>
    <w:bookmarkEnd w:id="16"/>
    <w:bookmarkStart w:name="z18" w:id="17"/>
    <w:p>
      <w:pPr>
        <w:spacing w:after="0"/>
        <w:ind w:left="0"/>
        <w:jc w:val="both"/>
      </w:pPr>
      <w:r>
        <w:rPr>
          <w:rFonts w:ascii="Times New Roman"/>
          <w:b w:val="false"/>
          <w:i w:val="false"/>
          <w:color w:val="000000"/>
          <w:sz w:val="28"/>
        </w:rPr>
        <w:t>
      2) подпункт 6) пункта 1 </w:t>
      </w:r>
      <w:r>
        <w:rPr>
          <w:rFonts w:ascii="Times New Roman"/>
          <w:b w:val="false"/>
          <w:i w:val="false"/>
          <w:color w:val="000000"/>
          <w:sz w:val="28"/>
        </w:rPr>
        <w:t xml:space="preserve">постановления </w:t>
      </w:r>
      <w:r>
        <w:rPr>
          <w:rFonts w:ascii="Times New Roman"/>
          <w:b w:val="false"/>
          <w:i w:val="false"/>
          <w:color w:val="000000"/>
          <w:sz w:val="28"/>
        </w:rPr>
        <w:t xml:space="preserve">Национальной комиссии Республики Казахстан по ценным бумагам от 20 апреля 1999 года N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(зарегистрированного в Реестре государственной регистрации нормативных правовых актов Республики Казахстан под N 782, опубликованного в августе 1999 года в журнале "Рынок ценных бумаг Казахстана" N 8); </w:t>
      </w:r>
    </w:p>
    <w:bookmarkEnd w:id="17"/>
    <w:bookmarkStart w:name="z19" w:id="18"/>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Национальной комиссии Республики Казахстан по ценным бумагам от 12 января 2000 года N 54 "Об утверждении Инструкции "Требования к внутреннему регламенту деятельности по инвестиционному управлению пенсионными активами" и Инструкция, утвержденная указанным постановлением (зарегистрированные в Реестре государственной регистрации нормативных правовых актов Республики Казахстан под N 1129, опубликованные в мае 2000 года в журнале "Рынок ценных бумаг Казахстана" N 5); </w:t>
      </w:r>
    </w:p>
    <w:bookmarkEnd w:id="18"/>
    <w:bookmarkStart w:name="z20" w:id="19"/>
    <w:p>
      <w:pPr>
        <w:spacing w:after="0"/>
        <w:ind w:left="0"/>
        <w:jc w:val="both"/>
      </w:pPr>
      <w:r>
        <w:rPr>
          <w:rFonts w:ascii="Times New Roman"/>
          <w:b w:val="false"/>
          <w:i w:val="false"/>
          <w:color w:val="000000"/>
          <w:sz w:val="28"/>
        </w:rPr>
        <w:t>
      4) подпункт 2) пункта 1 </w:t>
      </w:r>
      <w:r>
        <w:rPr>
          <w:rFonts w:ascii="Times New Roman"/>
          <w:b w:val="false"/>
          <w:i w:val="false"/>
          <w:color w:val="000000"/>
          <w:sz w:val="28"/>
        </w:rPr>
        <w:t xml:space="preserve">постановления </w:t>
      </w:r>
      <w:r>
        <w:rPr>
          <w:rFonts w:ascii="Times New Roman"/>
          <w:b w:val="false"/>
          <w:i w:val="false"/>
          <w:color w:val="000000"/>
          <w:sz w:val="28"/>
        </w:rPr>
        <w:t xml:space="preserve">Национальной комиссии Республики Казахстан по ценным бумагам от 26 февраля 2000 года N 62 "О внесении дополнений в некоторые нормативные правовые акты Национальной комиссии Республики Казахстан по ценным бумагам" (зарегистрированного в Реестре государственной регистрации нормативных правовых актов Республики Казахстан под N 1074, опубликованного в марте 2000 года в журнале "Рынок ценных бумаг Казахстана" N 3); </w:t>
      </w:r>
    </w:p>
    <w:bookmarkEnd w:id="19"/>
    <w:bookmarkStart w:name="z21" w:id="20"/>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Директората Национальной комиссии Республики Казахстан по ценным бумагам от 30 октября 2000 года N 702 "Об утверждении Инструкции "Требования к бизнес-планам организаций, осуществляющих деятельность по инвестиционному управлению пенсионными активами" и Инструкция, утвержденная указанным постановлением (зарегистрированные в Реестре государственной регистрации нормативных правовых актов Республики Казахстан под N 1312, опубликованные в декабре 2000 года в журнале "Рынок ценных бумаг Казахстана" N 12); </w:t>
      </w:r>
    </w:p>
    <w:bookmarkEnd w:id="20"/>
    <w:bookmarkStart w:name="z22" w:id="21"/>
    <w:p>
      <w:pPr>
        <w:spacing w:after="0"/>
        <w:ind w:left="0"/>
        <w:jc w:val="both"/>
      </w:pPr>
      <w:r>
        <w:rPr>
          <w:rFonts w:ascii="Times New Roman"/>
          <w:b w:val="false"/>
          <w:i w:val="false"/>
          <w:color w:val="000000"/>
          <w:sz w:val="28"/>
        </w:rPr>
        <w:t>
      6) подпункт 2) пункта 1 </w:t>
      </w:r>
      <w:r>
        <w:rPr>
          <w:rFonts w:ascii="Times New Roman"/>
          <w:b w:val="false"/>
          <w:i w:val="false"/>
          <w:color w:val="000000"/>
          <w:sz w:val="28"/>
        </w:rPr>
        <w:t xml:space="preserve">постановления </w:t>
      </w:r>
      <w:r>
        <w:rPr>
          <w:rFonts w:ascii="Times New Roman"/>
          <w:b w:val="false"/>
          <w:i w:val="false"/>
          <w:color w:val="000000"/>
          <w:sz w:val="28"/>
        </w:rPr>
        <w:t xml:space="preserve">Национальной комиссии Республики Казахстан по ценным бумагам от 20 апреля 2001 года N 106 "О внесении изменений в некоторые нормативные правовые акты Национальной комиссии Республики Казахстан по ценным бумагам" (зарегистрированного в Реестре государственной регистрации нормативных правовых актов Республики Казахстан под N 1515, опубликованного в декабре 2001 года в журнале "Рынок ценных бумаг Казахстана" N 12).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