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8177" w14:textId="d788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таможенного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13 мая 2003 года № 201. Зарегистрирован в Министерстве юстиции Республики Казахстан 16 мая 2003 года № 2276. Утратил силу приказом Министра финансов Республики Казахстан от 16 июля 2010 года № 356</w:t>
      </w:r>
    </w:p>
    <w:p>
      <w:pPr>
        <w:spacing w:after="0"/>
        <w:ind w:left="0"/>
        <w:jc w:val="both"/>
      </w:pPr>
      <w:bookmarkStart w:name="z7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16.07.2010 </w:t>
      </w:r>
      <w:r>
        <w:rPr>
          <w:rFonts w:ascii="Times New Roman"/>
          <w:b w:val="false"/>
          <w:i w:val="false"/>
          <w:color w:val="ff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 приказа, правил и приложений слово "Агентства" заменено словом "Комитета"; после слов  "таможенного контроля" дополнены словами "Министерства финансов" - приказом Председателя Комитета таможенного контроля МФ РК от 10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407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408 </w:t>
      </w:r>
      <w:r>
        <w:rPr>
          <w:rFonts w:ascii="Times New Roman"/>
          <w:b w:val="false"/>
          <w:i w:val="false"/>
          <w:color w:val="000000"/>
          <w:sz w:val="28"/>
        </w:rPr>
        <w:t xml:space="preserve">и  </w:t>
      </w:r>
      <w:r>
        <w:rPr>
          <w:rFonts w:ascii="Times New Roman"/>
          <w:b w:val="false"/>
          <w:i w:val="false"/>
          <w:color w:val="000000"/>
          <w:sz w:val="28"/>
        </w:rPr>
        <w:t xml:space="preserve">412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7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ведения реестра товаров, содержащих объекты интеллектуальной собственности, и доведения его до таможенных органов и заявителей; </w:t>
      </w:r>
    </w:p>
    <w:bookmarkEnd w:id="2"/>
    <w:bookmarkStart w:name="z7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утратил силу приказом Председателя Комитета таможенного контроля Министерства финансов РК от 14 ноября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344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Комитета таможенного контроля Министерства финансов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Комитета таможенного контроля Министерства финансов Республики Казахстан (Конлыбаева А.А.) обеспечить опубликование настоящего приказа в средствах массовой информации. 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4 внесены изменения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приказом Председателя Комитета таможенного контроля МФ РК от 10 апреля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2003 года N 201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некоторых вопросах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контроля"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ведения реестра товаров, содержащих объекты интеллектуальной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собственности, и его доведения до таможенных органов и заявителей 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товаров, содержащих объекты интеллектуальной собственности, и его доведения до таможенных органов и заявителей (далее - Правила) разработаны в соответствии со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412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(далее - Таможенный кодекс), и определяют порядок ведения Реестра товаров, содержащих объекты интеллектуальной собственности (далее - Реестр), порядок учета товаров, содержащих объекты интеллектуальной собственности, и представления сведений, включенных в Реестр, заявителям и таможенным органам.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Товары, содержащие объекты интеллектуальной собственности (далее - ОИС), подлежат внесению в Реестр после принятия решения уполномоченным органом по вопросам таможенного дела при соблюдении условий, указанных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413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кодекса.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используется следующее понятие: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товарный знак - обозначение для отличия товаров одних физических и юридических лиц от однородных товаров других физических и юридических лиц. </w:t>
      </w:r>
    </w:p>
    <w:bookmarkEnd w:id="12"/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Ведение Реестра 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Реестр ведется в электронном виде по установленной форме согласно приложению к настоящим Правилам. 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Реестр вносятся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правообладатель: местонахождение, юридический и почтовый адрес, телефон/факс, адрес электронного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о подлежащем защите объекте интеллектуальной собственности: вид, наименование и товарный знак (при его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срок, в течение которого необходимо содействие таможенных органов в защите прав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регистрационный номер объекта интеллектуальной собственности, выданный уполномоченным органом по вопросам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лицах, представляющих интересы правообладателя;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о документе, подтверждающем право интеллектуальной собственности (свидетельство на товарный знак);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наименование производителей товаров, содержащих объекты интеллектуальной собственности. 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Товары, содержащие объекты интеллектуальной собственности, могут быть исключены из Реестра в случаях, предусмотренных пунктом 7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413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кодекса.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16"/>
    <w:bookmarkStart w:name="z1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Представление информации, содержащейся в Реестре 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внесения товара, содержащего объекты интеллектуальной собственности, в Реестр, уполномоченный орган по вопросам таможенного дела в течение трех рабочих дней уведомляет заявителя о внесении в Реестр объекта, подлежащего защите таможенными органами Республики Казахстан. 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Реестр является общедоступным.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вопросам таможенного дела не реже одного раза в квартал производит публикацию Реестра в определенных им периодических печатных изданиях, обеспечивает распространение данной информации в электронных средствах массовой информации. 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целей таможенного контроля и учета, по желанию правообладателя или заявителя, ими в таможенные органы представляются дополнительные сведения о товарах, включаемых в Реестр: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информация о легальных импортерах и экспортерах;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странах, в которых производится и из которых ввозится основная доля контрафактных товаров, а также сведения об импортерах и экспортерах, в отношении которых необходимо усилить контроль за соблюдением таможенных правил в случае выявления признаков контрафактности ввозимых (вывозимых)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информация носит конфиденциальный характер и на нее распространяется требования об ограничении распространения сведений конфиденциального характера и защите авторских прав. 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реестра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объекты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собственности, и его доведения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таможенных органов и заявителей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приложение внесены изменения   приказом Председателя Комитета таможенного контроля МФ РК от 10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товаров, содержащих объекты интеллектуальной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Комитета таможенного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!То- !Правооблада-!Вид,   !Регист-!Наимено-!Номер !Срок!Сведе-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п/п!вары!тель ОИС/   !наиме- !рацион-!вание   !свиде-!за- !ния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!со- !контактные  !нова-  !ный    !произво-!тель- !щиты!исклю-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!дер-!лица (адрес !ние    !номер  !дителей !ства  !    !чении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!жа- !электронного!объек- !       !товаров,!на то-!    !из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!щие !документа)  !та ин- !       !содержа-!варный!    !Реестра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!ОИС !            !теллек-!       !щих ОИС !знак/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            !туаль- !       !        !другие!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            !ной    !       !        !доку-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            !собст- !       !        !менты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            !веннос-!       !        ! 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!            !ти     !       !        !      !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 !      3     !   4   !   5   !   6    !   7  !  8 !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мая 2003 года N 201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некоторых вопросах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контроля"    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специалистов по таможенному оформлению 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Подпункт2) утратил силу приказом Председателя Комитета таможенного контроля Министерства финансов РК от 14 ноября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344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Извлечение из   приказа Председателя Комитета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таможенного контроля Министерства финансов РК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14 ноября 2007 года N 344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со статьями  </w:t>
      </w:r>
      <w:r>
        <w:rPr>
          <w:rFonts w:ascii="Times New Roman"/>
          <w:b w:val="false"/>
          <w:i w:val="false"/>
          <w:color w:val="ff0000"/>
          <w:sz w:val="28"/>
        </w:rPr>
        <w:t xml:space="preserve">27_ </w:t>
      </w:r>
      <w:r>
        <w:rPr>
          <w:rFonts w:ascii="Times New Roman"/>
          <w:b w:val="false"/>
          <w:i w:val="false"/>
          <w:color w:val="ff0000"/>
          <w:sz w:val="28"/>
        </w:rPr>
        <w:t xml:space="preserve">и  </w:t>
      </w:r>
      <w:r>
        <w:rPr>
          <w:rFonts w:ascii="Times New Roman"/>
          <w:b w:val="false"/>
          <w:i w:val="false"/>
          <w:color w:val="ff0000"/>
          <w:sz w:val="28"/>
        </w:rPr>
        <w:t xml:space="preserve">40_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Закона Республики Казахстан "О нормативных правовых актах",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подпункт 2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пункта 1 приказа Председателя Агентства таможенного контроля Республики Казахстан от 13 мая 2003 года N 201 "О некоторых вопросах таможенного контроля" (зарегистрированный в Реестре государственной регистрации нормативных правовых актов 16 мая 2003 года за N 2276, опубликованный в "Официальной газете", 26 июля 2003 года, N 30 (135)).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5. 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6. Настоящий приказ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 Председатель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_________________________________________________________________________ 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