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5332" w14:textId="f51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тарифов (цен, ставок сборов) и тарифных смет в упрощенном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19 марта 2003 года N 80-ОД. Зарегистрирован в Министерстве юстиции Республики Казахстан 18 апреля 2003 года N 2237.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естественных монополиях и регулируемых рынках"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утверждения тарифов (цен, ставок сборов) и тарифных смет в упрощенном порядке.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настоящего приказа: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 территориальных органов Агентства Республики Казахстан по регулированию естественных монополий и защите конкуренции.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Амрина А.К.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2003 года N 80-ОД</w:t>
            </w:r>
          </w:p>
        </w:tc>
      </w:tr>
    </w:tbl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тарифов (цен, ставок сборов) и тарифных смет</w:t>
      </w:r>
      <w:r>
        <w:br/>
      </w:r>
      <w:r>
        <w:rPr>
          <w:rFonts w:ascii="Times New Roman"/>
          <w:b/>
          <w:i w:val="false"/>
          <w:color w:val="000000"/>
        </w:rPr>
        <w:t>в упрощенном порядке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"естественной монополии" заменены словами "естественных монополий"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 заголовке и по всему тексту после слов "(цен, ставок сборов)", "(цены, ставки сбора)" и "(ценам ставкам сборов)" дополнины словами "и тарифных смет", "и тарифной сметы" и "тарифным сметам"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утверждения тарифов (цен, ставок сборов) и тарифных смет в упрощенном порядке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Правила определяют упрощенный порядок утверждения тарифов (цен, ставок сборов) и тарифных смет на регулируемые услуги (товары, работы) субъектов естественных монополий (далее - упрощенный порядок).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Утверждение тарифов (цен, ставок сборов) и тарифных смет на регулируемые услуги (товары, работы) в упрощенном порядке производится на: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регулируемые услуги (товары, работы) вновь созданного субъекта естественной монополии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включенные на основании анализа сфер естественных монополий на предмет отнесения предоставляемых субъектами естественных монополий услуг (товаров, работ) в рамках данных сфер к регулируемым, новые виды регулируемых услуг (товаров,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виды регулируемых услуг (товаров, работ), оказываемые субъектом естественной монополии, уже включенным в Государственный регистр субъектов естественных монополий по иным видам регулируемых услуг (товаров,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новые объекты и (или) участки, если действующие тарифы на регулируемые услуги (товары, работы) субъекта естественной монополии утверждены раздельно по объектам и (или) участкам.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196-ОД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Вновь созданный субъект естественной монополии - индивидуальный предприниматель или юридическое лицо, начавшее или планирующие начать осуществление деятельности по производству товаров, работ и (или) предоставлению услуг потребителям в условиях естественной монополии. 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заявки и принятии решения об утверждении проектов тарифов (цен, ставок сборов) и тарифных смет ведомство уполномоченного органа и субъекты естественных монополий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Особым 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затрат (далее - Особый порядок), утвержденным приказом Агентства Республики Казахстан по регулированию естественных монополий от 25 апреля 2013 года № 130-ОД, зарегистрированным в Реестре государственной регистрации нормативных правовых актов под № 8480, иными нормативными правовыми актами, включая нормативные правовые акты, устанавливающие стандарты бухгалтерского учета, налоговое законодательство, а также отраслевыми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методиками расчета 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(цен, ставок сборов) и тарифных смет на услуги (товары, работы) субъектов естественных монополий,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(далее – отраслевые методики).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Субъект естественной монополии, активы которого поступили в его собственность в результате заключенной сделки или реализации конкурсной массы должника - субъекта естественной монополии, признанного банкротом, предоставляет потребителям регулируемые услуги (товары, работы) по ранее утвержденным ведомством уполномоченного органа для собственников этих активов или имущества, на которое обращено взыскание в процессе конкурсного производства, тарифам (ценам, ставкам сборов) тарифным сметам или их предельным уровням и тарифным сметам до представления заявки на утверждение тарифов (цен, ставок сборов) и тарифных смет на регулируемые услуги (товары, работы), но не более чем на шесть месяцев.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5-1 -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000000"/>
          <w:sz w:val="28"/>
        </w:rPr>
        <w:t>62-ОД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представления и</w:t>
      </w:r>
      <w:r>
        <w:br/>
      </w:r>
      <w:r>
        <w:rPr>
          <w:rFonts w:ascii="Times New Roman"/>
          <w:b/>
          <w:i w:val="false"/>
          <w:color w:val="000000"/>
        </w:rPr>
        <w:t>принятия заявки на утверждение тарифов</w:t>
      </w:r>
      <w:r>
        <w:br/>
      </w:r>
      <w:r>
        <w:rPr>
          <w:rFonts w:ascii="Times New Roman"/>
          <w:b/>
          <w:i w:val="false"/>
          <w:color w:val="000000"/>
        </w:rPr>
        <w:t>(цен, ставок сборов) и тарифных смет в упрощенном порядке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Субъекты естественных монополий,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десяти календарных дней с момента получения уведомления ведомства уполномоченного органа о включении его в Государственный регистр субъектов естественных монополий представляет в ведомство уполномоченного органа заявку на утверждение тарифа (цены, ставки сбора) и тарифной сметы.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К заявке на утверждение тарифа (цены, ставки сбора) и тарифной сметы в упрощенном порядке прилагаются: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тарифа (цены, ставки сбора) и тарифной сметы в виде прейскуранта;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проектной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наличии или отсутствии кредиторской и дебиторской задолженности с приложением расшифровки;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нормативов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 отраслевых технических и технологических норм, а также нормативных технических потерь;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расчет амортизационных отчислений с указанием сроков эксплуатации основных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сметы затрат, необходимых для поддержания основных производственных фондов в рабочем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 тарифной сметы для расчета проекта тарифа (цены, ставки сбора) и тарифной сметы,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(для государственных предприятий либо предприятий с преобладающей долей участия государства);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планируемый объем регулируемых услуг (товаров, работ) исходя из обязанности всеобщего обслуживания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 и возможностей субъекта естественной монополии (протоколы намерений, договоры, расчеты объемов производства товаров).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настоящим пунктом не распространяются на субъектов естественных монополий, указанных в пункте 7-1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196-ОД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К заявке на утверждение тарифов (цен, ставок сборов) и тарифных смет на регулируемые услуги (товары, работы) субъектов естественных монополий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в случаях расчета тарифов (цен, ставок сборов) и тарифных смет на регулируемые услуги (товары, работы) с применением отраслевых методик на регулируемые услуги телекоммуникаций, не предусматривающих в расчетах использование затрат на предоставление регулируемых услуг (товаров, работ), прилагаются: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тарифов (цен, ставок сборов) и тарифных смет в связи с принятием ведомством уполномоченного органа новой методологии расчета тарифов (цен, ставок сборов) и тарифных смет или внесением изменений в действующие методики, не предусматривающих в расчетах использование затрат субъекта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тарифов (цен, ставок сборов) и тарифных смет на регулируемые услуги (товар,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телефонных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абонентов по категориям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действующие тарифы на основные услуги телекоммуникаций по категориям абонентов и по направлениям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действующие учетные ставки за пропуск межсетевых трафиков;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действующие учетные ставки международных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действующие учетные ставки за пропуск входящего международного трафика;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действующие учетные ставки операторов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действующие тарифы за присоединение на местном, внутризоновом, междугородном и международном уровнях для юридических лиц и операторов связи по видам межсетевого трафика;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действующие льготы по категориям абонентов и по направлениям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действующие скидки на основные услуги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средневзвешенные тарифы на основные услуги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расчет тарифов (цен, ставок сборов) и тарифных смет на регулируемые услуги (товары,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другие сведения и материалы, подтверждающие и обосновывающие расчет тарифов (цен, ставок сборов) и тарифных смет на регулируемые услуги (товары, работы).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дополнен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Прилагаемые к заявке расчеты и обосновывающие материалы отвечают следующим требованиям: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заявки прошиваются, нумеруются, заверяются печатью, и подписью руководителя субъекта естественной монополий. При этом, представленные финансовые документы подписываются первым руководителем и главным бухгалтером субъекта естественной монополии либо лицами, замещающими их, и заверяются печатью субъекта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обосновывающие материалы представляются в расчете на предстоящий планируемый год (четыре квартала);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качестве обосновывающих материалов представляются данные о планируемых затратах,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обосновывающие материалы по каждому виду регулируемых услуг (товаров, работ) представляются раздельно.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рассмотрения заявки и утверждения тарифов</w:t>
      </w:r>
      <w:r>
        <w:br/>
      </w:r>
      <w:r>
        <w:rPr>
          <w:rFonts w:ascii="Times New Roman"/>
          <w:b/>
          <w:i w:val="false"/>
          <w:color w:val="000000"/>
        </w:rPr>
        <w:t>(цен, ставок сборов) и тарифных смет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тарифа (цены, ставки сбора) и тарифной сметы на предоставление регулируемых услуг (товаров, работ) субъекта естественной монополии рассматривается ведомством уполномоченного органа не более тридцати календарных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проекта тарифа (цены, ставки сбора) и тарифной сметы исчисляется со дня поступления заявки в ведомство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05.05.2016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Ведомство уполномоченного органа при необходимости проводит экспертизу проекта тарифа (цены, ставки сбора) и тарифной сметы с привлечением для этого независимых экспертов, государственных органов, потребителей и их общественных объединений на основе анализа представленных субъектом естественной монополии с заявкой обосновывающих документов и расчетов, а также сравнительного анализа показателей деятельности субъектов естественных монополий, занимающихся аналогичным видом деятельности.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утверждении тарифа (цены, ставки сбора) и тарифной сметы оформляется в виде приказа ведомства уполномоченного органа и направляется субъекту естественной монополии не позднее, чем за пятнадцать календарных дней до введения утвержденного тарифа (цены, ставки сбора) и тарифной сметы.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введения в действие тарифов</w:t>
      </w:r>
      <w:r>
        <w:br/>
      </w:r>
      <w:r>
        <w:rPr>
          <w:rFonts w:ascii="Times New Roman"/>
          <w:b/>
          <w:i w:val="false"/>
          <w:color w:val="000000"/>
        </w:rPr>
        <w:t>(цен, ставок сборов) и тарифных смет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Введение утвержденных тарифов (цен, ставок сборов) и тарифных смет осуществляется с даты, определяемой ведомством уполномоченного органа.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 введении тарифа (цены, ставки сбора) и тарифной сметы в упрощенном порядке субъект естественной монополии уведомляет потребителей через официальные средства массовой информации не позднее, чем за десять календарных дней до введения его в действие.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Председателя Агентства РК по регулированию естественных монополий от 22.01.2014 </w:t>
      </w:r>
      <w:r>
        <w:rPr>
          <w:rFonts w:ascii="Times New Roman"/>
          <w:b w:val="false"/>
          <w:i w:val="false"/>
          <w:color w:val="000000"/>
          <w:sz w:val="28"/>
        </w:rPr>
        <w:t>№ 15-ОД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естественных монополий, указанные в части первой пункта 3 Правил, обязаны не позднее девяти месяцев со дня утверждения тарифов (цен, ставок сборов) и тарифных смет на регулируемые услуги (товары, работы) обратиться в ведомство уполномоченного органа с заявкой для их пересмотра.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случае завышения тарифа (цены, ставки сбора) и тарифной сметы, утвержденного в упрощенном порядке, ведомство уполномоченного органа одновременно с введением нового тарифа (цены, ставки сбора) и тарифной сметы принимает решение о компенсации потребителям причиненных убытков.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перекачке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магистрального трубопровода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3597"/>
        <w:gridCol w:w="4685"/>
        <w:gridCol w:w="954"/>
      </w:tblGrid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27"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адм. зданий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вневедомственная и пожарная охрана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и консалтинговые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НИОКР и НТД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автотранспорта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пуско-наладочные работы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диагностические работы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на геологоразведку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природного сырья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Грузооборот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ткм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тариф (без НДС)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тенге/за 1 тонну на 1000 км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сливу/наливу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нефти с/в ж/д цистерны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 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наливу нефти в танкера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2-2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сливу/наливу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нефти с/в автоцистерн(ы)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хранению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авиаобслуживание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перевалке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 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медосмотр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смешению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операторской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по единой маршрутизации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4"/>
        <w:gridCol w:w="4646"/>
        <w:gridCol w:w="2674"/>
        <w:gridCol w:w="1486"/>
      </w:tblGrid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%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транспортировке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газа по магистральным трубопроводам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4398"/>
        <w:gridCol w:w="3959"/>
        <w:gridCol w:w="1165"/>
      </w:tblGrid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№N п/п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и потери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тех. обследование, диагностика, обслуж.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мусора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авиаобслуживание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организаций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охрана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Cреднесписочная численность работников,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Cреднемесячная заработная плата,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природного газа по распределительным трубопроводам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потребителей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2429"/>
        <w:gridCol w:w="5139"/>
        <w:gridCol w:w="1398"/>
      </w:tblGrid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обследование,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диагностика, обслуживание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мусора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6-2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углеводородного газа по газопроводам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групповой резервуарной установки до крана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вводе потребителя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2429"/>
        <w:gridCol w:w="5139"/>
        <w:gridCol w:w="1398"/>
      </w:tblGrid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обследование,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диагностика, обслуживание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хранению природного газа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4195"/>
        <w:gridCol w:w="4343"/>
        <w:gridCol w:w="1112"/>
      </w:tblGrid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 и предоставление услуг,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 потери 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подаче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распределительным сетям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6140"/>
        <w:gridCol w:w="2139"/>
        <w:gridCol w:w="1188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*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покупная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покупная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грузов сторонними организациями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(воду и другие)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пусконаладочные работы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дератизация производственных помещений, вывоз мусора и другие коммунальные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виды страхования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лицензий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службы сбыта,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оформление квитанций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(в том числе водомеров), связанная со сбытом услуг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подаче воды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магистральным трубопроводам и (или) каналам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5982"/>
        <w:gridCol w:w="2083"/>
        <w:gridCol w:w="1158"/>
      </w:tblGrid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и предоставление услуг,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хим. реагенты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в случаях, когда постоянная работа протекает в пути или имеет разъездной характер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биомелиорацию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поверку и аттестацию приборов учета, лабораторий, обслед. энергооборудования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дератизационные, дезинфекционные, дезинсекционные работы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водными ресурсами поверхностных источников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поверхностного стока при помощи подпорных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гидротехнических сооружений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3092"/>
        <w:gridCol w:w="3037"/>
        <w:gridCol w:w="1687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приводящий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стоимос-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основных средств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в случаях,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постоянная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протекает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или имеет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разъездной характер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биомелиорацию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поверку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аттестацию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учета,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энергооборудования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дезинсекционные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узлов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вычислитель-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и т.д.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и т.д.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общехозяйственного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водными ресур-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поверхностных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природы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отводу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очистке сточных вод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5979"/>
        <w:gridCol w:w="2083"/>
        <w:gridCol w:w="1479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*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покупная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природных ресурсов (воду и другие)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пусконаладочные работы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дератизация производственных помещений, вывоз мусора и другие 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виды страхования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лицензий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службы сбыта,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оформление квитанций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амортизация, связанная со сбытом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передаче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распределению электрической энергии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4711"/>
        <w:gridCol w:w="2635"/>
        <w:gridCol w:w="1464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 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росту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производственного характера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консалт., аудиторск., маркет.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компенсацию нормативных потерь, в том числе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оплата труда работников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12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распределению тепловой энергии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характера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тепловой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нормативным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потерям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аудиторских, маркетин-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Справочно: указать и расшифровать сумму регулируемой базы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13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производству тепловой энергии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3134"/>
        <w:gridCol w:w="3023"/>
        <w:gridCol w:w="1679"/>
      </w:tblGrid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фондов, 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 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 персонала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аудиторских, маркетин-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услуг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ходимо 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тыс.Гкал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Справочно: указать и расшифровать сумму регулируемой базы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снабжению тепловой энергией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фондов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и маркетинговых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13-2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производству,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передаче, распределению  и снабжению тепловой энергией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передаче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энергии и (или) по технической диспетчеризации отпуска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сеть и потребления электрической энергии на  ______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0"/>
        <w:gridCol w:w="4291"/>
        <w:gridCol w:w="2397"/>
        <w:gridCol w:w="1702"/>
      </w:tblGrid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расходы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облетам ЛЭП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ОДЦ Энергия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труда,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фондов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расход электроэнергии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связанные с совершенствов. технологии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 и ГВС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водоснабжение и канализация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(вывоз мусора, дератизация и др.)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консульт, аудиторск, информ, юридических и прочих услуг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12.10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и вневедомственная охрана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(расшифровка)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работников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15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общедоступные услуги почтовой связи*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2"/>
        <w:gridCol w:w="5380"/>
        <w:gridCol w:w="2405"/>
        <w:gridCol w:w="593"/>
      </w:tblGrid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услуг (товаров,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почтовых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(шпагат,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сургуч, бумага крафт,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пломбы, именные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и т.п.)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бланочная продукция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знаков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оплаты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 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перевозке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почты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наемным транспортом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               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8.6.8.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8.6.9.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8.7.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тенге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простого письма;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бандероли;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почтовой карточки;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16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пропуска присоединяющими операторами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телефонного трафика с(на) сети присоединяемых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операторов связи _________________________*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4800"/>
        <w:gridCol w:w="2146"/>
        <w:gridCol w:w="1192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показателей**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10.6.7.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16-1 дополнено приказом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присоединения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 общего пользования 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 операторов связи _______________*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5040"/>
        <w:gridCol w:w="2141"/>
        <w:gridCol w:w="1628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всего, (товаров, работ)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средств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8.6.6.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17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магистральной железнодорожной сети**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18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 субъекта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подъездных путей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регулируемым услугам 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работ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подлежащим государственному регулированию в соответствии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19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регулируемым услугам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0"/>
        <w:gridCol w:w="3020"/>
        <w:gridCol w:w="2912"/>
        <w:gridCol w:w="1618"/>
      </w:tblGrid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20 -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20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воздушных судов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воздушном пространстве, за исключением аэронавигационного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воздушных судов иностранных авиакомпаний,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транзитные пролеты через воздушное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Республики Казахстан без осуществления или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посадки на территории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некоммерческих целях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4232"/>
        <w:gridCol w:w="2962"/>
        <w:gridCol w:w="731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тративного персонала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самолето-км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21 -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21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воздушных судов в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аэродрома, за исключением аэронавигационного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 иностранных авиакомпаний,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пролеты через воздушное пространство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осуществлением посадки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 некоммерческих целях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4"/>
        <w:gridCol w:w="3920"/>
        <w:gridCol w:w="3077"/>
        <w:gridCol w:w="759"/>
      </w:tblGrid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вознаграждения (интереса)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     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22 -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22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аэропортов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регулируемым услугам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подлежащим государственному регулированию в соответствии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23 - приказом Председателя Агентства РК по регулированию естественных монополий от 28 февраля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62-ОД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Приложение 23 в редакции приказа и.о. Председателя Агентства РК по регулированию естественных монополий от 8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196-ОД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предоставления телефонной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пользование операторам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5073"/>
        <w:gridCol w:w="2268"/>
        <w:gridCol w:w="1260"/>
      </w:tblGrid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