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ac19" w14:textId="934a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бухгалтерского учета 31 "Чистый доход (убыток) за период, существенные ошибки и изменения в учетной политике"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января 2003 года N 25. Зарегистрирован в Министерстве юстиции Республики Казахстан 21 февраля 2003 года N 2183. Утратил силу - приказом Министра финансов РК от 21 июня 2007 г. N 217 (вводится в действие с 1 января 2008 года)</w:t>
      </w:r>
    </w:p>
    <w:p>
      <w:pPr>
        <w:spacing w:after="0"/>
        <w:ind w:left="0"/>
        <w:jc w:val="both"/>
      </w:pPr>
      <w:bookmarkStart w:name="z22" w:id="0"/>
      <w:r>
        <w:rPr>
          <w:rFonts w:ascii="Times New Roman"/>
          <w:b w:val="false"/>
          <w:i w:val="false"/>
          <w:color w:val="ff0000"/>
          <w:sz w:val="28"/>
        </w:rPr>
        <w:t xml:space="preserve">
       Сноска. Приказ Министра финансов РК от 27 января 2003 года N 25 утратил силу приказом Министра финансов РК от 21 июня 2007 г. N  </w:t>
      </w:r>
      <w:r>
        <w:rPr>
          <w:rFonts w:ascii="Times New Roman"/>
          <w:b w:val="false"/>
          <w:i w:val="false"/>
          <w:color w:val="ff0000"/>
          <w:sz w:val="28"/>
        </w:rPr>
        <w:t xml:space="preserve">217 </w:t>
      </w:r>
      <w:r>
        <w:rPr>
          <w:rFonts w:ascii="Times New Roman"/>
          <w:b w:val="false"/>
          <w:i w:val="false"/>
          <w:color w:val="ff0000"/>
          <w:sz w:val="28"/>
        </w:rPr>
        <w:t xml:space="preserve"> (вводится в действие с 1 января 2008 года) </w:t>
      </w:r>
    </w:p>
    <w:bookmarkEnd w:id="0"/>
    <w:p>
      <w:pPr>
        <w:spacing w:after="0"/>
        <w:ind w:left="0"/>
        <w:jc w:val="both"/>
      </w:pPr>
      <w:r>
        <w:rPr>
          <w:rFonts w:ascii="Times New Roman"/>
          <w:b w:val="false"/>
          <w:i w:val="false"/>
          <w:color w:val="000000"/>
          <w:sz w:val="28"/>
        </w:rPr>
        <w:t xml:space="preserve">             В целях приведения нормативной базы бухгалтерского учета в соответствие с законодательством Республики Казахстан, приказываю: </w:t>
      </w:r>
    </w:p>
    <w:bookmarkStart w:name="z4" w:id="1"/>
    <w:p>
      <w:pPr>
        <w:spacing w:after="0"/>
        <w:ind w:left="0"/>
        <w:jc w:val="both"/>
      </w:pPr>
      <w:r>
        <w:rPr>
          <w:rFonts w:ascii="Times New Roman"/>
          <w:b w:val="false"/>
          <w:i w:val="false"/>
          <w:color w:val="000000"/>
          <w:sz w:val="28"/>
        </w:rPr>
        <w:t xml:space="preserve">
      1. Утвердить прилагаемый стандарт бухгалтерского учета 31 "Чистый доход (убыток) за период, существенные ошибки и изменения в учетной политике". </w:t>
      </w:r>
    </w:p>
    <w:bookmarkEnd w:id="1"/>
    <w:bookmarkStart w:name="z5" w:id="2"/>
    <w:p>
      <w:pPr>
        <w:spacing w:after="0"/>
        <w:ind w:left="0"/>
        <w:jc w:val="both"/>
      </w:pPr>
      <w:r>
        <w:rPr>
          <w:rFonts w:ascii="Times New Roman"/>
          <w:b w:val="false"/>
          <w:i w:val="false"/>
          <w:color w:val="000000"/>
          <w:sz w:val="28"/>
        </w:rPr>
        <w:t xml:space="preserve">
      2. Департаменту методологии бухгалтерского учета и аудита в установленном порядке обеспечить государственную регистрацию данного приказа в Министерстве юстиции Республики Казахстан.  </w:t>
      </w:r>
    </w:p>
    <w:bookmarkEnd w:id="2"/>
    <w:bookmarkStart w:name="z6"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вице-Министра финансов Жамишева Б.Б.  </w:t>
      </w:r>
    </w:p>
    <w:bookmarkEnd w:id="3"/>
    <w:bookmarkStart w:name="z7" w:id="4"/>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в Министерстве юстиции Республики Казахстан.  </w:t>
      </w:r>
    </w:p>
    <w:bookmarkEnd w:id="4"/>
    <w:p>
      <w:pPr>
        <w:spacing w:after="0"/>
        <w:ind w:left="0"/>
        <w:jc w:val="both"/>
      </w:pPr>
      <w:r>
        <w:rPr>
          <w:rFonts w:ascii="Times New Roman"/>
          <w:b w:val="false"/>
          <w:i w:val="false"/>
          <w:color w:val="000000"/>
          <w:sz w:val="28"/>
        </w:rPr>
        <w:t xml:space="preserve">      И.о. Министра финансов </w:t>
      </w:r>
    </w:p>
    <w:bookmarkStart w:name="z8" w:id="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И.о.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2003 года N 25 </w:t>
      </w:r>
    </w:p>
    <w:bookmarkEnd w:id="5"/>
    <w:p>
      <w:pPr>
        <w:spacing w:after="0"/>
        <w:ind w:left="0"/>
        <w:jc w:val="left"/>
      </w:pPr>
      <w:r>
        <w:rPr>
          <w:rFonts w:ascii="Times New Roman"/>
          <w:b/>
          <w:i w:val="false"/>
          <w:color w:val="000000"/>
        </w:rPr>
        <w:t xml:space="preserve"> Стандарт бухгалтерского учета 31 </w:t>
      </w:r>
      <w:r>
        <w:br/>
      </w:r>
      <w:r>
        <w:rPr>
          <w:rFonts w:ascii="Times New Roman"/>
          <w:b/>
          <w:i w:val="false"/>
          <w:color w:val="000000"/>
        </w:rPr>
        <w:t xml:space="preserve">
"Чистый доход или убыток за период, существенные  </w:t>
      </w:r>
      <w:r>
        <w:br/>
      </w:r>
      <w:r>
        <w:rPr>
          <w:rFonts w:ascii="Times New Roman"/>
          <w:b/>
          <w:i w:val="false"/>
          <w:color w:val="000000"/>
        </w:rPr>
        <w:t xml:space="preserve">
ошибки и изменения в учетной политике" </w:t>
      </w:r>
    </w:p>
    <w:bookmarkStart w:name="z9" w:id="6"/>
    <w:p>
      <w:pPr>
        <w:spacing w:after="0"/>
        <w:ind w:left="0"/>
        <w:jc w:val="left"/>
      </w:pPr>
      <w:r>
        <w:rPr>
          <w:rFonts w:ascii="Times New Roman"/>
          <w:b/>
          <w:i w:val="false"/>
          <w:color w:val="000000"/>
        </w:rPr>
        <w:t xml:space="preserve"> 
  Раздел 1. Цель и сфера применения </w:t>
      </w:r>
    </w:p>
    <w:bookmarkEnd w:id="6"/>
    <w:p>
      <w:pPr>
        <w:spacing w:after="0"/>
        <w:ind w:left="0"/>
        <w:jc w:val="both"/>
      </w:pPr>
      <w:r>
        <w:rPr>
          <w:rFonts w:ascii="Times New Roman"/>
          <w:b w:val="false"/>
          <w:i w:val="false"/>
          <w:color w:val="000000"/>
          <w:sz w:val="28"/>
        </w:rPr>
        <w:t xml:space="preserve">      1. Цель настоящего стандарта состоит в том, чтобы определить классификацию, установить требования к раскрытию и порядок учета определенных статей отчета о доходах и расходах. Данное требование позволит обеспечить сопоставимость финансовой отчетности организации за разные отчетные периоды и финансовых отчетов разных организаций. </w:t>
      </w:r>
      <w:r>
        <w:br/>
      </w:r>
      <w:r>
        <w:rPr>
          <w:rFonts w:ascii="Times New Roman"/>
          <w:b w:val="false"/>
          <w:i w:val="false"/>
          <w:color w:val="000000"/>
          <w:sz w:val="28"/>
        </w:rPr>
        <w:t xml:space="preserve">
      2. Настоящий стандарт должен применяться при представлении информации о доходах или расходах от обычной деятельности, а также о результатах чрезвычайных событий в отчете о доходах и расходах, и при учете изменений в учетных оценках, существенных ошибок и изменений в учетной политике организациями, за исключением организаций, регулирование и надзор за деятельностью которых в соответствии с Законодательством Республики Казахстан возложены на Агентство Республики Казахстан по регулированию и надзору финансового рынка и финансовых организаций.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приказом Министра финансов РК от 18 февраля 2005 года  </w:t>
      </w:r>
      <w:r>
        <w:rPr>
          <w:rFonts w:ascii="Times New Roman"/>
          <w:b w:val="false"/>
          <w:i w:val="false"/>
          <w:color w:val="000000"/>
          <w:sz w:val="28"/>
        </w:rPr>
        <w:t xml:space="preserve">N 54 </w:t>
      </w:r>
      <w:r>
        <w:rPr>
          <w:rFonts w:ascii="Times New Roman"/>
          <w:b w:val="false"/>
          <w:i w:val="false"/>
          <w:color w:val="ff0000"/>
          <w:sz w:val="28"/>
        </w:rPr>
        <w:t xml:space="preserve">.  </w:t>
      </w:r>
      <w:r>
        <w:br/>
      </w:r>
      <w:r>
        <w:rPr>
          <w:rFonts w:ascii="Times New Roman"/>
          <w:b w:val="false"/>
          <w:i w:val="false"/>
          <w:color w:val="000000"/>
          <w:sz w:val="28"/>
        </w:rPr>
        <w:t xml:space="preserve">
      3. Настоящий стандарт среди прочего рассматривает вопросы раскрытия информации об определенных статьях чистого дохода и убытков за период. Эта информация раскрывается в дополнение ко всей остальной, требуемой другими стандартами бухгалтерского учета (далее - СБУ).  </w:t>
      </w:r>
      <w:r>
        <w:br/>
      </w:r>
      <w:r>
        <w:rPr>
          <w:rFonts w:ascii="Times New Roman"/>
          <w:b w:val="false"/>
          <w:i w:val="false"/>
          <w:color w:val="000000"/>
          <w:sz w:val="28"/>
        </w:rPr>
        <w:t xml:space="preserve">
      4. Налоговые последствия результатов чрезвычайных событий, существенных ошибок и изменений в учетной политике учитываются и раскрываются в соответствии с СБУ 11 "Учет корпоративного подоходного налога" утвержденный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Национальной комиссии Республики Казахстан  по бухгалтерскому учету от 13 ноября 1996 года N 3 (зарегистрированный в Министерстве юстиции Республики Казахстан 13 декабря 1996 года N 239). </w:t>
      </w:r>
    </w:p>
    <w:bookmarkStart w:name="z10" w:id="7"/>
    <w:p>
      <w:pPr>
        <w:spacing w:after="0"/>
        <w:ind w:left="0"/>
        <w:jc w:val="left"/>
      </w:pPr>
      <w:r>
        <w:rPr>
          <w:rFonts w:ascii="Times New Roman"/>
          <w:b/>
          <w:i w:val="false"/>
          <w:color w:val="000000"/>
        </w:rPr>
        <w:t xml:space="preserve"> 
  Раздел 2. Определения </w:t>
      </w:r>
    </w:p>
    <w:bookmarkEnd w:id="7"/>
    <w:p>
      <w:pPr>
        <w:spacing w:after="0"/>
        <w:ind w:left="0"/>
        <w:jc w:val="both"/>
      </w:pPr>
      <w:r>
        <w:rPr>
          <w:rFonts w:ascii="Times New Roman"/>
          <w:b w:val="false"/>
          <w:i w:val="false"/>
          <w:color w:val="000000"/>
          <w:sz w:val="28"/>
        </w:rPr>
        <w:t xml:space="preserve">      5. Результаты чрезвычайных событий - это доходы или расходы, возникающие в результате событий или операций, отличных от обычной деятельности организации, частое или повторяющееся появление которых в этой связи не ожидается. </w:t>
      </w:r>
      <w:r>
        <w:br/>
      </w:r>
      <w:r>
        <w:rPr>
          <w:rFonts w:ascii="Times New Roman"/>
          <w:b w:val="false"/>
          <w:i w:val="false"/>
          <w:color w:val="000000"/>
          <w:sz w:val="28"/>
        </w:rPr>
        <w:t xml:space="preserve">
      6. Обычная деятельность - это любая деятельность, осуществляемая организацией в виде составной части ее деятельности, а также связанная с ней деятельность, которая является ее продолжением и которая имеет к ней отношение или возникает из нее. </w:t>
      </w:r>
      <w:r>
        <w:br/>
      </w:r>
      <w:r>
        <w:rPr>
          <w:rFonts w:ascii="Times New Roman"/>
          <w:b w:val="false"/>
          <w:i w:val="false"/>
          <w:color w:val="000000"/>
          <w:sz w:val="28"/>
        </w:rPr>
        <w:t xml:space="preserve">
      7. Существенные ошибки - это выявленные в текущем периоде ошибки такой значимости, что финансовая отчетность за один или более предшествующих периодов более не считается надежной на момент   ее представления. </w:t>
      </w:r>
      <w:r>
        <w:br/>
      </w:r>
      <w:r>
        <w:rPr>
          <w:rFonts w:ascii="Times New Roman"/>
          <w:b w:val="false"/>
          <w:i w:val="false"/>
          <w:color w:val="000000"/>
          <w:sz w:val="28"/>
        </w:rPr>
        <w:t xml:space="preserve">
      8.   Учетная  политика - принципы, основы, условия, правила и  практика, принятые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 стандартами бухгалтерского учета и типовым планом счетов бухгалтерского учета, исходя из потребностей организации и особенностей ее деятельности. </w:t>
      </w:r>
    </w:p>
    <w:bookmarkStart w:name="z11" w:id="8"/>
    <w:p>
      <w:pPr>
        <w:spacing w:after="0"/>
        <w:ind w:left="0"/>
        <w:jc w:val="left"/>
      </w:pPr>
      <w:r>
        <w:rPr>
          <w:rFonts w:ascii="Times New Roman"/>
          <w:b/>
          <w:i w:val="false"/>
          <w:color w:val="000000"/>
        </w:rPr>
        <w:t xml:space="preserve"> 
  Раздел 3. Чистый доход или убыток  </w:t>
      </w:r>
      <w:r>
        <w:br/>
      </w:r>
      <w:r>
        <w:rPr>
          <w:rFonts w:ascii="Times New Roman"/>
          <w:b/>
          <w:i w:val="false"/>
          <w:color w:val="000000"/>
        </w:rPr>
        <w:t xml:space="preserve">
за отчетный период </w:t>
      </w:r>
    </w:p>
    <w:bookmarkEnd w:id="8"/>
    <w:p>
      <w:pPr>
        <w:spacing w:after="0"/>
        <w:ind w:left="0"/>
        <w:jc w:val="both"/>
      </w:pPr>
      <w:r>
        <w:rPr>
          <w:rFonts w:ascii="Times New Roman"/>
          <w:b w:val="false"/>
          <w:i w:val="false"/>
          <w:color w:val="000000"/>
          <w:sz w:val="28"/>
        </w:rPr>
        <w:t xml:space="preserve">      9. Все статьи доходов и расходов, признанные в отчетном периоде, должны включаться в расчет чистого дохода или убытка отчетного периода, если иное не требуется или не разрешается СБУ. </w:t>
      </w:r>
      <w:r>
        <w:br/>
      </w:r>
      <w:r>
        <w:rPr>
          <w:rFonts w:ascii="Times New Roman"/>
          <w:b w:val="false"/>
          <w:i w:val="false"/>
          <w:color w:val="000000"/>
          <w:sz w:val="28"/>
        </w:rPr>
        <w:t xml:space="preserve">
      10. Обычно все статьи доходов и расходов, признанные в отчетном периоде, подлежат включению в расчет чистого дохода или убытка отчетного периода. Они включают результаты чрезвычайных событий и результаты изменений в учетных оценках. Однако в определенных условиях, некоторые статьи могут исключаться из чистого дохода или убытка текущего периода. Настоящий стандарт рассматривает два таких условия: корректировки существенных ошибок и последствия изменений в учетной политике. </w:t>
      </w:r>
      <w:r>
        <w:br/>
      </w:r>
      <w:r>
        <w:rPr>
          <w:rFonts w:ascii="Times New Roman"/>
          <w:b w:val="false"/>
          <w:i w:val="false"/>
          <w:color w:val="000000"/>
          <w:sz w:val="28"/>
        </w:rPr>
        <w:t xml:space="preserve">
      11. Другие СБУ касаются статей, которые могут отвечать определениям доходов и расходов, приведенным в Концептуальной основе для подготовки и представления финансовой отчетности, однако обычно исключаются из расчета чистого дохода или убытка. Примерами таких статей являются сумма переоценки основных средств, доходы и расходы, возникающие в связи с пересчетом финансовой отчетности зарубежных подразделений организации. </w:t>
      </w:r>
      <w:r>
        <w:br/>
      </w:r>
      <w:r>
        <w:rPr>
          <w:rFonts w:ascii="Times New Roman"/>
          <w:b w:val="false"/>
          <w:i w:val="false"/>
          <w:color w:val="000000"/>
          <w:sz w:val="28"/>
        </w:rPr>
        <w:t xml:space="preserve">
      12. Чистый доход или убыток за период состоит из следующих компонентов, каждый из которых должен раскрываться непосредственно в отчете о доходах и расходах: </w:t>
      </w:r>
      <w:r>
        <w:br/>
      </w:r>
      <w:r>
        <w:rPr>
          <w:rFonts w:ascii="Times New Roman"/>
          <w:b w:val="false"/>
          <w:i w:val="false"/>
          <w:color w:val="000000"/>
          <w:sz w:val="28"/>
        </w:rPr>
        <w:t xml:space="preserve">
      1) доход (убыток) от обычной деятельности; </w:t>
      </w:r>
      <w:r>
        <w:br/>
      </w:r>
      <w:r>
        <w:rPr>
          <w:rFonts w:ascii="Times New Roman"/>
          <w:b w:val="false"/>
          <w:i w:val="false"/>
          <w:color w:val="000000"/>
          <w:sz w:val="28"/>
        </w:rPr>
        <w:t xml:space="preserve">
      2) результаты чрезвычайных событий. </w:t>
      </w:r>
    </w:p>
    <w:bookmarkStart w:name="z12" w:id="9"/>
    <w:p>
      <w:pPr>
        <w:spacing w:after="0"/>
        <w:ind w:left="0"/>
        <w:jc w:val="left"/>
      </w:pPr>
      <w:r>
        <w:rPr>
          <w:rFonts w:ascii="Times New Roman"/>
          <w:b/>
          <w:i w:val="false"/>
          <w:color w:val="000000"/>
        </w:rPr>
        <w:t xml:space="preserve"> 
  Глава 1. Результаты чрезвычайных событий </w:t>
      </w:r>
    </w:p>
    <w:bookmarkEnd w:id="9"/>
    <w:p>
      <w:pPr>
        <w:spacing w:after="0"/>
        <w:ind w:left="0"/>
        <w:jc w:val="both"/>
      </w:pPr>
      <w:r>
        <w:rPr>
          <w:rFonts w:ascii="Times New Roman"/>
          <w:b w:val="false"/>
          <w:i w:val="false"/>
          <w:color w:val="000000"/>
          <w:sz w:val="28"/>
        </w:rPr>
        <w:t xml:space="preserve">      13. Характер и величину результата каждой чрезвычайной статьи следует раскрывать отдельно. </w:t>
      </w:r>
      <w:r>
        <w:br/>
      </w:r>
      <w:r>
        <w:rPr>
          <w:rFonts w:ascii="Times New Roman"/>
          <w:b w:val="false"/>
          <w:i w:val="false"/>
          <w:color w:val="000000"/>
          <w:sz w:val="28"/>
        </w:rPr>
        <w:t xml:space="preserve">
      14. Факт отличия события или операции от обычной деятельности организации определяется скорее характером этого события или операции относительно деятельности, обычно осуществляемой организацией, а не регулярностью, с которой ожидается возникновение подобных событий и операций. Таким образом, событие или операция могут быть чрезвычайными для одной организации, но не быть таковыми для другой, из-за различий между видами их обычной деятельности. Например, убытки, понесенные в результате землетрясения, могут квалифицироваться как чрезвычайное событие для многих организаций. Однако иски от застрахованных клиентов, вызванные землетрясением, не квалифицируются как результаты чрезвычайных событий для страховых организаций, осуществляющих страхование такого рода рисков. </w:t>
      </w:r>
      <w:r>
        <w:br/>
      </w:r>
      <w:r>
        <w:rPr>
          <w:rFonts w:ascii="Times New Roman"/>
          <w:b w:val="false"/>
          <w:i w:val="false"/>
          <w:color w:val="000000"/>
          <w:sz w:val="28"/>
        </w:rPr>
        <w:t xml:space="preserve">
      15. Событиями или операциями, которые, как правило, ведут к возникновению чрезвычайных событий для большинства организаций, являются: </w:t>
      </w:r>
      <w:r>
        <w:br/>
      </w:r>
      <w:r>
        <w:rPr>
          <w:rFonts w:ascii="Times New Roman"/>
          <w:b w:val="false"/>
          <w:i w:val="false"/>
          <w:color w:val="000000"/>
          <w:sz w:val="28"/>
        </w:rPr>
        <w:t xml:space="preserve">
      1) экспроприация активов;  </w:t>
      </w:r>
      <w:r>
        <w:br/>
      </w:r>
      <w:r>
        <w:rPr>
          <w:rFonts w:ascii="Times New Roman"/>
          <w:b w:val="false"/>
          <w:i w:val="false"/>
          <w:color w:val="000000"/>
          <w:sz w:val="28"/>
        </w:rPr>
        <w:t xml:space="preserve">
      2) землетрясение или другие природные катастрофы. </w:t>
      </w:r>
      <w:r>
        <w:br/>
      </w:r>
      <w:r>
        <w:rPr>
          <w:rFonts w:ascii="Times New Roman"/>
          <w:b w:val="false"/>
          <w:i w:val="false"/>
          <w:color w:val="000000"/>
          <w:sz w:val="28"/>
        </w:rPr>
        <w:t xml:space="preserve">
      16. Раскрытие характера и величины каждой чрезвычайной статьи может раскрываться в отчете о доходах и расходах либо в пояснительной записке. Если соответствующее раскрытие приведено в пояснительной записке, то в отчете о доходах и расходах представляется общая сумма всех чрезвычайных статей. </w:t>
      </w:r>
    </w:p>
    <w:bookmarkStart w:name="z13" w:id="10"/>
    <w:p>
      <w:pPr>
        <w:spacing w:after="0"/>
        <w:ind w:left="0"/>
        <w:jc w:val="left"/>
      </w:pPr>
      <w:r>
        <w:rPr>
          <w:rFonts w:ascii="Times New Roman"/>
          <w:b/>
          <w:i w:val="false"/>
          <w:color w:val="000000"/>
        </w:rPr>
        <w:t xml:space="preserve"> 
  Глава 2. Доход или убыток от обычной деятельности </w:t>
      </w:r>
    </w:p>
    <w:bookmarkEnd w:id="10"/>
    <w:p>
      <w:pPr>
        <w:spacing w:after="0"/>
        <w:ind w:left="0"/>
        <w:jc w:val="both"/>
      </w:pPr>
      <w:r>
        <w:rPr>
          <w:rFonts w:ascii="Times New Roman"/>
          <w:b w:val="false"/>
          <w:i w:val="false"/>
          <w:color w:val="000000"/>
          <w:sz w:val="28"/>
        </w:rPr>
        <w:t xml:space="preserve">      17. Если по своему размеру, характеру или воздействию статьи доходов или расходов, относящиеся к доходу или убытку от обычной деятельности, таковы что их раскрытие значимо для объяснения результатов деятельности организации за отчетный период, то характер и величина таких статей должны показываться отдельно. Раскрытие подобной информации обычно производится в пояснительной записке. </w:t>
      </w:r>
      <w:r>
        <w:br/>
      </w:r>
      <w:r>
        <w:rPr>
          <w:rFonts w:ascii="Times New Roman"/>
          <w:b w:val="false"/>
          <w:i w:val="false"/>
          <w:color w:val="000000"/>
          <w:sz w:val="28"/>
        </w:rPr>
        <w:t xml:space="preserve">
      18. Условия, при которых статьи доходов и расходов в соответствии с пунктом 17 раскрываются отдельно, включают следующие: </w:t>
      </w:r>
      <w:r>
        <w:br/>
      </w:r>
      <w:r>
        <w:rPr>
          <w:rFonts w:ascii="Times New Roman"/>
          <w:b w:val="false"/>
          <w:i w:val="false"/>
          <w:color w:val="000000"/>
          <w:sz w:val="28"/>
        </w:rPr>
        <w:t xml:space="preserve">
      1) списание стоимости товарно-материальных запасов до возможной чистой стоимости реализации, а основных средств - до стоимости реализации, а также восстановление этих списаний; </w:t>
      </w:r>
      <w:r>
        <w:br/>
      </w:r>
      <w:r>
        <w:rPr>
          <w:rFonts w:ascii="Times New Roman"/>
          <w:b w:val="false"/>
          <w:i w:val="false"/>
          <w:color w:val="000000"/>
          <w:sz w:val="28"/>
        </w:rPr>
        <w:t xml:space="preserve">
      2) реструктуризация деятельности организации и восстановление любых резервов на затраты по реструктуризации; </w:t>
      </w:r>
      <w:r>
        <w:br/>
      </w:r>
      <w:r>
        <w:rPr>
          <w:rFonts w:ascii="Times New Roman"/>
          <w:b w:val="false"/>
          <w:i w:val="false"/>
          <w:color w:val="000000"/>
          <w:sz w:val="28"/>
        </w:rPr>
        <w:t xml:space="preserve">
      3) выбытие объектов основных средств; </w:t>
      </w:r>
      <w:r>
        <w:br/>
      </w:r>
      <w:r>
        <w:rPr>
          <w:rFonts w:ascii="Times New Roman"/>
          <w:b w:val="false"/>
          <w:i w:val="false"/>
          <w:color w:val="000000"/>
          <w:sz w:val="28"/>
        </w:rPr>
        <w:t xml:space="preserve">
      4) выбытие долгосрочных инвестиций; </w:t>
      </w:r>
      <w:r>
        <w:br/>
      </w:r>
      <w:r>
        <w:rPr>
          <w:rFonts w:ascii="Times New Roman"/>
          <w:b w:val="false"/>
          <w:i w:val="false"/>
          <w:color w:val="000000"/>
          <w:sz w:val="28"/>
        </w:rPr>
        <w:t xml:space="preserve">
      5) прекращенная деятельность; </w:t>
      </w:r>
      <w:r>
        <w:br/>
      </w:r>
      <w:r>
        <w:rPr>
          <w:rFonts w:ascii="Times New Roman"/>
          <w:b w:val="false"/>
          <w:i w:val="false"/>
          <w:color w:val="000000"/>
          <w:sz w:val="28"/>
        </w:rPr>
        <w:t xml:space="preserve">
      6) урегулирование судебных споров;  </w:t>
      </w:r>
      <w:r>
        <w:br/>
      </w:r>
      <w:r>
        <w:rPr>
          <w:rFonts w:ascii="Times New Roman"/>
          <w:b w:val="false"/>
          <w:i w:val="false"/>
          <w:color w:val="000000"/>
          <w:sz w:val="28"/>
        </w:rPr>
        <w:t xml:space="preserve">
      7) прочие восстановления резервов. </w:t>
      </w:r>
    </w:p>
    <w:bookmarkStart w:name="z14" w:id="11"/>
    <w:p>
      <w:pPr>
        <w:spacing w:after="0"/>
        <w:ind w:left="0"/>
        <w:jc w:val="left"/>
      </w:pPr>
      <w:r>
        <w:rPr>
          <w:rFonts w:ascii="Times New Roman"/>
          <w:b/>
          <w:i w:val="false"/>
          <w:color w:val="000000"/>
        </w:rPr>
        <w:t xml:space="preserve"> 
  Глава 3. Изменения в учетных оценках </w:t>
      </w:r>
    </w:p>
    <w:bookmarkEnd w:id="11"/>
    <w:p>
      <w:pPr>
        <w:spacing w:after="0"/>
        <w:ind w:left="0"/>
        <w:jc w:val="both"/>
      </w:pPr>
      <w:r>
        <w:rPr>
          <w:rFonts w:ascii="Times New Roman"/>
          <w:b w:val="false"/>
          <w:i w:val="false"/>
          <w:color w:val="000000"/>
          <w:sz w:val="28"/>
        </w:rPr>
        <w:t xml:space="preserve">      19. В результате неопределенностей, свойственных предпринимательской деятельности, многие статьи финансовых отчетов не могут быть точно рассчитаны, а могут быть лишь оценены. Процесс оценки подразумевает суждения, основывающиеся на самой последней доступной информации. Могут потребоваться оценки, например, безнадежных требований, устаревания товарно-материальных запасов,  сроков полезной службы, или ожидаемой схемы получения экономических выгод от амортизируемых активов. Использование обоснованных оценок является важной частью подготовки финансовой отчетности и не влияет на ее надежность. </w:t>
      </w:r>
      <w:r>
        <w:br/>
      </w:r>
      <w:r>
        <w:rPr>
          <w:rFonts w:ascii="Times New Roman"/>
          <w:b w:val="false"/>
          <w:i w:val="false"/>
          <w:color w:val="000000"/>
          <w:sz w:val="28"/>
        </w:rPr>
        <w:t xml:space="preserve">
      20. Оценка может пересматриваться, если меняются обстоятельства, на которых она основывалась. Это также может происходить в результате появления новой информации, накопления опыта или последующих событий. По своему характеру пересмотр оценок не ведет к корректировке в определениях результатов чрезвычайных событий или существенной ошибки. </w:t>
      </w:r>
      <w:r>
        <w:br/>
      </w:r>
      <w:r>
        <w:rPr>
          <w:rFonts w:ascii="Times New Roman"/>
          <w:b w:val="false"/>
          <w:i w:val="false"/>
          <w:color w:val="000000"/>
          <w:sz w:val="28"/>
        </w:rPr>
        <w:t xml:space="preserve">
      21. Иногда трудно провести различие между изменением в учетной политике и изменением в учетных оценках. В таких случаях изменение трактуется как изменение в учетных оценках, с соответствующим раскрытием информации. </w:t>
      </w:r>
      <w:r>
        <w:br/>
      </w:r>
      <w:r>
        <w:rPr>
          <w:rFonts w:ascii="Times New Roman"/>
          <w:b w:val="false"/>
          <w:i w:val="false"/>
          <w:color w:val="000000"/>
          <w:sz w:val="28"/>
        </w:rPr>
        <w:t xml:space="preserve">
      22. Результат изменения в учетных оценках должен включаться при определении чистого дохода или убытка: </w:t>
      </w:r>
      <w:r>
        <w:br/>
      </w:r>
      <w:r>
        <w:rPr>
          <w:rFonts w:ascii="Times New Roman"/>
          <w:b w:val="false"/>
          <w:i w:val="false"/>
          <w:color w:val="000000"/>
          <w:sz w:val="28"/>
        </w:rPr>
        <w:t xml:space="preserve">
      1) в периоде, в котором произошло изменение, если оно влияет только на данный отчетный период; </w:t>
      </w:r>
      <w:r>
        <w:br/>
      </w:r>
      <w:r>
        <w:rPr>
          <w:rFonts w:ascii="Times New Roman"/>
          <w:b w:val="false"/>
          <w:i w:val="false"/>
          <w:color w:val="000000"/>
          <w:sz w:val="28"/>
        </w:rPr>
        <w:t xml:space="preserve">
      2) в периоде, в котором произошло изменение, и в будущих периодах, если оно влияет и на период, в котором произошло изменение, и на будущие периоды. </w:t>
      </w:r>
      <w:r>
        <w:br/>
      </w:r>
      <w:r>
        <w:rPr>
          <w:rFonts w:ascii="Times New Roman"/>
          <w:b w:val="false"/>
          <w:i w:val="false"/>
          <w:color w:val="000000"/>
          <w:sz w:val="28"/>
        </w:rPr>
        <w:t xml:space="preserve">
      23. Изменение в учетных оценках может влиять только на текущий период или на текущий и будущий периоды. Например, изменение оценки суммы безнадежных требований, влияет на текущий период и признается немедленно. Однако изменение срока полезной службы или предполагаемой схемы получения экономических выгод от амортизируемого актива влияет на амортизационные расходы в текущем периоде и в каждом последующем периоде оставшегося срока полезной службы актива. В обоих случаях воздействие изменения, относящегося к текущему периоду, признается как доход или расход в текущем периоде. Воздействие на будущие периоды, если оно есть, признается соответственно в будущих периодах.  </w:t>
      </w:r>
      <w:r>
        <w:br/>
      </w:r>
      <w:r>
        <w:rPr>
          <w:rFonts w:ascii="Times New Roman"/>
          <w:b w:val="false"/>
          <w:i w:val="false"/>
          <w:color w:val="000000"/>
          <w:sz w:val="28"/>
        </w:rPr>
        <w:t xml:space="preserve">
      24. Результаты изменений учетных оценок должны быть включены в те же самые классификационные статьи отчета о доходах и расходах, в которых были ранее учтены указанные оценки. </w:t>
      </w:r>
      <w:r>
        <w:br/>
      </w:r>
      <w:r>
        <w:rPr>
          <w:rFonts w:ascii="Times New Roman"/>
          <w:b w:val="false"/>
          <w:i w:val="false"/>
          <w:color w:val="000000"/>
          <w:sz w:val="28"/>
        </w:rPr>
        <w:t xml:space="preserve">
      25. Для обеспечения сопоставимости финансовых отчетов разных периодов результаты изменений в учетных оценках для тех из них, которые уже были ранее учтены в доходе и убытках от обычной деятельности, включается в состав тех же элементов чистого дохода (убытка). Результат изменений учетных оценок для тех из них, которые уже были ранее учтены, в качестве результатов чрезвычайных событий, представляется как результат чрезвычайных ситуаций.  </w:t>
      </w:r>
      <w:r>
        <w:br/>
      </w:r>
      <w:r>
        <w:rPr>
          <w:rFonts w:ascii="Times New Roman"/>
          <w:b w:val="false"/>
          <w:i w:val="false"/>
          <w:color w:val="000000"/>
          <w:sz w:val="28"/>
        </w:rPr>
        <w:t xml:space="preserve">
      26. Характер и величина изменений в учетных оценках, оказывающие существенное воздействие в отчетном периоде, или существенное воздействие которых ожидается в последующих периодах, должны раскрываться. Если осуществить оценку величины изменений учетных оценок практически невозможно, информация об этом подлежит раскрытию. </w:t>
      </w:r>
    </w:p>
    <w:bookmarkStart w:name="z15" w:id="12"/>
    <w:p>
      <w:pPr>
        <w:spacing w:after="0"/>
        <w:ind w:left="0"/>
        <w:jc w:val="left"/>
      </w:pPr>
      <w:r>
        <w:rPr>
          <w:rFonts w:ascii="Times New Roman"/>
          <w:b/>
          <w:i w:val="false"/>
          <w:color w:val="000000"/>
        </w:rPr>
        <w:t xml:space="preserve"> 
  Раздел 4. Существенные ошибки </w:t>
      </w:r>
    </w:p>
    <w:bookmarkEnd w:id="12"/>
    <w:p>
      <w:pPr>
        <w:spacing w:after="0"/>
        <w:ind w:left="0"/>
        <w:jc w:val="both"/>
      </w:pPr>
      <w:r>
        <w:rPr>
          <w:rFonts w:ascii="Times New Roman"/>
          <w:b w:val="false"/>
          <w:i w:val="false"/>
          <w:color w:val="000000"/>
          <w:sz w:val="28"/>
        </w:rPr>
        <w:t xml:space="preserve">      27. Ошибки при подготовке финансовых отчетов одного или нескольких предшествующих периодов могут быть обнаружены в отчетном периоде. Ошибки могут возникать в результате математических просчетов, ошибок при применении учетной политики, а также в результате искажения информации, мошенничества или невнимательности. Исправление этих ошибок обычно учитывается при расчете чистого дохода или убытка за отчетный период. </w:t>
      </w:r>
      <w:r>
        <w:br/>
      </w:r>
      <w:r>
        <w:rPr>
          <w:rFonts w:ascii="Times New Roman"/>
          <w:b w:val="false"/>
          <w:i w:val="false"/>
          <w:color w:val="000000"/>
          <w:sz w:val="28"/>
        </w:rPr>
        <w:t xml:space="preserve">
      28. В редких случаях ошибка имеет такое значительное влияние на финансовые отчеты одного или нескольких периодов, что они не могут больше считаться надежными на дату их представления. Эти ошибки называются существенными. Примером существенной ошибки является включение в финансовые отчеты предшествующего периода существенных сумм незавершенного производства или дебиторской задолженности по фальсифицированным договорам, которые не имеют юридической силы. Исправление существенных ошибок, относящихся к предшествующим периодам, требует обновления сравнительной информации или представления дополнительной прогнозной информации. </w:t>
      </w:r>
      <w:r>
        <w:br/>
      </w:r>
      <w:r>
        <w:rPr>
          <w:rFonts w:ascii="Times New Roman"/>
          <w:b w:val="false"/>
          <w:i w:val="false"/>
          <w:color w:val="000000"/>
          <w:sz w:val="28"/>
        </w:rPr>
        <w:t xml:space="preserve">
      29. Может быть проведено различие между исправлением существенных ошибок и изменениями учетных оценок. Учетные оценки по своему характеру являются приближенными значениями, которые могут нуждаться в пересмотре по мере поступления дополнительной информации. Например, доход или убыток, признанные по результатам чрезвычайных событий, которые не могли быть надежно оценены ранее, не представляют собой исправление существенной ошибки. </w:t>
      </w:r>
    </w:p>
    <w:bookmarkStart w:name="z16" w:id="13"/>
    <w:p>
      <w:pPr>
        <w:spacing w:after="0"/>
        <w:ind w:left="0"/>
        <w:jc w:val="left"/>
      </w:pPr>
      <w:r>
        <w:rPr>
          <w:rFonts w:ascii="Times New Roman"/>
          <w:b/>
          <w:i w:val="false"/>
          <w:color w:val="000000"/>
        </w:rPr>
        <w:t xml:space="preserve"> 
  Глава 4. Основной подход </w:t>
      </w:r>
    </w:p>
    <w:bookmarkEnd w:id="13"/>
    <w:p>
      <w:pPr>
        <w:spacing w:after="0"/>
        <w:ind w:left="0"/>
        <w:jc w:val="both"/>
      </w:pPr>
      <w:r>
        <w:rPr>
          <w:rFonts w:ascii="Times New Roman"/>
          <w:b w:val="false"/>
          <w:i w:val="false"/>
          <w:color w:val="000000"/>
          <w:sz w:val="28"/>
        </w:rPr>
        <w:t xml:space="preserve">      30. Сумма исправления существенных ошибок, допущенных при составлении финансовых отчетов предшествующих периодов, должна быть представлена путем корректировки начального сальдо нераспределенного дохода. Сравнительная информация должна обновляться, если это необходимо. </w:t>
      </w:r>
      <w:r>
        <w:br/>
      </w:r>
      <w:r>
        <w:rPr>
          <w:rFonts w:ascii="Times New Roman"/>
          <w:b w:val="false"/>
          <w:i w:val="false"/>
          <w:color w:val="000000"/>
          <w:sz w:val="28"/>
        </w:rPr>
        <w:t xml:space="preserve">
      31. Финансовые отчеты, включая сравнительную информацию за предшествующие периоды, должны представляться, таким образом, как если бы существенная ошибка была исправлена в том периоде, в котором она была совершена. Поэтому в сравнительной информации сумма исправления, которая относится к каждому из представленных периодов, включается в чистый доход или убыток за соответствующий период. Если исправление относится к периодам, предшествующим тем, которые представлены в сравнительной информации в финансовых отчетах, в сравнительной информации на величину исправления корректируется начальное сальдо нераспределенного дохода в самом первом из представленных периодов. Любая другая информация по предшествующим периодам, такая как ретроспективные сводки финансовой информации, также пересчитывается. </w:t>
      </w:r>
      <w:r>
        <w:br/>
      </w:r>
      <w:r>
        <w:rPr>
          <w:rFonts w:ascii="Times New Roman"/>
          <w:b w:val="false"/>
          <w:i w:val="false"/>
          <w:color w:val="000000"/>
          <w:sz w:val="28"/>
        </w:rPr>
        <w:t xml:space="preserve">
      32. Пересчет сравнительной информации совсем необязательно приводит к исправлению финансовых отчетов, которые были утверждены акционерами или участниками.  </w:t>
      </w:r>
      <w:r>
        <w:br/>
      </w:r>
      <w:r>
        <w:rPr>
          <w:rFonts w:ascii="Times New Roman"/>
          <w:b w:val="false"/>
          <w:i w:val="false"/>
          <w:color w:val="000000"/>
          <w:sz w:val="28"/>
        </w:rPr>
        <w:t xml:space="preserve">
      33. Организация должна раскрывать следующую информацию: </w:t>
      </w:r>
      <w:r>
        <w:br/>
      </w:r>
      <w:r>
        <w:rPr>
          <w:rFonts w:ascii="Times New Roman"/>
          <w:b w:val="false"/>
          <w:i w:val="false"/>
          <w:color w:val="000000"/>
          <w:sz w:val="28"/>
        </w:rPr>
        <w:t xml:space="preserve">
      1) характер существенной ошибки; </w:t>
      </w:r>
      <w:r>
        <w:br/>
      </w:r>
      <w:r>
        <w:rPr>
          <w:rFonts w:ascii="Times New Roman"/>
          <w:b w:val="false"/>
          <w:i w:val="false"/>
          <w:color w:val="000000"/>
          <w:sz w:val="28"/>
        </w:rPr>
        <w:t xml:space="preserve">
      2) сумму исправления за отчетный период и за каждый представленный предшествующий период; </w:t>
      </w:r>
      <w:r>
        <w:br/>
      </w:r>
      <w:r>
        <w:rPr>
          <w:rFonts w:ascii="Times New Roman"/>
          <w:b w:val="false"/>
          <w:i w:val="false"/>
          <w:color w:val="000000"/>
          <w:sz w:val="28"/>
        </w:rPr>
        <w:t xml:space="preserve">
      3) сумму исправления, относящуюся к периодам, предшествующим тем, которые включены в сравнительную информацию; </w:t>
      </w:r>
      <w:r>
        <w:br/>
      </w:r>
      <w:r>
        <w:rPr>
          <w:rFonts w:ascii="Times New Roman"/>
          <w:b w:val="false"/>
          <w:i w:val="false"/>
          <w:color w:val="000000"/>
          <w:sz w:val="28"/>
        </w:rPr>
        <w:t xml:space="preserve">
      4) факт повторного представления сравнительной информации или факт практической невозможности такого представления. </w:t>
      </w:r>
    </w:p>
    <w:bookmarkStart w:name="z17" w:id="14"/>
    <w:p>
      <w:pPr>
        <w:spacing w:after="0"/>
        <w:ind w:left="0"/>
        <w:jc w:val="left"/>
      </w:pPr>
      <w:r>
        <w:rPr>
          <w:rFonts w:ascii="Times New Roman"/>
          <w:b/>
          <w:i w:val="false"/>
          <w:color w:val="000000"/>
        </w:rPr>
        <w:t xml:space="preserve"> 
  Глава 5. Допустимый альтернативный подход </w:t>
      </w:r>
    </w:p>
    <w:bookmarkEnd w:id="14"/>
    <w:p>
      <w:pPr>
        <w:spacing w:after="0"/>
        <w:ind w:left="0"/>
        <w:jc w:val="both"/>
      </w:pPr>
      <w:r>
        <w:rPr>
          <w:rFonts w:ascii="Times New Roman"/>
          <w:b w:val="false"/>
          <w:i w:val="false"/>
          <w:color w:val="000000"/>
          <w:sz w:val="28"/>
        </w:rPr>
        <w:t xml:space="preserve">      34. Сумма исправления существенной ошибки должна учитываться при расчете чистого дохода или убытка за текущий период. Сравнительная информация должна представляться, таким образом, как она была бы представлена в финансовых отчетах предшествующего периода.   Дополнительная прогнозная информация, подготовленная в соответствии с пунктом 30, должна представляться, если это практически осуществимо. </w:t>
      </w:r>
      <w:r>
        <w:br/>
      </w:r>
      <w:r>
        <w:rPr>
          <w:rFonts w:ascii="Times New Roman"/>
          <w:b w:val="false"/>
          <w:i w:val="false"/>
          <w:color w:val="000000"/>
          <w:sz w:val="28"/>
        </w:rPr>
        <w:t xml:space="preserve">
      35. Представление дополнительной прогнозной информации осуществляется в виде отдельных граф для того, чтобы показать чистый доход или убыток отчетного периода и любых других представленных периодов так, как если бы существенная ошибка была исправлена в том же периоде, когда была совершена.  </w:t>
      </w:r>
      <w:r>
        <w:br/>
      </w:r>
      <w:r>
        <w:rPr>
          <w:rFonts w:ascii="Times New Roman"/>
          <w:b w:val="false"/>
          <w:i w:val="false"/>
          <w:color w:val="000000"/>
          <w:sz w:val="28"/>
        </w:rPr>
        <w:t xml:space="preserve">
      36. Организация должна раскрывать следующую информацию: </w:t>
      </w:r>
      <w:r>
        <w:br/>
      </w:r>
      <w:r>
        <w:rPr>
          <w:rFonts w:ascii="Times New Roman"/>
          <w:b w:val="false"/>
          <w:i w:val="false"/>
          <w:color w:val="000000"/>
          <w:sz w:val="28"/>
        </w:rPr>
        <w:t xml:space="preserve">
      1) характер существенной ошибки; </w:t>
      </w:r>
      <w:r>
        <w:br/>
      </w:r>
      <w:r>
        <w:rPr>
          <w:rFonts w:ascii="Times New Roman"/>
          <w:b w:val="false"/>
          <w:i w:val="false"/>
          <w:color w:val="000000"/>
          <w:sz w:val="28"/>
        </w:rPr>
        <w:t xml:space="preserve">
      2) сумму исправления, признанную в чистом доходе или убытке отчетного периода; </w:t>
      </w:r>
      <w:r>
        <w:br/>
      </w:r>
      <w:r>
        <w:rPr>
          <w:rFonts w:ascii="Times New Roman"/>
          <w:b w:val="false"/>
          <w:i w:val="false"/>
          <w:color w:val="000000"/>
          <w:sz w:val="28"/>
        </w:rPr>
        <w:t xml:space="preserve">
      3) сумму исправления, включенную в каждый период, за который представлена прогнозная информация, и сумму исправления, относящуюся к периодам, предшествующим тем, что были включены в прогнозную информацию. Если раскрытие прогнозной информации практически является невозможным, этот факт должен быть раскрыт. </w:t>
      </w:r>
    </w:p>
    <w:bookmarkStart w:name="z18" w:id="15"/>
    <w:p>
      <w:pPr>
        <w:spacing w:after="0"/>
        <w:ind w:left="0"/>
        <w:jc w:val="left"/>
      </w:pPr>
      <w:r>
        <w:rPr>
          <w:rFonts w:ascii="Times New Roman"/>
          <w:b/>
          <w:i w:val="false"/>
          <w:color w:val="000000"/>
        </w:rPr>
        <w:t xml:space="preserve"> 
       Раздел 5. Изменения в учетной политике </w:t>
      </w:r>
    </w:p>
    <w:bookmarkEnd w:id="15"/>
    <w:p>
      <w:pPr>
        <w:spacing w:after="0"/>
        <w:ind w:left="0"/>
        <w:jc w:val="both"/>
      </w:pPr>
      <w:r>
        <w:rPr>
          <w:rFonts w:ascii="Times New Roman"/>
          <w:b w:val="false"/>
          <w:i w:val="false"/>
          <w:color w:val="000000"/>
          <w:sz w:val="28"/>
        </w:rPr>
        <w:t xml:space="preserve">      37. Пользователи должны иметь возможность сравнивать финансовую отчетность организации на протяжении некоторого времени для того, чтобы определить тенденции в ее финансовом положении, результатах ее деятельности и потоках денег. Таким образом, в каждом периоде обычно принимается одна и та же учетная политика. </w:t>
      </w:r>
      <w:r>
        <w:br/>
      </w:r>
      <w:r>
        <w:rPr>
          <w:rFonts w:ascii="Times New Roman"/>
          <w:b w:val="false"/>
          <w:i w:val="false"/>
          <w:color w:val="000000"/>
          <w:sz w:val="28"/>
        </w:rPr>
        <w:t xml:space="preserve">
      38. Учетная политика должна изменяться лишь в следующих   случаях: </w:t>
      </w:r>
      <w:r>
        <w:br/>
      </w:r>
      <w:r>
        <w:rPr>
          <w:rFonts w:ascii="Times New Roman"/>
          <w:b w:val="false"/>
          <w:i w:val="false"/>
          <w:color w:val="000000"/>
          <w:sz w:val="28"/>
        </w:rPr>
        <w:t xml:space="preserve">
      1) когда это требуется в соответствии с законодательством, в том числе законодательством о бухгалтерском учете; </w:t>
      </w:r>
      <w:r>
        <w:br/>
      </w:r>
      <w:r>
        <w:rPr>
          <w:rFonts w:ascii="Times New Roman"/>
          <w:b w:val="false"/>
          <w:i w:val="false"/>
          <w:color w:val="000000"/>
          <w:sz w:val="28"/>
        </w:rPr>
        <w:t xml:space="preserve">
      2) когда это изменение приведет к более достоверному представлению событий и операций в финансовой отчетности организации. </w:t>
      </w:r>
      <w:r>
        <w:br/>
      </w:r>
      <w:r>
        <w:rPr>
          <w:rFonts w:ascii="Times New Roman"/>
          <w:b w:val="false"/>
          <w:i w:val="false"/>
          <w:color w:val="000000"/>
          <w:sz w:val="28"/>
        </w:rPr>
        <w:t xml:space="preserve">
      40. Улучшение качества отражения событий и операций в финансовых отчетах происходит тогда, когда применение новой учетной политики ведет к представлению более уместной и более надежной информации о финансовом положении и результатах деятельности или потоках денег организации. </w:t>
      </w:r>
      <w:r>
        <w:br/>
      </w:r>
      <w:r>
        <w:rPr>
          <w:rFonts w:ascii="Times New Roman"/>
          <w:b w:val="false"/>
          <w:i w:val="false"/>
          <w:color w:val="000000"/>
          <w:sz w:val="28"/>
        </w:rPr>
        <w:t xml:space="preserve">
      41. Следующие действия не являются изменениями в учетной политике: </w:t>
      </w:r>
      <w:r>
        <w:br/>
      </w:r>
      <w:r>
        <w:rPr>
          <w:rFonts w:ascii="Times New Roman"/>
          <w:b w:val="false"/>
          <w:i w:val="false"/>
          <w:color w:val="000000"/>
          <w:sz w:val="28"/>
        </w:rPr>
        <w:t xml:space="preserve">
      1) принятие учетной политики для событий или операций, отличающихся по существу от ранее происходивших событий и операций; </w:t>
      </w:r>
      <w:r>
        <w:br/>
      </w:r>
      <w:r>
        <w:rPr>
          <w:rFonts w:ascii="Times New Roman"/>
          <w:b w:val="false"/>
          <w:i w:val="false"/>
          <w:color w:val="000000"/>
          <w:sz w:val="28"/>
        </w:rPr>
        <w:t xml:space="preserve">
      2) принятие новой учетной политики для событий или операций, которые не происходили ранее, или были несущественными. </w:t>
      </w:r>
      <w:r>
        <w:br/>
      </w:r>
      <w:r>
        <w:rPr>
          <w:rFonts w:ascii="Times New Roman"/>
          <w:b w:val="false"/>
          <w:i w:val="false"/>
          <w:color w:val="000000"/>
          <w:sz w:val="28"/>
        </w:rPr>
        <w:t xml:space="preserve">
      Принятие впервые политики переоценки активов является изменением учетной политики, но рассматривается как переоценка, в соответствии с СБУ 6 "Учет основных средств" утвержденный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Национальной комиссии Республики Казахстан  по бухгалтерскому учету от 13 ноября 1996 года N 3 (зарегистрированный в Министерстве юстиции Республики Казахстан 13 декабря 1996 года N 239) или СБУ 28 "Учет нематериальных активов" утвержденный  </w:t>
      </w:r>
      <w:r>
        <w:rPr>
          <w:rFonts w:ascii="Times New Roman"/>
          <w:b w:val="false"/>
          <w:i w:val="false"/>
          <w:color w:val="000000"/>
          <w:sz w:val="28"/>
        </w:rPr>
        <w:t xml:space="preserve">приказом </w:t>
      </w:r>
      <w:r>
        <w:rPr>
          <w:rFonts w:ascii="Times New Roman"/>
          <w:b w:val="false"/>
          <w:i w:val="false"/>
          <w:color w:val="000000"/>
          <w:sz w:val="28"/>
        </w:rPr>
        <w:t xml:space="preserve"> Министерства финансов Республики Казахстан от 10 сентября 1999 года (зарегистрированный в Министерстве юстиции Республики Казахстан 18 октября 1999 года N 935), а не в соответствии с настоящим Стандартом. Поэтому пункты 45 и 49 настоящего стандарта не применимы к подобным изменениям учетной политики. </w:t>
      </w:r>
      <w:r>
        <w:br/>
      </w:r>
      <w:r>
        <w:rPr>
          <w:rFonts w:ascii="Times New Roman"/>
          <w:b w:val="false"/>
          <w:i w:val="false"/>
          <w:color w:val="000000"/>
          <w:sz w:val="28"/>
        </w:rPr>
        <w:t xml:space="preserve">
      42. Изменение в учетной политики в соответствии с настоящим стандартом применяется ретроспективно или перспективно. Ретроспективный подход заключается в применении новой учетной политики к событиям и операциям, таким образом, как если бы эта новая политика использовалась всегда. Поэтому такая учетная политика применяется к событиям и операциям с момента возникновения таких статей. Перспективный подход означает, что новая учетная политика применяется к событиям и сделкам, происходящим после даты изменения. В отношении предшествующих периодов не производится никаких корректировок, будь то сальдо нераспределенного дохода на начало периода, или чистый доход или убыток за отчетный период, в связи с тем, что текущее сальдо счетов не пересчитывается. Новая учетная политика применяется к существующему сальдо с даты введения изменения.  </w:t>
      </w:r>
    </w:p>
    <w:bookmarkStart w:name="z19" w:id="16"/>
    <w:p>
      <w:pPr>
        <w:spacing w:after="0"/>
        <w:ind w:left="0"/>
        <w:jc w:val="left"/>
      </w:pPr>
      <w:r>
        <w:rPr>
          <w:rFonts w:ascii="Times New Roman"/>
          <w:b/>
          <w:i w:val="false"/>
          <w:color w:val="000000"/>
        </w:rPr>
        <w:t xml:space="preserve"> 
  Глава 6. Утверждение стандарта бухгалтерского учета </w:t>
      </w:r>
    </w:p>
    <w:bookmarkEnd w:id="16"/>
    <w:p>
      <w:pPr>
        <w:spacing w:after="0"/>
        <w:ind w:left="0"/>
        <w:jc w:val="both"/>
      </w:pPr>
      <w:r>
        <w:rPr>
          <w:rFonts w:ascii="Times New Roman"/>
          <w:b w:val="false"/>
          <w:i w:val="false"/>
          <w:color w:val="000000"/>
          <w:sz w:val="28"/>
        </w:rPr>
        <w:t xml:space="preserve">      43. Изменение в учетной политике, которое происходит при принятии СБУ, должно учитываться в соответствии со специальными переходными положениями, если таковые, предусмотрены в соответствующем СБУ. При отсутствии переходных положений изменение учетной политики должно применяться в соответствии с основным подходом при отражении прочих изменений в учетной политике, изложенным в пунктах 45, 48 и 49 или допустимым альтернативным подходом при отражении прочих изменений учетной политики, изложенным в пунктах 50, 52 и 53. </w:t>
      </w:r>
      <w:r>
        <w:br/>
      </w:r>
      <w:r>
        <w:rPr>
          <w:rFonts w:ascii="Times New Roman"/>
          <w:b w:val="false"/>
          <w:i w:val="false"/>
          <w:color w:val="000000"/>
          <w:sz w:val="28"/>
        </w:rPr>
        <w:t xml:space="preserve">
      44. Переходные положения в СБУ могут требовать либо ретроспективного, либо перспективного применения изменения учетной политики. </w:t>
      </w:r>
    </w:p>
    <w:bookmarkStart w:name="z20" w:id="17"/>
    <w:p>
      <w:pPr>
        <w:spacing w:after="0"/>
        <w:ind w:left="0"/>
        <w:jc w:val="left"/>
      </w:pPr>
      <w:r>
        <w:rPr>
          <w:rFonts w:ascii="Times New Roman"/>
          <w:b/>
          <w:i w:val="false"/>
          <w:color w:val="000000"/>
        </w:rPr>
        <w:t xml:space="preserve"> 
  Глава 7. Прочие изменения в учетной </w:t>
      </w:r>
      <w:r>
        <w:br/>
      </w:r>
      <w:r>
        <w:rPr>
          <w:rFonts w:ascii="Times New Roman"/>
          <w:b/>
          <w:i w:val="false"/>
          <w:color w:val="000000"/>
        </w:rPr>
        <w:t xml:space="preserve">
политике - основной подход </w:t>
      </w:r>
    </w:p>
    <w:bookmarkEnd w:id="17"/>
    <w:p>
      <w:pPr>
        <w:spacing w:after="0"/>
        <w:ind w:left="0"/>
        <w:jc w:val="both"/>
      </w:pPr>
      <w:r>
        <w:rPr>
          <w:rFonts w:ascii="Times New Roman"/>
          <w:b w:val="false"/>
          <w:i w:val="false"/>
          <w:color w:val="000000"/>
          <w:sz w:val="28"/>
        </w:rPr>
        <w:t xml:space="preserve">      45. Изменение в учетной политике должно быть применено ретроспективно, если сумма любой итоговой корректировки, относящейся к предшествующим периодам, в достаточной степени поддается определению. Любая полученная корректировка должна представляться в отчете о доходах и расходах как корректировка сальдо нераспределенного дохода на начало отчетного периода. Сравнительная информация должна пересчитываться, если это практически осуществимо. </w:t>
      </w:r>
      <w:r>
        <w:br/>
      </w:r>
      <w:r>
        <w:rPr>
          <w:rFonts w:ascii="Times New Roman"/>
          <w:b w:val="false"/>
          <w:i w:val="false"/>
          <w:color w:val="000000"/>
          <w:sz w:val="28"/>
        </w:rPr>
        <w:t xml:space="preserve">
      46. Финансовые отчеты, включая сравнительную информацию за предыдущие периоды, представляются так, как если бы новая учетная политика использовалась всегда. Таким образом, сравнительная информация пересчитывается в целях отражения новой учетной политики. В случае, когда корректировка относится к периодам, предшествующим тем, которые были включены в финансовые отчеты, на ее величину в сравнительной информации корректируется сальдо нераспределенного дохода на начало самого раннего из представленных периодов. Любая другая информация относительно предшествующих периодов, такая как исторические сводки финансовой информации, также пересчитывается. </w:t>
      </w:r>
      <w:r>
        <w:br/>
      </w:r>
      <w:r>
        <w:rPr>
          <w:rFonts w:ascii="Times New Roman"/>
          <w:b w:val="false"/>
          <w:i w:val="false"/>
          <w:color w:val="000000"/>
          <w:sz w:val="28"/>
        </w:rPr>
        <w:t xml:space="preserve">
      47. Пересчет сравнительной информации совсем необязательно приводит к исправлению финансовых отчетов, которые были утверждены акционерами или зарегистрированы и учтены уполномоченным органом. Однако законодательством о бухгалтерском учете и финансовой отчетности может быть установлено требование внесения изменений в эти финансовые отчеты. </w:t>
      </w:r>
      <w:r>
        <w:br/>
      </w:r>
      <w:r>
        <w:rPr>
          <w:rFonts w:ascii="Times New Roman"/>
          <w:b w:val="false"/>
          <w:i w:val="false"/>
          <w:color w:val="000000"/>
          <w:sz w:val="28"/>
        </w:rPr>
        <w:t xml:space="preserve">
      48. Изменение в учетной политике должно быть применено перспективно в случае, когда сумма корректировки сальдо нераспределенного дохода на начало отчетного периода, требуемой в соответствии с пунктом 45, не может быть обоснованно определена. </w:t>
      </w:r>
      <w:r>
        <w:br/>
      </w:r>
      <w:r>
        <w:rPr>
          <w:rFonts w:ascii="Times New Roman"/>
          <w:b w:val="false"/>
          <w:i w:val="false"/>
          <w:color w:val="000000"/>
          <w:sz w:val="28"/>
        </w:rPr>
        <w:t xml:space="preserve">
      49. Когда изменение в учетной политике оказывает существенное воздействие на отчетный или любой из представленных предшествующих периодов, или может иметь существенное воздействие на последующие периоды, организация должна раскрывать следующую информацию: </w:t>
      </w:r>
      <w:r>
        <w:br/>
      </w:r>
      <w:r>
        <w:rPr>
          <w:rFonts w:ascii="Times New Roman"/>
          <w:b w:val="false"/>
          <w:i w:val="false"/>
          <w:color w:val="000000"/>
          <w:sz w:val="28"/>
        </w:rPr>
        <w:t xml:space="preserve">
      1) причины изменений; </w:t>
      </w:r>
      <w:r>
        <w:br/>
      </w:r>
      <w:r>
        <w:rPr>
          <w:rFonts w:ascii="Times New Roman"/>
          <w:b w:val="false"/>
          <w:i w:val="false"/>
          <w:color w:val="000000"/>
          <w:sz w:val="28"/>
        </w:rPr>
        <w:t xml:space="preserve">
      2) сумму корректировки за отчетный период и каждый представленный предшествующий период; </w:t>
      </w:r>
      <w:r>
        <w:br/>
      </w:r>
      <w:r>
        <w:rPr>
          <w:rFonts w:ascii="Times New Roman"/>
          <w:b w:val="false"/>
          <w:i w:val="false"/>
          <w:color w:val="000000"/>
          <w:sz w:val="28"/>
        </w:rPr>
        <w:t xml:space="preserve">
      3) сумму корректировки, относящейся к периодам, предшествующим тем, которые были включены в сравнительную информацию; </w:t>
      </w:r>
      <w:r>
        <w:br/>
      </w:r>
      <w:r>
        <w:rPr>
          <w:rFonts w:ascii="Times New Roman"/>
          <w:b w:val="false"/>
          <w:i w:val="false"/>
          <w:color w:val="000000"/>
          <w:sz w:val="28"/>
        </w:rPr>
        <w:t xml:space="preserve">
      4) факт того, что сравнительная информация была пересчитана, или что сделать это было практически невозможно. </w:t>
      </w:r>
    </w:p>
    <w:bookmarkStart w:name="z21" w:id="18"/>
    <w:p>
      <w:pPr>
        <w:spacing w:after="0"/>
        <w:ind w:left="0"/>
        <w:jc w:val="left"/>
      </w:pPr>
      <w:r>
        <w:rPr>
          <w:rFonts w:ascii="Times New Roman"/>
          <w:b/>
          <w:i w:val="false"/>
          <w:color w:val="000000"/>
        </w:rPr>
        <w:t xml:space="preserve"> 
  Глава 8. Прочие изменения учетной политики -  </w:t>
      </w:r>
      <w:r>
        <w:br/>
      </w:r>
      <w:r>
        <w:rPr>
          <w:rFonts w:ascii="Times New Roman"/>
          <w:b/>
          <w:i w:val="false"/>
          <w:color w:val="000000"/>
        </w:rPr>
        <w:t xml:space="preserve">
допустимый альтернативный подход  </w:t>
      </w:r>
    </w:p>
    <w:bookmarkEnd w:id="18"/>
    <w:p>
      <w:pPr>
        <w:spacing w:after="0"/>
        <w:ind w:left="0"/>
        <w:jc w:val="both"/>
      </w:pPr>
      <w:r>
        <w:rPr>
          <w:rFonts w:ascii="Times New Roman"/>
          <w:b w:val="false"/>
          <w:i w:val="false"/>
          <w:color w:val="000000"/>
          <w:sz w:val="28"/>
        </w:rPr>
        <w:t xml:space="preserve">      50. Изменение в учетной политике должно быть применено ретроспективно в случае, если сумма любой итоговой корректировки, относящейся к предшествующим периодам, в достаточной степени поддается определению. Любая полученная корректировка должна включаться в определение чистого дохода или убытка за текущий период. Сравнительная информация должна представляться так же, как она представлена в финансовых отчетах предшествующего периода. Дополнительная прогнозная сравнительная информация должна </w:t>
      </w:r>
      <w:r>
        <w:br/>
      </w:r>
      <w:r>
        <w:rPr>
          <w:rFonts w:ascii="Times New Roman"/>
          <w:b w:val="false"/>
          <w:i w:val="false"/>
          <w:color w:val="000000"/>
          <w:sz w:val="28"/>
        </w:rPr>
        <w:t xml:space="preserve">
представляться в соответствии    с пунктом 45, если это практически осуществимо. </w:t>
      </w:r>
      <w:r>
        <w:br/>
      </w:r>
      <w:r>
        <w:rPr>
          <w:rFonts w:ascii="Times New Roman"/>
          <w:b w:val="false"/>
          <w:i w:val="false"/>
          <w:color w:val="000000"/>
          <w:sz w:val="28"/>
        </w:rPr>
        <w:t xml:space="preserve">
      51. Корректировки, возникшие из-за изменений в учетной политике, включаются в расчет чистого дохода или убытка за период. Представление дополнительной прогнозной информации осуществляется в виде отдельных граф для того, чтобы показать чистый доход или убыток отчетного периода и любых других представленных периодов так, как если бы новая учетная политика применялась всегда.  </w:t>
      </w:r>
      <w:r>
        <w:br/>
      </w:r>
      <w:r>
        <w:rPr>
          <w:rFonts w:ascii="Times New Roman"/>
          <w:b w:val="false"/>
          <w:i w:val="false"/>
          <w:color w:val="000000"/>
          <w:sz w:val="28"/>
        </w:rPr>
        <w:t xml:space="preserve">
      52. Изменение в учетной политике должно быть применено перспективно в случае, когда сумма, подлежащая включению в чистый доход или убыток за отчетный период в соответствии с требованием пункта 50, не может быть обоснованно определена. </w:t>
      </w:r>
      <w:r>
        <w:br/>
      </w:r>
      <w:r>
        <w:rPr>
          <w:rFonts w:ascii="Times New Roman"/>
          <w:b w:val="false"/>
          <w:i w:val="false"/>
          <w:color w:val="000000"/>
          <w:sz w:val="28"/>
        </w:rPr>
        <w:t xml:space="preserve">
      53. Если изменение в учетной политике оказывает существенное воздействие на текущий или любой из предшествующих отчетных периодов, или может оказать существенное воздействие на последующие периоды, организация должна раскрывать следующие моменты: </w:t>
      </w:r>
      <w:r>
        <w:br/>
      </w:r>
      <w:r>
        <w:rPr>
          <w:rFonts w:ascii="Times New Roman"/>
          <w:b w:val="false"/>
          <w:i w:val="false"/>
          <w:color w:val="000000"/>
          <w:sz w:val="28"/>
        </w:rPr>
        <w:t xml:space="preserve">
      1) причины изменения; </w:t>
      </w:r>
      <w:r>
        <w:br/>
      </w:r>
      <w:r>
        <w:rPr>
          <w:rFonts w:ascii="Times New Roman"/>
          <w:b w:val="false"/>
          <w:i w:val="false"/>
          <w:color w:val="000000"/>
          <w:sz w:val="28"/>
        </w:rPr>
        <w:t xml:space="preserve">
      2) сумму корректировки, признанной в чистом доходе или убытке за текущий период; </w:t>
      </w:r>
      <w:r>
        <w:br/>
      </w:r>
      <w:r>
        <w:rPr>
          <w:rFonts w:ascii="Times New Roman"/>
          <w:b w:val="false"/>
          <w:i w:val="false"/>
          <w:color w:val="000000"/>
          <w:sz w:val="28"/>
        </w:rPr>
        <w:t xml:space="preserve">
      3) сумму корректировки, включенную в каждый период, для которого представлена дополнительная прогнозная информация, и сумму корректировки, относящейся к периодам, предшествующим тем, которые включены в финансовые отчеты. Если представление дополнительной прогнозной информации практически неосуществимо, этот факт должен быть раскрыт.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