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0dfd" w14:textId="6d80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индикативного плана социально-экономического развития города Алматы на 2003-2005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XXII сессии Алматинского городского Маслихата II созыва от 19 декабря 2002 года. Зарегистрировано Управлением юстиции города Алматы 29 декабря 2002 года за N 500. Утратило силу в связи с истечением срока действия - письмо Маслихата города Алматы от 20 марта 2006 года N 309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Решение утратило силу в связи с истечением срока действия - письмо Маслихата города Алматы от 20 марта 2006 года N 309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 пункта 4 статьи 86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пунктом 1 статьи 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особом статусе города Алматы",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и представлением акима города Алматы Алматинский городской Маслихат II-го созыва РЕШИЛ:
</w:t>
      </w:r>
    </w:p>
    <w:p>
      <w:pPr>
        <w:spacing w:after="0"/>
        <w:ind w:left="0"/>
        <w:jc w:val="both"/>
      </w:pPr>
      <w:r>
        <w:rPr>
          <w:rFonts w:ascii="Times New Roman"/>
          <w:b w:val="false"/>
          <w:i w:val="false"/>
          <w:color w:val="000000"/>
          <w:sz w:val="28"/>
        </w:rPr>
        <w:t>
      Утвердить индикативный план социально-экономического развития города Алматы на 2003-2005 годы, прилагается.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XXII-й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II-го созыва                           Ю.Стариков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Т.Мукашев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решению
</w:t>
      </w:r>
      <w:r>
        <w:br/>
      </w:r>
      <w:r>
        <w:rPr>
          <w:rFonts w:ascii="Times New Roman"/>
          <w:b w:val="false"/>
          <w:i w:val="false"/>
          <w:color w:val="000000"/>
          <w:sz w:val="28"/>
        </w:rPr>
        <w:t>
XXII-й сессии Алматинского
</w:t>
      </w:r>
      <w:r>
        <w:br/>
      </w:r>
      <w:r>
        <w:rPr>
          <w:rFonts w:ascii="Times New Roman"/>
          <w:b w:val="false"/>
          <w:i w:val="false"/>
          <w:color w:val="000000"/>
          <w:sz w:val="28"/>
        </w:rPr>
        <w:t>
городского Маслихата II-го созыва
</w:t>
      </w:r>
      <w:r>
        <w:br/>
      </w:r>
      <w:r>
        <w:rPr>
          <w:rFonts w:ascii="Times New Roman"/>
          <w:b w:val="false"/>
          <w:i w:val="false"/>
          <w:color w:val="000000"/>
          <w:sz w:val="28"/>
        </w:rPr>
        <w:t>
от 19 декабря 2002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г.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 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Пояснительная записка к проекту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Индикативного плана социально-экономического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города Алматы на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Индикативный план социально-экономического развития г.Алматы на 2003-2005 годы (далее План) разработан в соответствии с Программой действий Правительства Республики Казахстан на 2003-2005 годы. 
</w:t>
      </w:r>
      <w:r>
        <w:br/>
      </w:r>
      <w:r>
        <w:rPr>
          <w:rFonts w:ascii="Times New Roman"/>
          <w:b w:val="false"/>
          <w:i w:val="false"/>
          <w:color w:val="000000"/>
          <w:sz w:val="28"/>
        </w:rPr>
        <w:t>
      Данный План предусматривает реализацию стратегических приоритетов развития города и отражает сложившуюся на сегодняшний день ситуацию в городе. 
</w:t>
      </w:r>
      <w:r>
        <w:br/>
      </w:r>
      <w:r>
        <w:rPr>
          <w:rFonts w:ascii="Times New Roman"/>
          <w:b w:val="false"/>
          <w:i w:val="false"/>
          <w:color w:val="000000"/>
          <w:sz w:val="28"/>
        </w:rPr>
        <w:t>
      Исходной базой для определения параметров развития города на трехлетнюю перспективу послужили сложившиеся на конец 2001 года и прогнозируемые макроэкономические показатели и пропорции, современное состояние развития секторов экономики, существующая законодательная база и возможность ее совершенствования. 
</w:t>
      </w:r>
    </w:p>
    <w:p>
      <w:pPr>
        <w:spacing w:after="0"/>
        <w:ind w:left="0"/>
        <w:jc w:val="both"/>
      </w:pPr>
      <w:r>
        <w:rPr>
          <w:rFonts w:ascii="Times New Roman"/>
          <w:b w:val="false"/>
          <w:i w:val="false"/>
          <w:color w:val="000000"/>
          <w:sz w:val="28"/>
        </w:rPr>
        <w:t>
</w:t>
      </w:r>
      <w:r>
        <w:rPr>
          <w:rFonts w:ascii="Times New Roman"/>
          <w:b/>
          <w:i w:val="false"/>
          <w:color w:val="000000"/>
          <w:sz w:val="28"/>
        </w:rPr>
        <w:t>
Приоритеты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Обеспечение стабильного прироста конкурентоспособной промышленной продукции во всех отраслях на основе эффективного использования имеющегося производственного потенциала.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Привлечение инвестиций на нужды города, в том числе с использованием новых финансовых инструментов и технологий.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Развитие инновационной деятельности, в том числе в сфере предпринимательства.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Создание необходимых условий по развитию города как финансового центра.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Повышение уровня благосостояния людей.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экономики региона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 Алматы имеет статус города республиканского значения. Регулирование его деятельности осуществляется на основе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особом статусе города Алматы», который принят в целях гарантирования эффективного развития, исходя из его особенностей как научного, культурного, исторического, финансового центра республики. Здесь проживает 1132,8 тыс. человек. Территория города составляет 287,6 кв.км.
</w:t>
      </w:r>
      <w:r>
        <w:br/>
      </w:r>
      <w:r>
        <w:rPr>
          <w:rFonts w:ascii="Times New Roman"/>
          <w:b w:val="false"/>
          <w:i w:val="false"/>
          <w:color w:val="000000"/>
          <w:sz w:val="28"/>
        </w:rPr>
        <w:t>
      На сегодняшний день г. Алматы находится в фазе стабильного экономического роста.
</w:t>
      </w:r>
      <w:r>
        <w:br/>
      </w:r>
      <w:r>
        <w:rPr>
          <w:rFonts w:ascii="Times New Roman"/>
          <w:b w:val="false"/>
          <w:i w:val="false"/>
          <w:color w:val="000000"/>
          <w:sz w:val="28"/>
        </w:rPr>
        <w:t>
      На город Алматы приходится 15,4% валового внутреннего продукта республики. 
</w:t>
      </w:r>
      <w:r>
        <w:br/>
      </w:r>
      <w:r>
        <w:rPr>
          <w:rFonts w:ascii="Times New Roman"/>
          <w:b w:val="false"/>
          <w:i w:val="false"/>
          <w:color w:val="000000"/>
          <w:sz w:val="28"/>
        </w:rPr>
        <w:t>
      В городе работает свыше 1,5 тыс. промышленных предприятий, среди которых 164 крупных и средних. По форме хозяйствования 90% предприятий города являются частными, количество совместных и иностранных предприятий составляет 202 хозяйствующих субъекта, 48 предприятий являются государственными, 40 - с участием государства.На сегодняшний день город производит около 5% общереспубликанского объема промышленной продукции.             Город Алматы является регионом с развитой предпринимательской деятельностью. На 1000 жителей приходится 21 предприятие против 5,5 в среднем по республике. 
</w:t>
      </w:r>
      <w:r>
        <w:br/>
      </w:r>
      <w:r>
        <w:rPr>
          <w:rFonts w:ascii="Times New Roman"/>
          <w:b w:val="false"/>
          <w:i w:val="false"/>
          <w:color w:val="000000"/>
          <w:sz w:val="28"/>
        </w:rPr>
        <w:t>
      Алматы является одним из активно застраиваемых городов. Более 170 строительных компаний ежегодно осваивают порядка 28,2 млн. тенге инвестиций в сфере капитального строительства. Объем инвестиций в основной капитал по городу составляет 10% в объеме инвестиционных вложений республики.
</w:t>
      </w:r>
      <w:r>
        <w:br/>
      </w:r>
      <w:r>
        <w:rPr>
          <w:rFonts w:ascii="Times New Roman"/>
          <w:b w:val="false"/>
          <w:i w:val="false"/>
          <w:color w:val="000000"/>
          <w:sz w:val="28"/>
        </w:rPr>
        <w:t>
      Город осуществляет активную внешнеэкономическую деятельность, только в прошлом году торговыми партнерами г.Алматы были 97 стран мира,. на территории Алматы работает свыше 2 тысяч совместных и иностранных предприятий.
</w:t>
      </w:r>
      <w:r>
        <w:br/>
      </w:r>
      <w:r>
        <w:rPr>
          <w:rFonts w:ascii="Times New Roman"/>
          <w:b w:val="false"/>
          <w:i w:val="false"/>
          <w:color w:val="000000"/>
          <w:sz w:val="28"/>
        </w:rPr>
        <w:t>
      Практически 40% розничных торговых операций Казахстана осуществляется в г.Алматы. Город торгует с 97 странами мира. Только за 2001 год размер внешнеторгового оборота составил 2,5 млрд. долл. США. Месторасположение мегаполиса на пересечении крупных транспортных магистралей способствует дальнейшему развитию Алматы как крупного транспортного узла. Здесь расположено два железнодорожных вокзала, аэропорт, два  крупных автовокзала. 
</w:t>
      </w:r>
      <w:r>
        <w:br/>
      </w:r>
      <w:r>
        <w:rPr>
          <w:rFonts w:ascii="Times New Roman"/>
          <w:b w:val="false"/>
          <w:i w:val="false"/>
          <w:color w:val="000000"/>
          <w:sz w:val="28"/>
        </w:rPr>
        <w:t>
      Высокая концентрация финансовых институтов обеспечивает приток денежных средств в Алматы. На территории города находится 75% всех коммерческих банков республики, 25 страховых компаний, товарные и фондовая биржи. По оценке около 80% оборотного капитала коммерческих банков республики задействовано непосредственно в Алматы.
</w:t>
      </w:r>
      <w:r>
        <w:br/>
      </w:r>
      <w:r>
        <w:rPr>
          <w:rFonts w:ascii="Times New Roman"/>
          <w:b w:val="false"/>
          <w:i w:val="false"/>
          <w:color w:val="000000"/>
          <w:sz w:val="28"/>
        </w:rPr>
        <w:t>
      В последние годы г.Алматы привлекает тысячи туристов, благодаря природно-климатическим особенностям и быстрому развитию индустрии развлечений и спорта. Здесь расположено около 1000 различных спортивных сооружений, включая бассейны, теннисные корты, спортивные залы и клубы. Широко развита сеть казино, развлекательных центров.
</w:t>
      </w:r>
      <w:r>
        <w:br/>
      </w:r>
      <w:r>
        <w:rPr>
          <w:rFonts w:ascii="Times New Roman"/>
          <w:b w:val="false"/>
          <w:i w:val="false"/>
          <w:color w:val="000000"/>
          <w:sz w:val="28"/>
        </w:rPr>
        <w:t>
      Город остается крупнейшим финансовым донором, 68,8% всех собираемых  налогов перечисляется в республиканский бюджет, что формирует его  четвертую часть.
</w:t>
      </w:r>
      <w:r>
        <w:br/>
      </w:r>
      <w:r>
        <w:rPr>
          <w:rFonts w:ascii="Times New Roman"/>
          <w:b w:val="false"/>
          <w:i w:val="false"/>
          <w:color w:val="000000"/>
          <w:sz w:val="28"/>
        </w:rPr>
        <w:t>
      Алматы отличается развитой сетью культурных учреждений. Сохраняется высокое качество образовательных услуг и оптимальная сеть медицинских учреждений.
</w:t>
      </w:r>
      <w:r>
        <w:br/>
      </w:r>
      <w:r>
        <w:rPr>
          <w:rFonts w:ascii="Times New Roman"/>
          <w:b w:val="false"/>
          <w:i w:val="false"/>
          <w:color w:val="000000"/>
          <w:sz w:val="28"/>
        </w:rPr>
        <w:t>
      Несмотря на высокую социальную нагрузку на местный бюджет, в связи с тем, что 17,6% жителей города являются пенсионерами, обеспечивается необходимый уровень поддержки нуждающихся граждан, путем оказания адресной помощи, создания рабочих мест и привлечения незанятого населения к участию в общественных работах. Так, в 2001 году было создано более 12 тысяч новых рабочих мест, с начала 2002 года - 3200 рабочих мест. С начала года ветераны труда пользуются услугами общественного городского транспорта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Алматы на 2001-2005годы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1327"/>
        <w:gridCol w:w="1366"/>
        <w:gridCol w:w="1346"/>
        <w:gridCol w:w="1308"/>
        <w:gridCol w:w="1248"/>
        <w:gridCol w:w="1267"/>
        <w:gridCol w:w="1227"/>
      </w:tblGrid>
      <w:tr>
        <w:trPr>
          <w:trHeight w:val="90" w:hRule="atLeast"/>
        </w:trPr>
        <w:tc>
          <w:tcPr>
            <w:tcW w:w="39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Показатель
</w:t>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2001г. 
</w:t>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в % 2001г.
</w:t>
            </w: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 2002г.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w:t>
            </w:r>
            <w:r>
              <w:rPr>
                <w:rFonts w:ascii="Times New Roman"/>
                <w:b/>
                <w:i w:val="false"/>
                <w:color w:val="000000"/>
                <w:sz w:val="20"/>
              </w:rPr>
              <w:t>
</w:t>
            </w:r>
            <w:r>
              <w:rPr>
                <w:rFonts w:ascii="Times New Roman"/>
                <w:b w:val="false"/>
                <w:i w:val="false"/>
                <w:color w:val="000000"/>
                <w:sz w:val="20"/>
              </w:rPr>
              <w:t>
продукции - всего, млрд. тенге
</w:t>
            </w:r>
            <w:r>
              <w:br/>
            </w:r>
            <w:r>
              <w:rPr>
                <w:rFonts w:ascii="Times New Roman"/>
                <w:b w:val="false"/>
                <w:i w:val="false"/>
                <w:color w:val="000000"/>
                <w:sz w:val="20"/>
              </w:rPr>
              <w:t>
  в т.ч.:
</w:t>
            </w:r>
          </w:p>
          <w:p>
            <w:pPr>
              <w:spacing w:after="20"/>
              <w:ind w:left="20"/>
              <w:jc w:val="both"/>
            </w:pPr>
            <w:r>
              <w:rPr>
                <w:rFonts w:ascii="Times New Roman"/>
                <w:b w:val="false"/>
                <w:i w:val="false"/>
                <w:color w:val="000000"/>
                <w:sz w:val="20"/>
              </w:rPr>
              <w:t>
- обрабатывающая
</w:t>
            </w:r>
            <w:r>
              <w:br/>
            </w:r>
            <w:r>
              <w:rPr>
                <w:rFonts w:ascii="Times New Roman"/>
                <w:b w:val="false"/>
                <w:i w:val="false"/>
                <w:color w:val="000000"/>
                <w:sz w:val="20"/>
              </w:rPr>
              <w:t>
промышленность
</w:t>
            </w:r>
          </w:p>
          <w:p>
            <w:pPr>
              <w:spacing w:after="20"/>
              <w:ind w:left="20"/>
              <w:jc w:val="both"/>
            </w:pPr>
            <w:r>
              <w:rPr>
                <w:rFonts w:ascii="Times New Roman"/>
                <w:b w:val="false"/>
                <w:i w:val="false"/>
                <w:color w:val="000000"/>
                <w:sz w:val="20"/>
              </w:rPr>
              <w:t>
- производство и распределение электроэнергии, газа и воды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w:t>
            </w:r>
          </w:p>
          <w:p>
            <w:pPr>
              <w:spacing w:after="20"/>
              <w:ind w:left="20"/>
              <w:jc w:val="both"/>
            </w:pPr>
            <w:r>
              <w:rPr>
                <w:rFonts w:ascii="Times New Roman"/>
                <w:b w:val="false"/>
                <w:i w:val="false"/>
                <w:color w:val="000000"/>
                <w:sz w:val="20"/>
              </w:rPr>
              <w:t>
84,4 
</w:t>
            </w:r>
          </w:p>
          <w:p>
            <w:pPr>
              <w:spacing w:after="20"/>
              <w:ind w:left="20"/>
              <w:jc w:val="both"/>
            </w:pPr>
            <w:r>
              <w:rPr>
                <w:rFonts w:ascii="Times New Roman"/>
                <w:b w:val="false"/>
                <w:i w:val="false"/>
                <w:color w:val="000000"/>
                <w:sz w:val="20"/>
              </w:rPr>
              <w:t>
10,1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p>
            <w:pPr>
              <w:spacing w:after="20"/>
              <w:ind w:left="20"/>
              <w:jc w:val="both"/>
            </w:pPr>
            <w:r>
              <w:rPr>
                <w:rFonts w:ascii="Times New Roman"/>
                <w:b w:val="false"/>
                <w:i w:val="false"/>
                <w:color w:val="000000"/>
                <w:sz w:val="20"/>
              </w:rPr>
              <w:t>
96,8 
</w:t>
            </w:r>
          </w:p>
          <w:p>
            <w:pPr>
              <w:spacing w:after="20"/>
              <w:ind w:left="20"/>
              <w:jc w:val="both"/>
            </w:pPr>
            <w:r>
              <w:rPr>
                <w:rFonts w:ascii="Times New Roman"/>
                <w:b w:val="false"/>
                <w:i w:val="false"/>
                <w:color w:val="000000"/>
                <w:sz w:val="20"/>
              </w:rPr>
              <w:t>
8,9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p>
            <w:pPr>
              <w:spacing w:after="20"/>
              <w:ind w:left="20"/>
              <w:jc w:val="both"/>
            </w:pPr>
            <w:r>
              <w:rPr>
                <w:rFonts w:ascii="Times New Roman"/>
                <w:b w:val="false"/>
                <w:i w:val="false"/>
                <w:color w:val="000000"/>
                <w:sz w:val="20"/>
              </w:rPr>
              <w:t>
109,7 
</w:t>
            </w:r>
          </w:p>
          <w:p>
            <w:pPr>
              <w:spacing w:after="20"/>
              <w:ind w:left="20"/>
              <w:jc w:val="both"/>
            </w:pPr>
            <w:r>
              <w:rPr>
                <w:rFonts w:ascii="Times New Roman"/>
                <w:b w:val="false"/>
                <w:i w:val="false"/>
                <w:color w:val="000000"/>
                <w:sz w:val="20"/>
              </w:rPr>
              <w:t>
9,9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p>
            <w:pPr>
              <w:spacing w:after="20"/>
              <w:ind w:left="20"/>
              <w:jc w:val="both"/>
            </w:pPr>
            <w:r>
              <w:rPr>
                <w:rFonts w:ascii="Times New Roman"/>
                <w:b w:val="false"/>
                <w:i w:val="false"/>
                <w:color w:val="000000"/>
                <w:sz w:val="20"/>
              </w:rPr>
              <w:t>
126,75 
</w:t>
            </w:r>
          </w:p>
          <w:p>
            <w:pPr>
              <w:spacing w:after="20"/>
              <w:ind w:left="20"/>
              <w:jc w:val="both"/>
            </w:pPr>
            <w:r>
              <w:rPr>
                <w:rFonts w:ascii="Times New Roman"/>
                <w:b w:val="false"/>
                <w:i w:val="false"/>
                <w:color w:val="000000"/>
                <w:sz w:val="20"/>
              </w:rPr>
              <w:t>
10,5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p>
            <w:pPr>
              <w:spacing w:after="20"/>
              <w:ind w:left="20"/>
              <w:jc w:val="both"/>
            </w:pPr>
            <w:r>
              <w:rPr>
                <w:rFonts w:ascii="Times New Roman"/>
                <w:b w:val="false"/>
                <w:i w:val="false"/>
                <w:color w:val="000000"/>
                <w:sz w:val="20"/>
              </w:rPr>
              <w:t>
143,9 
</w:t>
            </w:r>
          </w:p>
          <w:p>
            <w:pPr>
              <w:spacing w:after="20"/>
              <w:ind w:left="20"/>
              <w:jc w:val="both"/>
            </w:pPr>
            <w:r>
              <w:rPr>
                <w:rFonts w:ascii="Times New Roman"/>
                <w:b w:val="false"/>
                <w:i w:val="false"/>
                <w:color w:val="000000"/>
                <w:sz w:val="20"/>
              </w:rPr>
              <w:t>
11.3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p>
            <w:pPr>
              <w:spacing w:after="20"/>
              <w:ind w:left="20"/>
              <w:jc w:val="both"/>
            </w:pPr>
            <w:r>
              <w:rPr>
                <w:rFonts w:ascii="Times New Roman"/>
                <w:b w:val="false"/>
                <w:i w:val="false"/>
                <w:color w:val="000000"/>
                <w:sz w:val="20"/>
              </w:rPr>
              <w:t>
114,7 
</w:t>
            </w:r>
          </w:p>
          <w:p>
            <w:pPr>
              <w:spacing w:after="20"/>
              <w:ind w:left="20"/>
              <w:jc w:val="both"/>
            </w:pPr>
            <w:r>
              <w:rPr>
                <w:rFonts w:ascii="Times New Roman"/>
                <w:b w:val="false"/>
                <w:i w:val="false"/>
                <w:color w:val="000000"/>
                <w:sz w:val="20"/>
              </w:rPr>
              <w:t>
88,3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p>
            <w:pPr>
              <w:spacing w:after="20"/>
              <w:ind w:left="20"/>
              <w:jc w:val="both"/>
            </w:pPr>
            <w:r>
              <w:rPr>
                <w:rFonts w:ascii="Times New Roman"/>
                <w:b w:val="false"/>
                <w:i w:val="false"/>
                <w:color w:val="000000"/>
                <w:sz w:val="20"/>
              </w:rPr>
              <w:t>
125,3 
</w:t>
            </w:r>
          </w:p>
          <w:p>
            <w:pPr>
              <w:spacing w:after="20"/>
              <w:ind w:left="20"/>
              <w:jc w:val="both"/>
            </w:pPr>
            <w:r>
              <w:rPr>
                <w:rFonts w:ascii="Times New Roman"/>
                <w:b w:val="false"/>
                <w:i w:val="false"/>
                <w:color w:val="000000"/>
                <w:sz w:val="20"/>
              </w:rPr>
              <w:t>
104,5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rPr>
                <w:rFonts w:ascii="Times New Roman"/>
                <w:b/>
                <w:i w:val="false"/>
                <w:color w:val="000000"/>
                <w:sz w:val="20"/>
              </w:rPr>
              <w:t>
</w:t>
            </w:r>
            <w:r>
              <w:rPr>
                <w:rFonts w:ascii="Times New Roman"/>
                <w:b w:val="false"/>
                <w:i w:val="false"/>
                <w:color w:val="000000"/>
                <w:sz w:val="20"/>
              </w:rPr>
              <w:t>
в основной капитал за счет всех источников финансирования, млрд. тенге, из них за счет средств:
</w:t>
            </w:r>
          </w:p>
          <w:p>
            <w:pPr>
              <w:spacing w:after="20"/>
              <w:ind w:left="20"/>
              <w:jc w:val="both"/>
            </w:pPr>
            <w:r>
              <w:rPr>
                <w:rFonts w:ascii="Times New Roman"/>
                <w:b w:val="false"/>
                <w:i w:val="false"/>
                <w:color w:val="000000"/>
                <w:sz w:val="20"/>
              </w:rPr>
              <w:t>
-  республиканского бюджета
</w:t>
            </w:r>
          </w:p>
          <w:p>
            <w:pPr>
              <w:spacing w:after="20"/>
              <w:ind w:left="20"/>
              <w:jc w:val="both"/>
            </w:pPr>
            <w:r>
              <w:rPr>
                <w:rFonts w:ascii="Times New Roman"/>
                <w:b w:val="false"/>
                <w:i w:val="false"/>
                <w:color w:val="000000"/>
                <w:sz w:val="20"/>
              </w:rPr>
              <w:t>
-  местного  бюджета 
</w:t>
            </w:r>
          </w:p>
          <w:p>
            <w:pPr>
              <w:spacing w:after="20"/>
              <w:ind w:left="20"/>
              <w:jc w:val="both"/>
            </w:pPr>
            <w:r>
              <w:rPr>
                <w:rFonts w:ascii="Times New Roman"/>
                <w:b w:val="false"/>
                <w:i w:val="false"/>
                <w:color w:val="000000"/>
                <w:sz w:val="20"/>
              </w:rPr>
              <w:t>
-  средств предприятий, организаций и населения
</w:t>
            </w:r>
          </w:p>
          <w:p>
            <w:pPr>
              <w:spacing w:after="20"/>
              <w:ind w:left="20"/>
              <w:jc w:val="both"/>
            </w:pPr>
            <w:r>
              <w:rPr>
                <w:rFonts w:ascii="Times New Roman"/>
                <w:b w:val="false"/>
                <w:i w:val="false"/>
                <w:color w:val="000000"/>
                <w:sz w:val="20"/>
              </w:rPr>
              <w:t>
-   иностранных инвесторов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p>
            <w:pPr>
              <w:spacing w:after="20"/>
              <w:ind w:left="20"/>
              <w:jc w:val="both"/>
            </w:pPr>
            <w:r>
              <w:rPr>
                <w:rFonts w:ascii="Times New Roman"/>
                <w:b w:val="false"/>
                <w:i w:val="false"/>
                <w:color w:val="000000"/>
                <w:sz w:val="20"/>
              </w:rPr>
              <w:t>
2,3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6,9
</w:t>
            </w:r>
          </w:p>
          <w:p>
            <w:pPr>
              <w:spacing w:after="20"/>
              <w:ind w:left="20"/>
              <w:jc w:val="both"/>
            </w:pPr>
            <w:r>
              <w:rPr>
                <w:rFonts w:ascii="Times New Roman"/>
                <w:b w:val="false"/>
                <w:i w:val="false"/>
                <w:color w:val="000000"/>
                <w:sz w:val="20"/>
              </w:rPr>
              <w:t>
102,5
</w:t>
            </w:r>
          </w:p>
          <w:p>
            <w:pPr>
              <w:spacing w:after="20"/>
              <w:ind w:left="20"/>
              <w:jc w:val="both"/>
            </w:pPr>
            <w:r>
              <w:rPr>
                <w:rFonts w:ascii="Times New Roman"/>
                <w:b w:val="false"/>
                <w:i w:val="false"/>
                <w:color w:val="000000"/>
                <w:sz w:val="20"/>
              </w:rPr>
              <w:t>
3,1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8,1
</w:t>
            </w:r>
          </w:p>
          <w:p>
            <w:pPr>
              <w:spacing w:after="20"/>
              <w:ind w:left="20"/>
              <w:jc w:val="both"/>
            </w:pPr>
            <w:r>
              <w:rPr>
                <w:rFonts w:ascii="Times New Roman"/>
                <w:b w:val="false"/>
                <w:i w:val="false"/>
                <w:color w:val="000000"/>
                <w:sz w:val="20"/>
              </w:rPr>
              <w:t>
117,4
</w:t>
            </w:r>
          </w:p>
          <w:p>
            <w:pPr>
              <w:spacing w:after="20"/>
              <w:ind w:left="20"/>
              <w:jc w:val="both"/>
            </w:pPr>
            <w:r>
              <w:rPr>
                <w:rFonts w:ascii="Times New Roman"/>
                <w:b w:val="false"/>
                <w:i w:val="false"/>
                <w:color w:val="000000"/>
                <w:sz w:val="20"/>
              </w:rPr>
              <w:t>
3,7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p>
            <w:pPr>
              <w:spacing w:after="20"/>
              <w:ind w:left="20"/>
              <w:jc w:val="both"/>
            </w:pPr>
            <w:r>
              <w:rPr>
                <w:rFonts w:ascii="Times New Roman"/>
                <w:b w:val="false"/>
                <w:i w:val="false"/>
                <w:color w:val="000000"/>
                <w:sz w:val="20"/>
              </w:rPr>
              <w:t>
4,9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8,1
</w:t>
            </w:r>
          </w:p>
          <w:p>
            <w:pPr>
              <w:spacing w:after="20"/>
              <w:ind w:left="20"/>
              <w:jc w:val="both"/>
            </w:pPr>
            <w:r>
              <w:rPr>
                <w:rFonts w:ascii="Times New Roman"/>
                <w:b w:val="false"/>
                <w:i w:val="false"/>
                <w:color w:val="000000"/>
                <w:sz w:val="20"/>
              </w:rPr>
              <w:t>
126,9
</w:t>
            </w:r>
          </w:p>
          <w:p>
            <w:pPr>
              <w:spacing w:after="20"/>
              <w:ind w:left="20"/>
              <w:jc w:val="both"/>
            </w:pPr>
            <w:r>
              <w:rPr>
                <w:rFonts w:ascii="Times New Roman"/>
                <w:b w:val="false"/>
                <w:i w:val="false"/>
                <w:color w:val="000000"/>
                <w:sz w:val="20"/>
              </w:rPr>
              <w:t>
4,7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p>
            <w:pPr>
              <w:spacing w:after="20"/>
              <w:ind w:left="20"/>
              <w:jc w:val="both"/>
            </w:pPr>
            <w:r>
              <w:rPr>
                <w:rFonts w:ascii="Times New Roman"/>
                <w:b w:val="false"/>
                <w:i w:val="false"/>
                <w:color w:val="000000"/>
                <w:sz w:val="20"/>
              </w:rPr>
              <w:t>
8,7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9,7
</w:t>
            </w:r>
          </w:p>
          <w:p>
            <w:pPr>
              <w:spacing w:after="20"/>
              <w:ind w:left="20"/>
              <w:jc w:val="both"/>
            </w:pPr>
            <w:r>
              <w:rPr>
                <w:rFonts w:ascii="Times New Roman"/>
                <w:b w:val="false"/>
                <w:i w:val="false"/>
                <w:color w:val="000000"/>
                <w:sz w:val="20"/>
              </w:rPr>
              <w:t>
137,2
</w:t>
            </w:r>
          </w:p>
          <w:p>
            <w:pPr>
              <w:spacing w:after="20"/>
              <w:ind w:left="20"/>
              <w:jc w:val="both"/>
            </w:pPr>
            <w:r>
              <w:rPr>
                <w:rFonts w:ascii="Times New Roman"/>
                <w:b w:val="false"/>
                <w:i w:val="false"/>
                <w:color w:val="000000"/>
                <w:sz w:val="20"/>
              </w:rPr>
              <w:t>
5,0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p>
            <w:pPr>
              <w:spacing w:after="20"/>
              <w:ind w:left="20"/>
              <w:jc w:val="both"/>
            </w:pPr>
            <w:r>
              <w:rPr>
                <w:rFonts w:ascii="Times New Roman"/>
                <w:b w:val="false"/>
                <w:i w:val="false"/>
                <w:color w:val="000000"/>
                <w:sz w:val="20"/>
              </w:rPr>
              <w:t>
15,7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9,9
</w:t>
            </w:r>
          </w:p>
          <w:p>
            <w:pPr>
              <w:spacing w:after="20"/>
              <w:ind w:left="20"/>
              <w:jc w:val="both"/>
            </w:pPr>
            <w:r>
              <w:rPr>
                <w:rFonts w:ascii="Times New Roman"/>
                <w:b w:val="false"/>
                <w:i w:val="false"/>
                <w:color w:val="000000"/>
                <w:sz w:val="20"/>
              </w:rPr>
              <w:t>
149,0
</w:t>
            </w:r>
          </w:p>
          <w:p>
            <w:pPr>
              <w:spacing w:after="20"/>
              <w:ind w:left="20"/>
              <w:jc w:val="both"/>
            </w:pPr>
            <w:r>
              <w:rPr>
                <w:rFonts w:ascii="Times New Roman"/>
                <w:b w:val="false"/>
                <w:i w:val="false"/>
                <w:color w:val="000000"/>
                <w:sz w:val="20"/>
              </w:rPr>
              <w:t>
5,3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p>
            <w:pPr>
              <w:spacing w:after="20"/>
              <w:ind w:left="20"/>
              <w:jc w:val="both"/>
            </w:pPr>
            <w:r>
              <w:rPr>
                <w:rFonts w:ascii="Times New Roman"/>
                <w:b w:val="false"/>
                <w:i w:val="false"/>
                <w:color w:val="000000"/>
                <w:sz w:val="20"/>
              </w:rPr>
              <w:t>
100,6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108,7
</w:t>
            </w:r>
          </w:p>
          <w:p>
            <w:pPr>
              <w:spacing w:after="20"/>
              <w:ind w:left="20"/>
              <w:jc w:val="both"/>
            </w:pPr>
            <w:r>
              <w:rPr>
                <w:rFonts w:ascii="Times New Roman"/>
                <w:b w:val="false"/>
                <w:i w:val="false"/>
                <w:color w:val="000000"/>
                <w:sz w:val="20"/>
              </w:rPr>
              <w:t>
106,0
</w:t>
            </w:r>
          </w:p>
          <w:p>
            <w:pPr>
              <w:spacing w:after="20"/>
              <w:ind w:left="20"/>
              <w:jc w:val="both"/>
            </w:pPr>
            <w:r>
              <w:rPr>
                <w:rFonts w:ascii="Times New Roman"/>
                <w:b w:val="false"/>
                <w:i w:val="false"/>
                <w:color w:val="000000"/>
                <w:sz w:val="20"/>
              </w:rPr>
              <w:t>
110,5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p>
            <w:pPr>
              <w:spacing w:after="20"/>
              <w:ind w:left="20"/>
              <w:jc w:val="both"/>
            </w:pPr>
            <w:r>
              <w:rPr>
                <w:rFonts w:ascii="Times New Roman"/>
                <w:b w:val="false"/>
                <w:i w:val="false"/>
                <w:color w:val="000000"/>
                <w:sz w:val="20"/>
              </w:rPr>
              <w:t>
в 6,3р.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122,2
</w:t>
            </w:r>
          </w:p>
          <w:p>
            <w:pPr>
              <w:spacing w:after="20"/>
              <w:ind w:left="20"/>
              <w:jc w:val="both"/>
            </w:pPr>
            <w:r>
              <w:rPr>
                <w:rFonts w:ascii="Times New Roman"/>
                <w:b w:val="false"/>
                <w:i w:val="false"/>
                <w:color w:val="000000"/>
                <w:sz w:val="20"/>
              </w:rPr>
              <w:t>
126,9
</w:t>
            </w:r>
          </w:p>
          <w:p>
            <w:pPr>
              <w:spacing w:after="20"/>
              <w:ind w:left="20"/>
              <w:jc w:val="both"/>
            </w:pPr>
            <w:r>
              <w:rPr>
                <w:rFonts w:ascii="Times New Roman"/>
                <w:b w:val="false"/>
                <w:i w:val="false"/>
                <w:color w:val="000000"/>
                <w:sz w:val="20"/>
              </w:rPr>
              <w:t>
143,2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жилых
</w:t>
            </w:r>
            <w:r>
              <w:rPr>
                <w:rFonts w:ascii="Times New Roman"/>
                <w:b/>
                <w:i w:val="false"/>
                <w:color w:val="000000"/>
                <w:sz w:val="20"/>
              </w:rPr>
              <w:t>
</w:t>
            </w:r>
            <w:r>
              <w:rPr>
                <w:rFonts w:ascii="Times New Roman"/>
                <w:b w:val="false"/>
                <w:i w:val="false"/>
                <w:color w:val="000000"/>
                <w:sz w:val="20"/>
              </w:rPr>
              <w:t>
домов за счет всех источников финансирования, тыс.кв.м.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Экономически активное население, тыс. чел.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581,7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занятых в экономике, тыс. чел.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526,4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безработных, тыс. чел.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r>
        <w:trPr>
          <w:trHeight w:val="108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к экономически активному населению, %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номинальная заработная плата, тыс. тенге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37230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44136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реальной зарплаты к предыдущему году, %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черты бедности, тенге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2445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лиц, проживающих ниже черты бедности, тыс. чел.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198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местного бюджета на социальную помощь и соц.обеспечение, млн. тнг.
</w:t>
            </w:r>
            <w:r>
              <w:br/>
            </w:r>
            <w:r>
              <w:rPr>
                <w:rFonts w:ascii="Times New Roman"/>
                <w:b w:val="false"/>
                <w:i w:val="false"/>
                <w:color w:val="000000"/>
                <w:sz w:val="20"/>
              </w:rPr>
              <w:t>
включая специальные гос. пособия, млн. тнг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1888,9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2379,6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2655,4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2924,1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
</w:t>
            </w:r>
          </w:p>
        </w:tc>
      </w:tr>
      <w:tr>
        <w:trPr>
          <w:trHeight w:val="90" w:hRule="atLeast"/>
        </w:trPr>
        <w:tc>
          <w:tcPr>
            <w:tcW w:w="3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в консолидированный бюджет, млрд. тенге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bl>
    <w:p>
      <w:pPr>
        <w:spacing w:after="0"/>
        <w:ind w:left="0"/>
        <w:jc w:val="both"/>
      </w:pPr>
      <w:r>
        <w:rPr>
          <w:rFonts w:ascii="Times New Roman"/>
          <w:b w:val="false"/>
          <w:i w:val="false"/>
          <w:color w:val="000000"/>
          <w:sz w:val="28"/>
        </w:rPr>
        <w:t>
*- в ценах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промышленном секторе сложилась устойчивая тенденция роста производства, предпосылками которой стали комплексные меры государственной и региональной поддержки предприятий. В основе этих мер - смягчение налоговой нагрузки, таможенные льготы, антидемпинговые мероприятия, импортозамещение, реанимация производств, внедрение систем качества на уровне мировых стандартов и другие.
</w:t>
      </w:r>
      <w:r>
        <w:br/>
      </w:r>
      <w:r>
        <w:rPr>
          <w:rFonts w:ascii="Times New Roman"/>
          <w:b w:val="false"/>
          <w:i w:val="false"/>
          <w:color w:val="000000"/>
          <w:sz w:val="28"/>
        </w:rPr>
        <w:t>
      Выпуск промышленной продукции  к концу текущего года достигнет 105,8 млрд. тенге  или возрастет   почти  на 
</w:t>
      </w:r>
      <w:r>
        <w:rPr>
          <w:rFonts w:ascii="Times New Roman"/>
          <w:b/>
          <w:i w:val="false"/>
          <w:color w:val="000000"/>
          <w:sz w:val="28"/>
        </w:rPr>
        <w:t>
12%
</w:t>
      </w:r>
      <w:r>
        <w:rPr>
          <w:rFonts w:ascii="Times New Roman"/>
          <w:b w:val="false"/>
          <w:i w:val="false"/>
          <w:color w:val="000000"/>
          <w:sz w:val="28"/>
        </w:rPr>
        <w:t>
  к фактическому выполнению 2001 года.
</w:t>
      </w:r>
      <w:r>
        <w:br/>
      </w:r>
      <w:r>
        <w:rPr>
          <w:rFonts w:ascii="Times New Roman"/>
          <w:b w:val="false"/>
          <w:i w:val="false"/>
          <w:color w:val="000000"/>
          <w:sz w:val="28"/>
        </w:rPr>
        <w:t>
      В структуре промышленного производства на долю обрабатывающей промышленности приходится 91% всей выпускаемой продукции (35,8% ее приходится на пищевую промышленность; 10,5% - на производство электрического и электронного оборудования; 10,2% - производство бумаги и издательское дело; 9,5% - металлургическая промышленность и обработка металлов; 7,7% - транспортного оборудования; 8,4% всей выпускаемой в городе продукции приходится на производство электроэнергии, газа и воды).
</w:t>
      </w:r>
      <w:r>
        <w:br/>
      </w:r>
      <w:r>
        <w:rPr>
          <w:rFonts w:ascii="Times New Roman"/>
          <w:b w:val="false"/>
          <w:i w:val="false"/>
          <w:color w:val="000000"/>
          <w:sz w:val="28"/>
        </w:rPr>
        <w:t>
       Прирост этого года обусловлен увеличением производства в обрабатывающей промышленности на 14,7%.
</w:t>
      </w:r>
      <w:r>
        <w:br/>
      </w:r>
      <w:r>
        <w:rPr>
          <w:rFonts w:ascii="Times New Roman"/>
          <w:b w:val="false"/>
          <w:i w:val="false"/>
          <w:color w:val="000000"/>
          <w:sz w:val="28"/>
        </w:rPr>
        <w:t>
      Производство текстильной и швейной промышленности возрастет в 2 раза, производство резиновых и пластмассовых изделий на 50%, транспортного оборудования на 48,9%, химической   - на 23%; машин и оборудования на 14,1%, пищевых продуктов на 10,9%.
</w:t>
      </w:r>
      <w:r>
        <w:br/>
      </w:r>
      <w:r>
        <w:rPr>
          <w:rFonts w:ascii="Times New Roman"/>
          <w:b w:val="false"/>
          <w:i w:val="false"/>
          <w:color w:val="000000"/>
          <w:sz w:val="28"/>
        </w:rPr>
        <w:t>
      К концу года увеличится производство: масла растительного (103,8%), масла сливочного (296,1%), свежего хлеба (105,7%), кондитерских изделий из шоколада и сахара (151%), дрожжей пекарских (108,1%%), тканей хлопчатобумажных (в 3,7 раза), краски и лаков (143,2%), фармацевтических препаратов (116,7%), кирпича (110%), товарного бетона (103,1%) и много другой продукции. 
</w:t>
      </w:r>
      <w:r>
        <w:br/>
      </w:r>
      <w:r>
        <w:rPr>
          <w:rFonts w:ascii="Times New Roman"/>
          <w:b w:val="false"/>
          <w:i w:val="false"/>
          <w:color w:val="000000"/>
          <w:sz w:val="28"/>
        </w:rPr>
        <w:t>
      Одним из основных факторов стабилизации и развития промышленности является привлечение инвестиций и использование иностранного и внутреннего капитала на расширение, реконструкцию, внедрение новых технологий.
</w:t>
      </w:r>
      <w:r>
        <w:br/>
      </w:r>
      <w:r>
        <w:rPr>
          <w:rFonts w:ascii="Times New Roman"/>
          <w:b w:val="false"/>
          <w:i w:val="false"/>
          <w:color w:val="000000"/>
          <w:sz w:val="28"/>
        </w:rPr>
        <w:t>
      На 
</w:t>
      </w:r>
      <w:r>
        <w:rPr>
          <w:rFonts w:ascii="Times New Roman"/>
          <w:b/>
          <w:i w:val="false"/>
          <w:color w:val="000000"/>
          <w:sz w:val="28"/>
        </w:rPr>
        <w:t>
АО "Искер" 
</w:t>
      </w:r>
      <w:r>
        <w:rPr>
          <w:rFonts w:ascii="Times New Roman"/>
          <w:b w:val="false"/>
          <w:i w:val="false"/>
          <w:color w:val="000000"/>
          <w:sz w:val="28"/>
        </w:rPr>
        <w:t>
объем производства к концу текущего года возрастет более чем в 2 раза за счет полного освоения производства автомашин марки КамАЗ. В текущем году намечается выпустить 350 автомобилей против 114 штук в 2001 году. Помимо выпуска автомобилей идет процесс освоения производства мусоровозов на шасси автомашин "КамАЗ" и контейнеров для мусора для коммунальных служб города. Кроме того, в текущем году намечается освоение производства самосвальных кузовов емкостью 15 тонн и сборки мусоровозов с задней загрузкой кузова. 
</w:t>
      </w:r>
      <w:r>
        <w:br/>
      </w:r>
      <w:r>
        <w:rPr>
          <w:rFonts w:ascii="Times New Roman"/>
          <w:b w:val="false"/>
          <w:i w:val="false"/>
          <w:color w:val="000000"/>
          <w:sz w:val="28"/>
        </w:rPr>
        <w:t>
</w:t>
      </w:r>
      <w:r>
        <w:rPr>
          <w:rFonts w:ascii="Times New Roman"/>
          <w:b/>
          <w:i w:val="false"/>
          <w:color w:val="000000"/>
          <w:sz w:val="28"/>
        </w:rPr>
        <w:t>
      ТОО "АЗТМ-ЧЛЦ"
</w:t>
      </w:r>
      <w:r>
        <w:rPr>
          <w:rFonts w:ascii="Times New Roman"/>
          <w:b w:val="false"/>
          <w:i w:val="false"/>
          <w:color w:val="000000"/>
          <w:sz w:val="28"/>
        </w:rPr>
        <w:t>
 в 1 квартале т. г. освоено производство тормозных колодок для локомотивов. Освоен выпуск люков (для теплосети водоприемные, канализационные, телефонные), решеток художественных (10 видов), скамеек, урн. Во 2 квартале т. г. вводится в эксплуатацию модернизированная формовочная машина, стоимостью 350 тыс. тенге. Предприятие занимается активным поиском новых заказчиков. В настоящее время заключаются договора на поставку готовой продукции для Талдыкурганского завода электропогружных насосов, ОАО "Зеленстрой", г. Атырау - на общую сумму 1450 млн. тенге. Имеется заявка ОАО "Мангыстау-Мунайгаз" на поставку чугунных отливок на сумму 6.0 млн. тенге. 
</w:t>
      </w:r>
      <w:r>
        <w:br/>
      </w:r>
      <w:r>
        <w:rPr>
          <w:rFonts w:ascii="Times New Roman"/>
          <w:b w:val="false"/>
          <w:i w:val="false"/>
          <w:color w:val="000000"/>
          <w:sz w:val="28"/>
        </w:rPr>
        <w:t>
      В 2002 г
</w:t>
      </w:r>
      <w:r>
        <w:rPr>
          <w:rFonts w:ascii="Times New Roman"/>
          <w:b/>
          <w:i w:val="false"/>
          <w:color w:val="000000"/>
          <w:sz w:val="28"/>
        </w:rPr>
        <w:t>
. ТОО "Кастинг"
</w:t>
      </w:r>
      <w:r>
        <w:rPr>
          <w:rFonts w:ascii="Times New Roman"/>
          <w:b w:val="false"/>
          <w:i w:val="false"/>
          <w:color w:val="000000"/>
          <w:sz w:val="28"/>
        </w:rPr>
        <w:t>
 планируется увеличить мощность медеплавильного завода до 36 тн., запущена линия непрерывного разлива стали, расширяется ассортимент выпускаемой продукции, объем увеличится более чем в 2 раза.
</w:t>
      </w:r>
      <w:r>
        <w:br/>
      </w:r>
      <w:r>
        <w:rPr>
          <w:rFonts w:ascii="Times New Roman"/>
          <w:b w:val="false"/>
          <w:i w:val="false"/>
          <w:color w:val="000000"/>
          <w:sz w:val="28"/>
        </w:rPr>
        <w:t>
</w:t>
      </w:r>
      <w:r>
        <w:rPr>
          <w:rFonts w:ascii="Times New Roman"/>
          <w:b/>
          <w:i w:val="false"/>
          <w:color w:val="000000"/>
          <w:sz w:val="28"/>
        </w:rPr>
        <w:t>
      ОАО "ЫРЫСТЫ-АЭВРЗ"
</w:t>
      </w:r>
      <w:r>
        <w:rPr>
          <w:rFonts w:ascii="Times New Roman"/>
          <w:b w:val="false"/>
          <w:i w:val="false"/>
          <w:color w:val="000000"/>
          <w:sz w:val="28"/>
        </w:rPr>
        <w:t>
 в настоящее время осваивает новое уникальное производство стеклопластиковых изделий из полиэфирных смол с применением стекловолокна (полы, стены, панели туалетов пассажирских вагонов). Данная разработка является новой для Казахстана. Подобных аналогов не имеет Россия. Создано 30 рабочих мест. 
</w:t>
      </w:r>
      <w:r>
        <w:br/>
      </w:r>
      <w:r>
        <w:rPr>
          <w:rFonts w:ascii="Times New Roman"/>
          <w:b w:val="false"/>
          <w:i w:val="false"/>
          <w:color w:val="000000"/>
          <w:sz w:val="28"/>
        </w:rPr>
        <w:t>
</w:t>
      </w:r>
      <w:r>
        <w:rPr>
          <w:rFonts w:ascii="Times New Roman"/>
          <w:b/>
          <w:i w:val="false"/>
          <w:color w:val="000000"/>
          <w:sz w:val="28"/>
        </w:rPr>
        <w:t>
      ЗАО "Асфальтобетон"
</w:t>
      </w:r>
      <w:r>
        <w:rPr>
          <w:rFonts w:ascii="Times New Roman"/>
          <w:b w:val="false"/>
          <w:i w:val="false"/>
          <w:color w:val="000000"/>
          <w:sz w:val="28"/>
        </w:rPr>
        <w:t>
 увеличится объем производства за счет ввода в текущем году нового асфальтного  завода с программным управлением фирмы "Бенингхофен" мощностью 160 тонн асфальтобетона в час.
</w:t>
      </w:r>
      <w:r>
        <w:br/>
      </w:r>
      <w:r>
        <w:rPr>
          <w:rFonts w:ascii="Times New Roman"/>
          <w:b w:val="false"/>
          <w:i w:val="false"/>
          <w:color w:val="000000"/>
          <w:sz w:val="28"/>
        </w:rPr>
        <w:t>
</w:t>
      </w:r>
      <w:r>
        <w:rPr>
          <w:rFonts w:ascii="Times New Roman"/>
          <w:b/>
          <w:i w:val="false"/>
          <w:color w:val="000000"/>
          <w:sz w:val="28"/>
        </w:rPr>
        <w:t>
      ОАО "Темирбетон"
</w:t>
      </w:r>
      <w:r>
        <w:rPr>
          <w:rFonts w:ascii="Times New Roman"/>
          <w:b w:val="false"/>
          <w:i w:val="false"/>
          <w:color w:val="000000"/>
          <w:sz w:val="28"/>
        </w:rPr>
        <w:t>
 в 1 квартале т. г. освоено производство тротуарной плитки, освоены и внедрены в производство четыре новых вида лотков, дорожных бордюров новой модификации. Предприятием приобретены новые опалубки для производства пустотных плит.
</w:t>
      </w:r>
      <w:r>
        <w:br/>
      </w:r>
      <w:r>
        <w:rPr>
          <w:rFonts w:ascii="Times New Roman"/>
          <w:b w:val="false"/>
          <w:i w:val="false"/>
          <w:color w:val="000000"/>
          <w:sz w:val="28"/>
        </w:rPr>
        <w:t>
</w:t>
      </w:r>
      <w:r>
        <w:rPr>
          <w:rFonts w:ascii="Times New Roman"/>
          <w:b/>
          <w:i w:val="false"/>
          <w:color w:val="000000"/>
          <w:sz w:val="28"/>
        </w:rPr>
        <w:t>
      ОАО "Алматинский маргариновый завод"
</w:t>
      </w:r>
      <w:r>
        <w:rPr>
          <w:rFonts w:ascii="Times New Roman"/>
          <w:b w:val="false"/>
          <w:i w:val="false"/>
          <w:color w:val="000000"/>
          <w:sz w:val="28"/>
        </w:rPr>
        <w:t>
 с начала т.г. освоено производство сливочного масла. Проектная мощность оборудования составляет 4 тн. продукции в час.
</w:t>
      </w:r>
      <w:r>
        <w:br/>
      </w:r>
      <w:r>
        <w:rPr>
          <w:rFonts w:ascii="Times New Roman"/>
          <w:b w:val="false"/>
          <w:i w:val="false"/>
          <w:color w:val="000000"/>
          <w:sz w:val="28"/>
        </w:rPr>
        <w:t>
</w:t>
      </w:r>
      <w:r>
        <w:rPr>
          <w:rFonts w:ascii="Times New Roman"/>
          <w:b/>
          <w:i w:val="false"/>
          <w:color w:val="000000"/>
          <w:sz w:val="28"/>
        </w:rPr>
        <w:t>
      АО "Алматинский  дрожжевой завод"
</w:t>
      </w:r>
      <w:r>
        <w:rPr>
          <w:rFonts w:ascii="Times New Roman"/>
          <w:b w:val="false"/>
          <w:i w:val="false"/>
          <w:color w:val="000000"/>
          <w:sz w:val="28"/>
        </w:rPr>
        <w:t>
 планирует приобрести и установить технологическое оборудование (упаковочные автоматы), закончить перевод  части технологического процесса на компьютерное управление.
</w:t>
      </w:r>
      <w:r>
        <w:br/>
      </w:r>
      <w:r>
        <w:rPr>
          <w:rFonts w:ascii="Times New Roman"/>
          <w:b w:val="false"/>
          <w:i w:val="false"/>
          <w:color w:val="000000"/>
          <w:sz w:val="28"/>
        </w:rPr>
        <w:t>
</w:t>
      </w:r>
      <w:r>
        <w:rPr>
          <w:rFonts w:ascii="Times New Roman"/>
          <w:b/>
          <w:i w:val="false"/>
          <w:color w:val="000000"/>
          <w:sz w:val="28"/>
        </w:rPr>
        <w:t>
      ОАО "Бахус"
</w:t>
      </w:r>
      <w:r>
        <w:rPr>
          <w:rFonts w:ascii="Times New Roman"/>
          <w:b w:val="false"/>
          <w:i w:val="false"/>
          <w:color w:val="000000"/>
          <w:sz w:val="28"/>
        </w:rPr>
        <w:t>
 в 2001 году  установлено оборудование по разливу безалкогольных напитков. За счет этого в текущем году значительно расширен ассортимент выпускаемой продукции.  В настоящее время обновляется дизайн  упаковки продукции.
</w:t>
      </w:r>
      <w:r>
        <w:br/>
      </w:r>
      <w:r>
        <w:rPr>
          <w:rFonts w:ascii="Times New Roman"/>
          <w:b w:val="false"/>
          <w:i w:val="false"/>
          <w:color w:val="000000"/>
          <w:sz w:val="28"/>
        </w:rPr>
        <w:t>
</w:t>
      </w:r>
      <w:r>
        <w:rPr>
          <w:rFonts w:ascii="Times New Roman"/>
          <w:b/>
          <w:i w:val="false"/>
          <w:color w:val="000000"/>
          <w:sz w:val="28"/>
        </w:rPr>
        <w:t>
      На АО "Сусындар"
</w:t>
      </w:r>
      <w:r>
        <w:rPr>
          <w:rFonts w:ascii="Times New Roman"/>
          <w:b w:val="false"/>
          <w:i w:val="false"/>
          <w:color w:val="000000"/>
          <w:sz w:val="28"/>
        </w:rPr>
        <w:t>
 прирост продукции будет получен за счет ввода нового высокотехнологического оборудования  для варки пива. Учитывая сезонность основной выпускаемой продукции и в целях сохранения численности занятых работников предприятие на осенне-зимний период закупает зерно для производства муки.  
</w:t>
      </w:r>
      <w:r>
        <w:br/>
      </w:r>
      <w:r>
        <w:rPr>
          <w:rFonts w:ascii="Times New Roman"/>
          <w:b w:val="false"/>
          <w:i w:val="false"/>
          <w:color w:val="000000"/>
          <w:sz w:val="28"/>
        </w:rPr>
        <w:t>
</w:t>
      </w:r>
      <w:r>
        <w:rPr>
          <w:rFonts w:ascii="Times New Roman"/>
          <w:b/>
          <w:i w:val="false"/>
          <w:color w:val="000000"/>
          <w:sz w:val="28"/>
        </w:rPr>
        <w:t>
      ОАО "Пивзавод"№1
</w:t>
      </w:r>
      <w:r>
        <w:rPr>
          <w:rFonts w:ascii="Times New Roman"/>
          <w:b w:val="false"/>
          <w:i w:val="false"/>
          <w:color w:val="000000"/>
          <w:sz w:val="28"/>
        </w:rPr>
        <w:t>
 до конца т. г. планирует освоить немецкую  технологию разлива пива в кеги.
</w:t>
      </w:r>
      <w:r>
        <w:br/>
      </w:r>
      <w:r>
        <w:rPr>
          <w:rFonts w:ascii="Times New Roman"/>
          <w:b w:val="false"/>
          <w:i w:val="false"/>
          <w:color w:val="000000"/>
          <w:sz w:val="28"/>
        </w:rPr>
        <w:t>
</w:t>
      </w:r>
      <w:r>
        <w:rPr>
          <w:rFonts w:ascii="Times New Roman"/>
          <w:b/>
          <w:i w:val="false"/>
          <w:color w:val="000000"/>
          <w:sz w:val="28"/>
        </w:rPr>
        <w:t>
      ТОО "Компания Ак-Нар"
</w:t>
      </w:r>
      <w:r>
        <w:rPr>
          <w:rFonts w:ascii="Times New Roman"/>
          <w:b w:val="false"/>
          <w:i w:val="false"/>
          <w:color w:val="000000"/>
          <w:sz w:val="28"/>
        </w:rPr>
        <w:t>
  к концу 2002 года  планирует выйти на проектную мощность - 3 млн.дал в год, что  позволит увеличить  производство пива на 22 %.
</w:t>
      </w:r>
      <w:r>
        <w:br/>
      </w:r>
      <w:r>
        <w:rPr>
          <w:rFonts w:ascii="Times New Roman"/>
          <w:b w:val="false"/>
          <w:i w:val="false"/>
          <w:color w:val="000000"/>
          <w:sz w:val="28"/>
        </w:rPr>
        <w:t>
</w:t>
      </w:r>
      <w:r>
        <w:rPr>
          <w:rFonts w:ascii="Times New Roman"/>
          <w:b/>
          <w:i w:val="false"/>
          <w:color w:val="000000"/>
          <w:sz w:val="28"/>
        </w:rPr>
        <w:t>
      ТОО "Алматинский чай"
</w:t>
      </w:r>
      <w:r>
        <w:rPr>
          <w:rFonts w:ascii="Times New Roman"/>
          <w:b w:val="false"/>
          <w:i w:val="false"/>
          <w:color w:val="000000"/>
          <w:sz w:val="28"/>
        </w:rPr>
        <w:t>
  в текущем году внедрено  оборудование по нанесению защитного кода и по обертке коробочек чая  в полиэтиленовую пленку, а также упаковочная линия для выпуска чая в 250- граммовых упаковках.
</w:t>
      </w:r>
      <w:r>
        <w:br/>
      </w:r>
      <w:r>
        <w:rPr>
          <w:rFonts w:ascii="Times New Roman"/>
          <w:b w:val="false"/>
          <w:i w:val="false"/>
          <w:color w:val="000000"/>
          <w:sz w:val="28"/>
        </w:rPr>
        <w:t>
</w:t>
      </w:r>
      <w:r>
        <w:rPr>
          <w:rFonts w:ascii="Times New Roman"/>
          <w:b/>
          <w:i w:val="false"/>
          <w:color w:val="000000"/>
          <w:sz w:val="28"/>
        </w:rPr>
        <w:t>
      ТОО "Агропродукт ЮГ"
</w:t>
      </w:r>
      <w:r>
        <w:rPr>
          <w:rFonts w:ascii="Times New Roman"/>
          <w:b w:val="false"/>
          <w:i w:val="false"/>
          <w:color w:val="000000"/>
          <w:sz w:val="28"/>
        </w:rPr>
        <w:t>
 выпускается кефир, ряженка, глазированные сырки.  В текущем году создано дочернее предприятие  ТОО"Агропродукт-Ассептик" по выпуску стерилизованного молока  с длительным сроком хранения. Для этих целей было приобретено в лизинг сроком на 5 лет финское оборудование стоимостью 1,0 млн. дол. США. Производственная мощность предприятия - 5 тысяч пакетов в час. С начала года создано 17 рабочих мест.
</w:t>
      </w:r>
      <w:r>
        <w:br/>
      </w:r>
      <w:r>
        <w:rPr>
          <w:rFonts w:ascii="Times New Roman"/>
          <w:b w:val="false"/>
          <w:i w:val="false"/>
          <w:color w:val="000000"/>
          <w:sz w:val="28"/>
        </w:rPr>
        <w:t>
</w:t>
      </w:r>
      <w:r>
        <w:rPr>
          <w:rFonts w:ascii="Times New Roman"/>
          <w:b/>
          <w:i w:val="false"/>
          <w:color w:val="000000"/>
          <w:sz w:val="28"/>
        </w:rPr>
        <w:t>
      ОАО "Жетысу" 
</w:t>
      </w:r>
      <w:r>
        <w:rPr>
          <w:rFonts w:ascii="Times New Roman"/>
          <w:b w:val="false"/>
          <w:i w:val="false"/>
          <w:color w:val="000000"/>
          <w:sz w:val="28"/>
        </w:rPr>
        <w:t>
до конца 2002 года будет  освоено производство: мужской рабочей обуви из юфти, кирзы и хрома; детской и школьной обуви спортивного назначения, мужских сапог комбинированных, хромовых  из натурального меха, женских сапог комбинированных на подошве из полиуритана. За счет привлечения в производство свободных производственных площадей, проведения среднего и капитального ремонта законсервированного оборудования намечено в 2002 году восстановить и создать 100 рабочих мест.
</w:t>
      </w:r>
      <w:r>
        <w:br/>
      </w:r>
      <w:r>
        <w:rPr>
          <w:rFonts w:ascii="Times New Roman"/>
          <w:b w:val="false"/>
          <w:i w:val="false"/>
          <w:color w:val="000000"/>
          <w:sz w:val="28"/>
        </w:rPr>
        <w:t>
</w:t>
      </w:r>
      <w:r>
        <w:rPr>
          <w:rFonts w:ascii="Times New Roman"/>
          <w:b/>
          <w:i w:val="false"/>
          <w:color w:val="000000"/>
          <w:sz w:val="28"/>
        </w:rPr>
        <w:t>
      Фабрика "Тускииз"
</w:t>
      </w:r>
      <w:r>
        <w:rPr>
          <w:rFonts w:ascii="Times New Roman"/>
          <w:b w:val="false"/>
          <w:i w:val="false"/>
          <w:color w:val="000000"/>
          <w:sz w:val="28"/>
        </w:rPr>
        <w:t>
  увеличится производство продукции за счет внедрения  в производство нового оборудования с программным управлением для вышивки, расширения ассортимента выпускаемой продукции.
</w:t>
      </w:r>
      <w:r>
        <w:br/>
      </w:r>
      <w:r>
        <w:rPr>
          <w:rFonts w:ascii="Times New Roman"/>
          <w:b w:val="false"/>
          <w:i w:val="false"/>
          <w:color w:val="000000"/>
          <w:sz w:val="28"/>
        </w:rPr>
        <w:t>
</w:t>
      </w:r>
      <w:r>
        <w:rPr>
          <w:rFonts w:ascii="Times New Roman"/>
          <w:b/>
          <w:i w:val="false"/>
          <w:color w:val="000000"/>
          <w:sz w:val="28"/>
        </w:rPr>
        <w:t>
      АО "Алматы Клем"
</w:t>
      </w:r>
      <w:r>
        <w:rPr>
          <w:rFonts w:ascii="Times New Roman"/>
          <w:b w:val="false"/>
          <w:i w:val="false"/>
          <w:color w:val="000000"/>
          <w:sz w:val="28"/>
        </w:rPr>
        <w:t>
 в текущем году  будет внедрена новая комплексная механизированная линия по обработке  4-х метровых ковров.
</w:t>
      </w:r>
      <w:r>
        <w:br/>
      </w:r>
      <w:r>
        <w:rPr>
          <w:rFonts w:ascii="Times New Roman"/>
          <w:b w:val="false"/>
          <w:i w:val="false"/>
          <w:color w:val="000000"/>
          <w:sz w:val="28"/>
        </w:rPr>
        <w:t>
      С начала года  в городе открыто 15 новых промышленных предприятий по выпуску мясных полуфабрикатов, молочных продуктов, макаронных изделий быстрого приготовления, фасовке чая и производству других, с общей численностью 179 человек .
</w:t>
      </w:r>
      <w:r>
        <w:br/>
      </w:r>
      <w:r>
        <w:rPr>
          <w:rFonts w:ascii="Times New Roman"/>
          <w:b w:val="false"/>
          <w:i w:val="false"/>
          <w:color w:val="000000"/>
          <w:sz w:val="28"/>
        </w:rPr>
        <w:t>
      На действующих предприятиях, с начала года,  создано и восстановлено 849 рабочих мест и  до конца года намечено создать еще 1350 рабочих мест.
</w:t>
      </w:r>
      <w:r>
        <w:br/>
      </w:r>
      <w:r>
        <w:rPr>
          <w:rFonts w:ascii="Times New Roman"/>
          <w:b w:val="false"/>
          <w:i w:val="false"/>
          <w:color w:val="000000"/>
          <w:sz w:val="28"/>
        </w:rPr>
        <w:t>
      Значительным импульсом  в оживлении производственной деятельности стало участие  ряда предприятий города в республиканской программе импортозамещения. Участие в этой программе помогает предприятиям  оживлять производство, решать проблемы занятости и другие социальные вопросы. Промышленными предприятиями города в текущем году, в результате реализации вышеуказанной программы,  заключено договоров на сумму 1325,4 млн. тенге. Только с РГП "Казахстан Темиржолы" городскими предприятиями заключено договоров на  582,4 млн. тенге, с НАК "Казтрансойл"- 118,4 млн. тенге, ОАО "Донской ГОК"-112,2 млн. тенге.  За четыре месяца текущего года городскими предприятиями, по программе импортозамещения поставлено продукции на общую сумму  465,3 млн. тенге.
</w:t>
      </w:r>
      <w:r>
        <w:br/>
      </w:r>
      <w:r>
        <w:rPr>
          <w:rFonts w:ascii="Times New Roman"/>
          <w:b w:val="false"/>
          <w:i w:val="false"/>
          <w:color w:val="000000"/>
          <w:sz w:val="28"/>
        </w:rPr>
        <w:t>
      Многими предприятиями города  внедряются системы качества на уровне мировых стандартов  ИСО 9000, 9001.
</w:t>
      </w:r>
      <w:r>
        <w:br/>
      </w:r>
      <w:r>
        <w:rPr>
          <w:rFonts w:ascii="Times New Roman"/>
          <w:b w:val="false"/>
          <w:i w:val="false"/>
          <w:color w:val="000000"/>
          <w:sz w:val="28"/>
        </w:rPr>
        <w:t>
      Единственным предприятием в Казахстане, имеющим лицензию на ремонт авиатехники является  
</w:t>
      </w:r>
      <w:r>
        <w:rPr>
          <w:rFonts w:ascii="Times New Roman"/>
          <w:b/>
          <w:i w:val="false"/>
          <w:color w:val="000000"/>
          <w:sz w:val="28"/>
        </w:rPr>
        <w:t>
ОАО "Авиаремонтный завод № 405"
</w:t>
      </w:r>
      <w:r>
        <w:rPr>
          <w:rFonts w:ascii="Times New Roman"/>
          <w:b w:val="false"/>
          <w:i w:val="false"/>
          <w:color w:val="000000"/>
          <w:sz w:val="28"/>
        </w:rPr>
        <w:t>
. Имеется сертификат соответствия  ремонтного предприятия. Получена лицензия  Комитета  оборонной промышленности РК на ремонт, техническое обслуживание и хранение военно-технических средств вертолетов МИ-8 всех модификаций. 
</w:t>
      </w:r>
      <w:r>
        <w:br/>
      </w:r>
      <w:r>
        <w:rPr>
          <w:rFonts w:ascii="Times New Roman"/>
          <w:b w:val="false"/>
          <w:i w:val="false"/>
          <w:color w:val="000000"/>
          <w:sz w:val="28"/>
        </w:rPr>
        <w:t>
</w:t>
      </w:r>
      <w:r>
        <w:rPr>
          <w:rFonts w:ascii="Times New Roman"/>
          <w:b/>
          <w:i w:val="false"/>
          <w:color w:val="000000"/>
          <w:sz w:val="28"/>
        </w:rPr>
        <w:t>
      ОАО "Белкамит"
</w:t>
      </w:r>
      <w:r>
        <w:rPr>
          <w:rFonts w:ascii="Times New Roman"/>
          <w:b w:val="false"/>
          <w:i w:val="false"/>
          <w:color w:val="000000"/>
          <w:sz w:val="28"/>
        </w:rPr>
        <w:t>
 - единственное предприятие в  Республике, которое имеет сертификат качества АСМЕ, помимо  сертификата ИСО  9001.  Кроме того, оно является единственным  в Центральной Азии  предприятием, имеющим сертификат  Американской  Ассоциации инженеров  механиков на производство сосудов, работающих под давлением в соответствии с требованиями кодов АСМЕ.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Главной целью на 
</w:t>
      </w:r>
      <w:r>
        <w:rPr>
          <w:rFonts w:ascii="Times New Roman"/>
          <w:b/>
          <w:i w:val="false"/>
          <w:color w:val="000000"/>
          <w:sz w:val="28"/>
        </w:rPr>
        <w:t>
2003-2005 годы
</w:t>
      </w:r>
      <w:r>
        <w:rPr>
          <w:rFonts w:ascii="Times New Roman"/>
          <w:b w:val="false"/>
          <w:i w:val="false"/>
          <w:color w:val="000000"/>
          <w:sz w:val="28"/>
        </w:rPr>
        <w:t>
  в сфере развития 
</w:t>
      </w:r>
      <w:r>
        <w:rPr>
          <w:rFonts w:ascii="Times New Roman"/>
          <w:b/>
          <w:i w:val="false"/>
          <w:color w:val="000000"/>
          <w:sz w:val="28"/>
        </w:rPr>
        <w:t>
промышленности 
</w:t>
      </w:r>
      <w:r>
        <w:rPr>
          <w:rFonts w:ascii="Times New Roman"/>
          <w:b w:val="false"/>
          <w:i w:val="false"/>
          <w:color w:val="000000"/>
          <w:sz w:val="28"/>
        </w:rPr>
        <w:t>
является обеспечение стабильного роста производства  конкурентоспособной продукции для удовлетворения потребностей внутреннего и внешнего рынков и создание на этой основе новых рабочих мест,  постоянное наращивание экспортного потенциала за счет  выпуска конкурентоспособной  продукции, эффективное использование имеющегося производственного потенциала, развитие партнерских взаимоотношений между  малыми, крупными и средними предприятиями.
</w:t>
      </w:r>
      <w:r>
        <w:br/>
      </w:r>
      <w:r>
        <w:rPr>
          <w:rFonts w:ascii="Times New Roman"/>
          <w:b w:val="false"/>
          <w:i w:val="false"/>
          <w:color w:val="000000"/>
          <w:sz w:val="28"/>
        </w:rPr>
        <w:t>
      Основные задачи  улучшение использования имеющегося потенциала, развитие партнерских связей внутри республики, улучшение качества продукции, поддержка инновационной деятельности и подчинение научных исследований  требованиям социально-экономического развития. Для выполнения поставленных задач планируется реализовать несколько экспериментальных проектов по созданию промышленного и технологического парков, по развитию взаимодействия между обрабатывающими предприятиями и фермерскими хозяйствами, созданию «точек роста» и т.д.
</w:t>
      </w:r>
      <w:r>
        <w:br/>
      </w:r>
      <w:r>
        <w:rPr>
          <w:rFonts w:ascii="Times New Roman"/>
          <w:b w:val="false"/>
          <w:i w:val="false"/>
          <w:color w:val="000000"/>
          <w:sz w:val="28"/>
        </w:rPr>
        <w:t>
      К концу 2005 года объем промышленного производства по предприятиям города Алматы достигнет 155,2 млрд. тенге или с ростом к 2002 году на 
</w:t>
      </w:r>
      <w:r>
        <w:rPr>
          <w:rFonts w:ascii="Times New Roman"/>
          <w:b/>
          <w:i w:val="false"/>
          <w:color w:val="000000"/>
          <w:sz w:val="28"/>
        </w:rPr>
        <w:t>
23,5%.
</w:t>
      </w:r>
      <w:r>
        <w:rPr>
          <w:rFonts w:ascii="Times New Roman"/>
          <w:b w:val="false"/>
          <w:i w:val="false"/>
          <w:color w:val="000000"/>
          <w:sz w:val="28"/>
        </w:rPr>
        <w:t>
</w:t>
      </w:r>
      <w:r>
        <w:br/>
      </w:r>
      <w:r>
        <w:rPr>
          <w:rFonts w:ascii="Times New Roman"/>
          <w:b w:val="false"/>
          <w:i w:val="false"/>
          <w:color w:val="000000"/>
          <w:sz w:val="28"/>
        </w:rPr>
        <w:t>
      Возрастет удельный вес отраслей обрабатывающей промышленности,  связанных  с производством  продовольственных  и непроизводственных  товаров  и составит 92,7%  против 91% в 2002 году.
</w:t>
      </w:r>
      <w:r>
        <w:br/>
      </w:r>
      <w:r>
        <w:rPr>
          <w:rFonts w:ascii="Times New Roman"/>
          <w:b w:val="false"/>
          <w:i w:val="false"/>
          <w:color w:val="000000"/>
          <w:sz w:val="28"/>
        </w:rPr>
        <w:t>
      Машиностроительный комплекс  города в основном   сохранит свою специализацию. Основной целью в развитии машиностроительной промышленности  является расширение внутреннего производства и переход  преимущественно на выпуск конкурентоспособной продукции производственно - технического назначения для максимально возможного обеспечения экономики страны необходимыми  машинами, оборудованием  и запасными частями,   гарантийным и послегарантийным сервисным  обслуживанием, повышением возможностей для экспорта. Результаты анализа современного состояния машиностроительного комплекса, располагающего значительными резервами  производственных мощностей и неиспользуемых площадей, позволят в 2003-2005 годы развивать отрасль преимущественно за счет реконструкции и технического перевооружения действующих предприятий.  В результате объем производства машин и оборудования возрастет почти на 30% по сравнению с оценкой 2002 года.
</w:t>
      </w:r>
      <w:r>
        <w:br/>
      </w:r>
      <w:r>
        <w:rPr>
          <w:rFonts w:ascii="Times New Roman"/>
          <w:b w:val="false"/>
          <w:i w:val="false"/>
          <w:color w:val="000000"/>
          <w:sz w:val="28"/>
        </w:rPr>
        <w:t>
      На 5,0% возрастет производство на 
</w:t>
      </w:r>
      <w:r>
        <w:rPr>
          <w:rFonts w:ascii="Times New Roman"/>
          <w:b/>
          <w:i w:val="false"/>
          <w:color w:val="000000"/>
          <w:sz w:val="28"/>
        </w:rPr>
        <w:t>
СП "Белкамит"
</w:t>
      </w:r>
      <w:r>
        <w:rPr>
          <w:rFonts w:ascii="Times New Roman"/>
          <w:b w:val="false"/>
          <w:i w:val="false"/>
          <w:color w:val="000000"/>
          <w:sz w:val="28"/>
        </w:rPr>
        <w:t>
 за счет освоения и серийного производства: воздушных теплообменников, 3-х фазных сепараторов различной производительностью,  каплеотбойников факельной системы, крупногабаритных автоклавов для строительных организаций, оборудования для производства цемента. Кроме того, предприятие продолжит активно участвовать в программе импортозамещения.
</w:t>
      </w:r>
      <w:r>
        <w:br/>
      </w:r>
      <w:r>
        <w:rPr>
          <w:rFonts w:ascii="Times New Roman"/>
          <w:b w:val="false"/>
          <w:i w:val="false"/>
          <w:color w:val="000000"/>
          <w:sz w:val="28"/>
        </w:rPr>
        <w:t>
</w:t>
      </w:r>
      <w:r>
        <w:rPr>
          <w:rFonts w:ascii="Times New Roman"/>
          <w:b/>
          <w:i w:val="false"/>
          <w:color w:val="000000"/>
          <w:sz w:val="28"/>
        </w:rPr>
        <w:t>
      АО "Массагет-Плюс"
</w:t>
      </w:r>
      <w:r>
        <w:rPr>
          <w:rFonts w:ascii="Times New Roman"/>
          <w:b w:val="false"/>
          <w:i w:val="false"/>
          <w:color w:val="000000"/>
          <w:sz w:val="28"/>
        </w:rPr>
        <w:t>
 будет освоен выпуск запасных частей для РГП "Казахстан темиржолы",  увеличит услуги по ремонту  горношахтного оборудования.
</w:t>
      </w:r>
      <w:r>
        <w:br/>
      </w:r>
      <w:r>
        <w:rPr>
          <w:rFonts w:ascii="Times New Roman"/>
          <w:b w:val="false"/>
          <w:i w:val="false"/>
          <w:color w:val="000000"/>
          <w:sz w:val="28"/>
        </w:rPr>
        <w:t>
       Рост объема производства на 
</w:t>
      </w:r>
      <w:r>
        <w:rPr>
          <w:rFonts w:ascii="Times New Roman"/>
          <w:b/>
          <w:i w:val="false"/>
          <w:color w:val="000000"/>
          <w:sz w:val="28"/>
        </w:rPr>
        <w:t>
ОАО  "Машиностроительный завод"
</w:t>
      </w:r>
      <w:r>
        <w:rPr>
          <w:rFonts w:ascii="Times New Roman"/>
          <w:b w:val="false"/>
          <w:i w:val="false"/>
          <w:color w:val="000000"/>
          <w:sz w:val="28"/>
        </w:rPr>
        <w:t>
 в 2003-2005 годах планируется незначительный, однако характерной особенностью развития предприятия в эти годы является изменение структуры производства в сторону  увеличения выпуска гражданской продукции. Это всевозможные запасные части для железнодорожного транспорта, оборудование для нефтегазовых компаний, шары помольные для  добывающих отраслей, штанги насосов  стандарта АНИ, предохранительные клапаны типа  ППК 4р 100-16 и СППК 4р 50-16, оборудование для эксплуатации и ремонта скважин,  запасные части к буровым насосам и т.д. 
</w:t>
      </w:r>
      <w:r>
        <w:br/>
      </w:r>
      <w:r>
        <w:rPr>
          <w:rFonts w:ascii="Times New Roman"/>
          <w:b w:val="false"/>
          <w:i w:val="false"/>
          <w:color w:val="000000"/>
          <w:sz w:val="28"/>
        </w:rPr>
        <w:t>
</w:t>
      </w:r>
      <w:r>
        <w:rPr>
          <w:rFonts w:ascii="Times New Roman"/>
          <w:b/>
          <w:i w:val="false"/>
          <w:color w:val="000000"/>
          <w:sz w:val="28"/>
        </w:rPr>
        <w:t>
      ОАО "Массагет"
</w:t>
      </w:r>
      <w:r>
        <w:rPr>
          <w:rFonts w:ascii="Times New Roman"/>
          <w:b w:val="false"/>
          <w:i w:val="false"/>
          <w:color w:val="000000"/>
          <w:sz w:val="28"/>
        </w:rPr>
        <w:t>
  возобновило выпуск  горно-шахтного оборудования по заказам, планирует увеличить объем производства за счет поиска новых заказов, изучения потребностей покупателей.
</w:t>
      </w:r>
      <w:r>
        <w:br/>
      </w:r>
      <w:r>
        <w:rPr>
          <w:rFonts w:ascii="Times New Roman"/>
          <w:b w:val="false"/>
          <w:i w:val="false"/>
          <w:color w:val="000000"/>
          <w:sz w:val="28"/>
        </w:rPr>
        <w:t>
</w:t>
      </w:r>
      <w:r>
        <w:rPr>
          <w:rFonts w:ascii="Times New Roman"/>
          <w:b/>
          <w:i w:val="false"/>
          <w:color w:val="000000"/>
          <w:sz w:val="28"/>
        </w:rPr>
        <w:t>
      ЗАО "Сайман"
</w:t>
      </w:r>
      <w:r>
        <w:rPr>
          <w:rFonts w:ascii="Times New Roman"/>
          <w:b w:val="false"/>
          <w:i w:val="false"/>
          <w:color w:val="000000"/>
          <w:sz w:val="28"/>
        </w:rPr>
        <w:t>
   планируется наращивание производства с целью выхода  к 2005 году на проектную мощность: 120 тыс. всех типов электросчетчиков, 10 тыс. штук трансформаторов,  10 тыс. штук водосчетчиков в год.
</w:t>
      </w:r>
      <w:r>
        <w:br/>
      </w:r>
      <w:r>
        <w:rPr>
          <w:rFonts w:ascii="Times New Roman"/>
          <w:b w:val="false"/>
          <w:i w:val="false"/>
          <w:color w:val="000000"/>
          <w:sz w:val="28"/>
        </w:rPr>
        <w:t>
      На 
</w:t>
      </w:r>
      <w:r>
        <w:rPr>
          <w:rFonts w:ascii="Times New Roman"/>
          <w:b/>
          <w:i w:val="false"/>
          <w:color w:val="000000"/>
          <w:sz w:val="28"/>
        </w:rPr>
        <w:t>
ТОО "Андра"
</w:t>
      </w:r>
      <w:r>
        <w:rPr>
          <w:rFonts w:ascii="Times New Roman"/>
          <w:b w:val="false"/>
          <w:i w:val="false"/>
          <w:color w:val="000000"/>
          <w:sz w:val="28"/>
        </w:rPr>
        <w:t>
 в 2003 году будет введена вторая очередь комплекса по переработке лома и отходов черных металлов с выпуском готовой продукции  (по заказам).
</w:t>
      </w:r>
      <w:r>
        <w:br/>
      </w:r>
      <w:r>
        <w:rPr>
          <w:rFonts w:ascii="Times New Roman"/>
          <w:b w:val="false"/>
          <w:i w:val="false"/>
          <w:color w:val="000000"/>
          <w:sz w:val="28"/>
        </w:rPr>
        <w:t>
</w:t>
      </w:r>
      <w:r>
        <w:rPr>
          <w:rFonts w:ascii="Times New Roman"/>
          <w:b/>
          <w:i w:val="false"/>
          <w:color w:val="000000"/>
          <w:sz w:val="28"/>
        </w:rPr>
        <w:t>
      Производство транспортного оборудования возрастет на 90,7%.
</w:t>
      </w:r>
      <w:r>
        <w:rPr>
          <w:rFonts w:ascii="Times New Roman"/>
          <w:b w:val="false"/>
          <w:i w:val="false"/>
          <w:color w:val="000000"/>
          <w:sz w:val="28"/>
        </w:rPr>
        <w:t>
 В связи с расширением вагоносборочного, покрасочного, слесарно-столярного цехов, Алматинский вагоноремонтный завод планирует рост объема производства  к 2005 году на 192,5%.
</w:t>
      </w:r>
      <w:r>
        <w:br/>
      </w:r>
      <w:r>
        <w:rPr>
          <w:rFonts w:ascii="Times New Roman"/>
          <w:b w:val="false"/>
          <w:i w:val="false"/>
          <w:color w:val="000000"/>
          <w:sz w:val="28"/>
        </w:rPr>
        <w:t>
      В 2003-2005 годах 
</w:t>
      </w:r>
      <w:r>
        <w:rPr>
          <w:rFonts w:ascii="Times New Roman"/>
          <w:b/>
          <w:i w:val="false"/>
          <w:color w:val="000000"/>
          <w:sz w:val="28"/>
        </w:rPr>
        <w:t>
ОАО СП "Искер-ГАЗ" 
</w:t>
      </w:r>
      <w:r>
        <w:rPr>
          <w:rFonts w:ascii="Times New Roman"/>
          <w:b w:val="false"/>
          <w:i w:val="false"/>
          <w:color w:val="000000"/>
          <w:sz w:val="28"/>
        </w:rPr>
        <w:t>
планируется  дальнейший рост производства автомобилей за счет расширения ассортимента выпускаемой продукции. Предприятие постоянно работает над разработкой и выпуском различных моделей по индивидуальным заказам на основе имеющихся моделей, это: автомагазины, автомастерские, автомобили для сельского хозяйства с теплоизоляционными кузовами, предназначенных для перевозки инкубационных яиц и суточных цыплят.
</w:t>
      </w:r>
      <w:r>
        <w:br/>
      </w:r>
      <w:r>
        <w:rPr>
          <w:rFonts w:ascii="Times New Roman"/>
          <w:b w:val="false"/>
          <w:i w:val="false"/>
          <w:color w:val="000000"/>
          <w:sz w:val="28"/>
        </w:rPr>
        <w:t>
</w:t>
      </w:r>
      <w:r>
        <w:rPr>
          <w:rFonts w:ascii="Times New Roman"/>
          <w:b/>
          <w:i w:val="false"/>
          <w:color w:val="000000"/>
          <w:sz w:val="28"/>
        </w:rPr>
        <w:t>
      ОАО "Искер"
</w:t>
      </w:r>
      <w:r>
        <w:rPr>
          <w:rFonts w:ascii="Times New Roman"/>
          <w:b w:val="false"/>
          <w:i w:val="false"/>
          <w:color w:val="000000"/>
          <w:sz w:val="28"/>
        </w:rPr>
        <w:t>
 в 2003 году планирует восстановление производства самопогрузчиков-контейнеровозов на шасси а/м КамАЗ. 
</w:t>
      </w:r>
      <w:r>
        <w:br/>
      </w:r>
      <w:r>
        <w:rPr>
          <w:rFonts w:ascii="Times New Roman"/>
          <w:b w:val="false"/>
          <w:i w:val="false"/>
          <w:color w:val="000000"/>
          <w:sz w:val="28"/>
        </w:rPr>
        <w:t>
      Производство продукции на  
</w:t>
      </w:r>
      <w:r>
        <w:rPr>
          <w:rFonts w:ascii="Times New Roman"/>
          <w:b/>
          <w:i w:val="false"/>
          <w:color w:val="000000"/>
          <w:sz w:val="28"/>
        </w:rPr>
        <w:t>
ОАО "ЫРЫСТЫ-АЭВРЗ"
</w:t>
      </w:r>
      <w:r>
        <w:rPr>
          <w:rFonts w:ascii="Times New Roman"/>
          <w:b w:val="false"/>
          <w:i w:val="false"/>
          <w:color w:val="000000"/>
          <w:sz w:val="28"/>
        </w:rPr>
        <w:t>
 к концу 2005 года возрастет на 15,8 % за счет освоения новых видов продукции, таких как строительство новых вагонов, ремонт главных генераторов  локомотивов.
</w:t>
      </w:r>
      <w:r>
        <w:br/>
      </w:r>
      <w:r>
        <w:rPr>
          <w:rFonts w:ascii="Times New Roman"/>
          <w:b w:val="false"/>
          <w:i w:val="false"/>
          <w:color w:val="000000"/>
          <w:sz w:val="28"/>
        </w:rPr>
        <w:t>
</w:t>
      </w:r>
      <w:r>
        <w:rPr>
          <w:rFonts w:ascii="Times New Roman"/>
          <w:b/>
          <w:i w:val="false"/>
          <w:color w:val="000000"/>
          <w:sz w:val="28"/>
        </w:rPr>
        <w:t>
      АК "Кастинг"
</w:t>
      </w:r>
      <w:r>
        <w:rPr>
          <w:rFonts w:ascii="Times New Roman"/>
          <w:b w:val="false"/>
          <w:i w:val="false"/>
          <w:color w:val="000000"/>
          <w:sz w:val="28"/>
        </w:rPr>
        <w:t>
 за три года увеличит объем производства почти на 50% за счет расширения производства  стальных заготовок в  г. Павлодаре.
</w:t>
      </w:r>
      <w:r>
        <w:br/>
      </w:r>
      <w:r>
        <w:rPr>
          <w:rFonts w:ascii="Times New Roman"/>
          <w:b w:val="false"/>
          <w:i w:val="false"/>
          <w:color w:val="000000"/>
          <w:sz w:val="28"/>
        </w:rPr>
        <w:t>
      На 
</w:t>
      </w:r>
      <w:r>
        <w:rPr>
          <w:rFonts w:ascii="Times New Roman"/>
          <w:b/>
          <w:i w:val="false"/>
          <w:color w:val="000000"/>
          <w:sz w:val="28"/>
        </w:rPr>
        <w:t>
АО "АЗТМ"
</w:t>
      </w:r>
      <w:r>
        <w:rPr>
          <w:rFonts w:ascii="Times New Roman"/>
          <w:b w:val="false"/>
          <w:i w:val="false"/>
          <w:color w:val="000000"/>
          <w:sz w:val="28"/>
        </w:rPr>
        <w:t>
 в 2003 -2005 годы  будет проведена дальнейшая работа по развитию политики импортозамещения. Предприятие расширит связи с предприятиями горнодобывающих отраслей Республики Казахстан, для которых осваиваются  нетрадиционные для завода виды продукции. Для предприятий металлургического комплекса заводом осваиваются  такие новые виды продукции: оборудование доменных печей, бочки роликов и ролики для печных рольгангов, ранее не изготавливаемые заводом. Кроме того, заводом успешно освоен выпуск оборудования  для нефтегазовой отрасли. К данной продукции относятся  приводы штанговых глубинных насосов (нефтекачалки).
</w:t>
      </w:r>
      <w:r>
        <w:br/>
      </w:r>
      <w:r>
        <w:rPr>
          <w:rFonts w:ascii="Times New Roman"/>
          <w:b w:val="false"/>
          <w:i w:val="false"/>
          <w:color w:val="000000"/>
          <w:sz w:val="28"/>
        </w:rPr>
        <w:t>
      Основными задачами предприятий легкой промышленности  в 2003-2005 годах являются: насыщение внутреннего рынка товарами легкой промышленности  с учетом спроса населения;  наращивание экспорта готовой продукции, постепенный выход  на внешний рынок;  ликвидация убыточных предприятий. Объем производства в этой отрасли увеличится на 75,3%.
</w:t>
      </w:r>
      <w:r>
        <w:br/>
      </w:r>
      <w:r>
        <w:rPr>
          <w:rFonts w:ascii="Times New Roman"/>
          <w:b w:val="false"/>
          <w:i w:val="false"/>
          <w:color w:val="000000"/>
          <w:sz w:val="28"/>
        </w:rPr>
        <w:t>
      За счет получения кредита  
</w:t>
      </w:r>
      <w:r>
        <w:rPr>
          <w:rFonts w:ascii="Times New Roman"/>
          <w:b/>
          <w:i w:val="false"/>
          <w:color w:val="000000"/>
          <w:sz w:val="28"/>
        </w:rPr>
        <w:t>
ОАО "Текстильная компания АХБК"
</w:t>
      </w:r>
      <w:r>
        <w:rPr>
          <w:rFonts w:ascii="Times New Roman"/>
          <w:b w:val="false"/>
          <w:i w:val="false"/>
          <w:color w:val="000000"/>
          <w:sz w:val="28"/>
        </w:rPr>
        <w:t>
 в 2003-2005 годах увеличит производство и расширится ассортимент продукции. Производство тканей возрастет почти в 2,5 раза.
</w:t>
      </w:r>
      <w:r>
        <w:br/>
      </w:r>
      <w:r>
        <w:rPr>
          <w:rFonts w:ascii="Times New Roman"/>
          <w:b w:val="false"/>
          <w:i w:val="false"/>
          <w:color w:val="000000"/>
          <w:sz w:val="28"/>
        </w:rPr>
        <w:t>
</w:t>
      </w:r>
      <w:r>
        <w:rPr>
          <w:rFonts w:ascii="Times New Roman"/>
          <w:b/>
          <w:i w:val="false"/>
          <w:color w:val="000000"/>
          <w:sz w:val="28"/>
        </w:rPr>
        <w:t>
      ОАО "Жетысу"
</w:t>
      </w:r>
      <w:r>
        <w:rPr>
          <w:rFonts w:ascii="Times New Roman"/>
          <w:b w:val="false"/>
          <w:i w:val="false"/>
          <w:color w:val="000000"/>
          <w:sz w:val="28"/>
        </w:rPr>
        <w:t>
 за счет ранее полученного   кредита значительно расширит ассортимент выпускаемой продукции , производство обуви увеличится на 17%.
</w:t>
      </w:r>
      <w:r>
        <w:br/>
      </w:r>
      <w:r>
        <w:rPr>
          <w:rFonts w:ascii="Times New Roman"/>
          <w:b w:val="false"/>
          <w:i w:val="false"/>
          <w:color w:val="000000"/>
          <w:sz w:val="28"/>
        </w:rPr>
        <w:t>
      Увеличению производства на 
</w:t>
      </w:r>
      <w:r>
        <w:rPr>
          <w:rFonts w:ascii="Times New Roman"/>
          <w:b/>
          <w:i w:val="false"/>
          <w:color w:val="000000"/>
          <w:sz w:val="28"/>
        </w:rPr>
        <w:t>
АО "Алматы Клем"
</w:t>
      </w:r>
      <w:r>
        <w:rPr>
          <w:rFonts w:ascii="Times New Roman"/>
          <w:b w:val="false"/>
          <w:i w:val="false"/>
          <w:color w:val="000000"/>
          <w:sz w:val="28"/>
        </w:rPr>
        <w:t>
 будет способствовать расширение географии экспортных поставок. Уже сейчас начата поставка ковров и ковровых изделий  в Канаду, США, Чехию, Польшу, КНР. Активно поставляется готовая продукция в Россию. К концу 2005 года экспортные поставки составят 7% от общего объема.
</w:t>
      </w:r>
      <w:r>
        <w:br/>
      </w:r>
      <w:r>
        <w:rPr>
          <w:rFonts w:ascii="Times New Roman"/>
          <w:b w:val="false"/>
          <w:i w:val="false"/>
          <w:color w:val="000000"/>
          <w:sz w:val="28"/>
        </w:rPr>
        <w:t>
      Опережающими темпами будет развиваться пищевая промышленность, что позволит к 2005 году  в необходимых объемах  обеспечить замещение импорта. Производство продуктов питания крупными, средними и малыми предприятиями возрастет на 23,6%, за счет роста производства колбасных изделий (113,7%), сливочного масла (121,3%), макаронных изделий (169,9%), майонеза (116,3%)  безалкогольных напитков (154,5%),  водки (121,8%) и много другой продукции.
</w:t>
      </w:r>
      <w:r>
        <w:br/>
      </w:r>
      <w:r>
        <w:rPr>
          <w:rFonts w:ascii="Times New Roman"/>
          <w:b w:val="false"/>
          <w:i w:val="false"/>
          <w:color w:val="000000"/>
          <w:sz w:val="28"/>
        </w:rPr>
        <w:t>
</w:t>
      </w:r>
      <w:r>
        <w:rPr>
          <w:rFonts w:ascii="Times New Roman"/>
          <w:b/>
          <w:i w:val="false"/>
          <w:color w:val="000000"/>
          <w:sz w:val="28"/>
        </w:rPr>
        <w:t>
      ОАО "Алматинская макаронная фабрика"
</w:t>
      </w:r>
      <w:r>
        <w:rPr>
          <w:rFonts w:ascii="Times New Roman"/>
          <w:b w:val="false"/>
          <w:i w:val="false"/>
          <w:color w:val="000000"/>
          <w:sz w:val="28"/>
        </w:rPr>
        <w:t>
 планирует за счет  получения долгосрочного  кредита (в конце 2002 года) запустить технологическую линию Австрийской компании "БУЛЕР" по производству короткорезанных макаронных изделий производительностью 600 кг./ час, что позволит расширить ассортимент  выпускаемой продукции и увеличить объем производства к концу 2005 года на 28%.
</w:t>
      </w:r>
      <w:r>
        <w:br/>
      </w:r>
      <w:r>
        <w:rPr>
          <w:rFonts w:ascii="Times New Roman"/>
          <w:b w:val="false"/>
          <w:i w:val="false"/>
          <w:color w:val="000000"/>
          <w:sz w:val="28"/>
        </w:rPr>
        <w:t>
</w:t>
      </w:r>
      <w:r>
        <w:rPr>
          <w:rFonts w:ascii="Times New Roman"/>
          <w:b/>
          <w:i w:val="false"/>
          <w:color w:val="000000"/>
          <w:sz w:val="28"/>
        </w:rPr>
        <w:t>
      ОАО "Алматинский дрожжевой завод"
</w:t>
      </w:r>
      <w:r>
        <w:rPr>
          <w:rFonts w:ascii="Times New Roman"/>
          <w:b w:val="false"/>
          <w:i w:val="false"/>
          <w:color w:val="000000"/>
          <w:sz w:val="28"/>
        </w:rPr>
        <w:t>
  намечает с 2003 года начать реконструкцию  дрожжерастительного отделения.  Реконструкция продлится до 2006 года.
</w:t>
      </w:r>
      <w:r>
        <w:br/>
      </w:r>
      <w:r>
        <w:rPr>
          <w:rFonts w:ascii="Times New Roman"/>
          <w:b w:val="false"/>
          <w:i w:val="false"/>
          <w:color w:val="000000"/>
          <w:sz w:val="28"/>
        </w:rPr>
        <w:t>
</w:t>
      </w:r>
      <w:r>
        <w:rPr>
          <w:rFonts w:ascii="Times New Roman"/>
          <w:b/>
          <w:i w:val="false"/>
          <w:color w:val="000000"/>
          <w:sz w:val="28"/>
        </w:rPr>
        <w:t>
      ТОО "Вита"
</w:t>
      </w:r>
      <w:r>
        <w:rPr>
          <w:rFonts w:ascii="Times New Roman"/>
          <w:b w:val="false"/>
          <w:i w:val="false"/>
          <w:color w:val="000000"/>
          <w:sz w:val="28"/>
        </w:rPr>
        <w:t>
 (производство растительного масла) динамично развивается, постоянно осваивает новые виды  продукции. Продукция предприятия известна не только на территории РК, но и за ее пределами благодаря своему высокому качеству, соответствующему мировым стандартам. Предприятие оснащено  новейшим импортным высокотехнологичным оборудованием, что позволяет увеличить объем производства к концу 2005 года на 51,3%.
</w:t>
      </w:r>
      <w:r>
        <w:br/>
      </w:r>
      <w:r>
        <w:rPr>
          <w:rFonts w:ascii="Times New Roman"/>
          <w:b w:val="false"/>
          <w:i w:val="false"/>
          <w:color w:val="000000"/>
          <w:sz w:val="28"/>
        </w:rPr>
        <w:t>
      На 
</w:t>
      </w:r>
      <w:r>
        <w:rPr>
          <w:rFonts w:ascii="Times New Roman"/>
          <w:b/>
          <w:i w:val="false"/>
          <w:color w:val="000000"/>
          <w:sz w:val="28"/>
        </w:rPr>
        <w:t>
ТОО "Ак-Нар"
</w:t>
      </w:r>
      <w:r>
        <w:rPr>
          <w:rFonts w:ascii="Times New Roman"/>
          <w:b w:val="false"/>
          <w:i w:val="false"/>
          <w:color w:val="000000"/>
          <w:sz w:val="28"/>
        </w:rPr>
        <w:t>
 в 2003-2005 годах будет установлено немецкое оборудование по производству пива, что позволит увеличить объем продукции более чем в 6 раз.
</w:t>
      </w:r>
      <w:r>
        <w:br/>
      </w:r>
      <w:r>
        <w:rPr>
          <w:rFonts w:ascii="Times New Roman"/>
          <w:b w:val="false"/>
          <w:i w:val="false"/>
          <w:color w:val="000000"/>
          <w:sz w:val="28"/>
        </w:rPr>
        <w:t>
      Предприятия химической промышленности увеличат объем производства к концу 2005 года на 24,1%. В этой отрасли значительное развитие получит 
</w:t>
      </w:r>
      <w:r>
        <w:rPr>
          <w:rFonts w:ascii="Times New Roman"/>
          <w:b/>
          <w:i w:val="false"/>
          <w:color w:val="000000"/>
          <w:sz w:val="28"/>
        </w:rPr>
        <w:t>
ТОО СП "Глобал Фарм"
</w:t>
      </w:r>
      <w:r>
        <w:rPr>
          <w:rFonts w:ascii="Times New Roman"/>
          <w:b w:val="false"/>
          <w:i w:val="false"/>
          <w:color w:val="000000"/>
          <w:sz w:val="28"/>
        </w:rPr>
        <w:t>
,  которым в апреле текущего года выпущена опытная партия таблетированных и капсулированных лекарственных препаратов. Препараты производятся на оборудовании известных корейских производителей фармацевтического оборудования.  К 2005 году предприятие  выйдет на проектную мощность- 500,0 тыс. таблеток в день.
</w:t>
      </w:r>
      <w:r>
        <w:br/>
      </w:r>
      <w:r>
        <w:rPr>
          <w:rFonts w:ascii="Times New Roman"/>
          <w:b w:val="false"/>
          <w:i w:val="false"/>
          <w:color w:val="000000"/>
          <w:sz w:val="28"/>
        </w:rPr>
        <w:t>
</w:t>
      </w:r>
      <w:r>
        <w:rPr>
          <w:rFonts w:ascii="Times New Roman"/>
          <w:b/>
          <w:i w:val="false"/>
          <w:color w:val="000000"/>
          <w:sz w:val="28"/>
        </w:rPr>
        <w:t>
      ЗАО "Евротек индастриз"
</w:t>
      </w:r>
      <w:r>
        <w:rPr>
          <w:rFonts w:ascii="Times New Roman"/>
          <w:b w:val="false"/>
          <w:i w:val="false"/>
          <w:color w:val="000000"/>
          <w:sz w:val="28"/>
        </w:rPr>
        <w:t>
  значительно  расширен ассортимент выпускаемой продукции и постепенно осваивается местный рынок сбыта, что позволит увеличить объем производства более чем на 18%.
</w:t>
      </w:r>
      <w:r>
        <w:br/>
      </w:r>
      <w:r>
        <w:rPr>
          <w:rFonts w:ascii="Times New Roman"/>
          <w:b w:val="false"/>
          <w:i w:val="false"/>
          <w:color w:val="000000"/>
          <w:sz w:val="28"/>
        </w:rPr>
        <w:t>
      В перспективе рост на предприятиях по производству строительных материалов  в 2003-2005 годы будет достигнут в основном за счет освоения новых видов продукции, востребованных на внутреннем рынке в связи с развитием строительства. В результате объем промышленного производства по этой отрасли к концу 2005 года достигнет 5180 млн. тенге или с ростом к ожидаемому выполнению 2002 года на 19,6%. В развитие этой отрасли будет вложено 504 млн.тенге капитальных вложений. из них 74% составят собственные средства предприятий и организаций.
</w:t>
      </w:r>
      <w:r>
        <w:br/>
      </w:r>
      <w:r>
        <w:rPr>
          <w:rFonts w:ascii="Times New Roman"/>
          <w:b w:val="false"/>
          <w:i w:val="false"/>
          <w:color w:val="000000"/>
          <w:sz w:val="28"/>
        </w:rPr>
        <w:t>
</w:t>
      </w:r>
      <w:r>
        <w:rPr>
          <w:rFonts w:ascii="Times New Roman"/>
          <w:b/>
          <w:i w:val="false"/>
          <w:color w:val="000000"/>
          <w:sz w:val="28"/>
        </w:rPr>
        <w:t>
      ОАО "Курылыс материалы"
</w:t>
      </w:r>
      <w:r>
        <w:rPr>
          <w:rFonts w:ascii="Times New Roman"/>
          <w:b w:val="false"/>
          <w:i w:val="false"/>
          <w:color w:val="000000"/>
          <w:sz w:val="28"/>
        </w:rPr>
        <w:t>
 планируется наладка выпуска новых видов продукции, в том числе облицовочного кирпича, спрос на который очень велик, усовершенствование теплоизоляционного материала с переходом на использование базальтового сырья, уникальность данного метода позволит  снизить стоимость готовой продукции.
</w:t>
      </w:r>
      <w:r>
        <w:br/>
      </w:r>
      <w:r>
        <w:rPr>
          <w:rFonts w:ascii="Times New Roman"/>
          <w:b w:val="false"/>
          <w:i w:val="false"/>
          <w:color w:val="000000"/>
          <w:sz w:val="28"/>
        </w:rPr>
        <w:t>
</w:t>
      </w:r>
      <w:r>
        <w:rPr>
          <w:rFonts w:ascii="Times New Roman"/>
          <w:b/>
          <w:i w:val="false"/>
          <w:color w:val="000000"/>
          <w:sz w:val="28"/>
        </w:rPr>
        <w:t>
      ОАО "УПТК"
</w:t>
      </w:r>
      <w:r>
        <w:rPr>
          <w:rFonts w:ascii="Times New Roman"/>
          <w:b w:val="false"/>
          <w:i w:val="false"/>
          <w:color w:val="000000"/>
          <w:sz w:val="28"/>
        </w:rPr>
        <w:t>
 в 2005 году планируется увеличение сборного железобетона по сравнению с 2002 годом на 8,3 % и товарного бетона на 8,9% за счет увеличения выпуска новых видов дорожных тротуарных плиток, полного использования производственных мощностей. Планируется увеличение парка механизмов и автотранспорта для уменьшения затрат по перевозке товарного бетона, по перевозке и складированию инертных материалов.
</w:t>
      </w:r>
      <w:r>
        <w:br/>
      </w:r>
      <w:r>
        <w:rPr>
          <w:rFonts w:ascii="Times New Roman"/>
          <w:b w:val="false"/>
          <w:i w:val="false"/>
          <w:color w:val="000000"/>
          <w:sz w:val="28"/>
        </w:rPr>
        <w:t>
      В реализацию программы импортозамещения в 2003 -2005 годах будет вовлечено большинство предприятий города. В дальнейшем будут укрепляться отношения сотрудничества с крупными нефтегазовыми компаниями республики  и металлургическими заводами, включая ОАО"Усть-Каменогорский титаномагниевый комбинат", ТОО"Тенгизшевройл", ОАО"Харикейн- Кумколь- Мунай", Евроазиатская энергетическая компания, ОАО "Казцинк" и другими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сельского хозяйства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Город Алматы не относится к сельскохозяйственным регионам. Индикативный план развития сельского хозяйства на 2003-2005 годы разработан с учетом  присоединения к городу близлежащей территории, наличием достаточного количества частного сектора и дачных участков в г.Алматы. В то же время на составление прогнозных данных оказало значительное влияние изменение методики учета и отчетности сельскохозяйственных предприятий. Если ранее предприятия отчитывались по месту регистрации, то в настоящее время -  по месту расположения сельскохозяйственных территорий.
</w:t>
      </w:r>
      <w:r>
        <w:br/>
      </w:r>
      <w:r>
        <w:rPr>
          <w:rFonts w:ascii="Times New Roman"/>
          <w:b w:val="false"/>
          <w:i w:val="false"/>
          <w:color w:val="000000"/>
          <w:sz w:val="28"/>
        </w:rPr>
        <w:t>
      Доля данной сферы  деятельности в республиканском  объеме незначительна (0,02%). По состоянию на 1 января 2001 года  на  территории г.Алматы действует 18 фермерских хозяйств различного профиля деятельности, в которых занято 73 человека. Кроме того, сельскохозяйственным промыслом занято  около 500 человек из числа самозанятого населения.
</w:t>
      </w:r>
      <w:r>
        <w:br/>
      </w:r>
      <w:r>
        <w:rPr>
          <w:rFonts w:ascii="Times New Roman"/>
          <w:b w:val="false"/>
          <w:i w:val="false"/>
          <w:color w:val="000000"/>
          <w:sz w:val="28"/>
        </w:rPr>
        <w:t>
      По итогам прошлого года в городе произведено сельскохозяйственной продукции на общую сумму 500 млн.тенге. В структуре произведенной продукции 62% приходится на растениеводство, 38% - на животноводство. В 2001 году было  произведено 26,4 тонны зерна, 1,9 тонны сахарной свеклы, 23 тонны картофеля, 77,5 тонн овощей открытого грунта, 14,0 млн. штук яиц., скота и птицы в  убойном весе - 413 тонн. В очень незначительном объеме производится шерсть и семена масличных культур.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 В структуре сельскохозяйственного производства значительных изменений не произойдет. Стоимость валовой продукции сельского хозяйства достигнет  к 2005 году 642,8 млн.тенге, с ростом к 2002 году на 27%. Прирост ожидается за счет развития фермерских и индивидуальных хозяйств пригородных территорий, развития подсобного производства на предприятиях.
</w:t>
      </w:r>
      <w:r>
        <w:br/>
      </w:r>
      <w:r>
        <w:rPr>
          <w:rFonts w:ascii="Times New Roman"/>
          <w:b w:val="false"/>
          <w:i w:val="false"/>
          <w:color w:val="000000"/>
          <w:sz w:val="28"/>
        </w:rPr>
        <w:t>
      Рост продукции животноводства связан с развитием на предприятиях   подсобных хозяйств. Так, например, АО «Монтажник»  создана птицефабрика с количеством птицы (38569), что составляет почти 80% всего объема производства птицы в городе.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Доля г.Алматы в республиканском  объеме 
</w:t>
      </w:r>
      <w:r>
        <w:rPr>
          <w:rFonts w:ascii="Times New Roman"/>
          <w:b/>
          <w:i w:val="false"/>
          <w:color w:val="000000"/>
          <w:sz w:val="28"/>
        </w:rPr>
        <w:t>
розничной торговли
</w:t>
      </w:r>
      <w:r>
        <w:rPr>
          <w:rFonts w:ascii="Times New Roman"/>
          <w:b w:val="false"/>
          <w:i w:val="false"/>
          <w:color w:val="000000"/>
          <w:sz w:val="28"/>
        </w:rPr>
        <w:t>
 составляет по итогам 2001 года 38,4%. При этом розничный товарооборот сложился в размере 261,3 млрд. тенге и вырос относительно 2000 года на 10,7%. Почти весь объем розничного товарооборота сконцентрирован на  предприятиях негосударственной формы собственности. Основная часть всех торговых операций в городе осуществляется через сеть рынков, где реализуется 75,3% всех потребительских товаров, а остальная часть  -  торговыми предприятиями.
</w:t>
      </w:r>
      <w:r>
        <w:br/>
      </w:r>
      <w:r>
        <w:rPr>
          <w:rFonts w:ascii="Times New Roman"/>
          <w:b w:val="false"/>
          <w:i w:val="false"/>
          <w:color w:val="000000"/>
          <w:sz w:val="28"/>
        </w:rPr>
        <w:t>
      На территории г.Алматы  на 1 января 2002 года  по данным статистического агентства функционирует 98 рынков, из них: 20-вещевых, 64  смешанные, 11 - по продаже сельхозпродукции и 3 оптовые ярмарки. На данных рынках насчитывается около 29 тысяч торговых мест.
</w:t>
      </w:r>
      <w:r>
        <w:br/>
      </w:r>
      <w:r>
        <w:rPr>
          <w:rFonts w:ascii="Times New Roman"/>
          <w:b w:val="false"/>
          <w:i w:val="false"/>
          <w:color w:val="000000"/>
          <w:sz w:val="28"/>
        </w:rPr>
        <w:t>
      Мелкорозничная торговля осуществляется также через 1011 киосков. Проводится работа по модернизации рынков города. Всего на эти цели в 2001 году было израсходовано 26,6 млн. тенге.
</w:t>
      </w:r>
      <w:r>
        <w:br/>
      </w:r>
      <w:r>
        <w:rPr>
          <w:rFonts w:ascii="Times New Roman"/>
          <w:b w:val="false"/>
          <w:i w:val="false"/>
          <w:color w:val="000000"/>
          <w:sz w:val="28"/>
        </w:rPr>
        <w:t>
      Товарооборот оптовой торговли в 2001 году составил 351,1 млрд. тенге или 104% объема 2000 года. Оптовая торговля в основном осуществляется малыми (67,4%) и средними (32,1%) предприятиями.
</w:t>
      </w:r>
      <w:r>
        <w:br/>
      </w:r>
      <w:r>
        <w:rPr>
          <w:rFonts w:ascii="Times New Roman"/>
          <w:b w:val="false"/>
          <w:i w:val="false"/>
          <w:color w:val="000000"/>
          <w:sz w:val="28"/>
        </w:rPr>
        <w:t>
      На г.Алматы приходится также наибольший объем оборота продукции общественного питания по республике  26,9%. В городе действует 321 предприятие общепита, объем товарооборота которых за 2001 год составил около 3,6 млрд. тенге.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Основными приоритетами торговой политики на ближайшие 3 года являются принятие мер по повышению конкурентоспособности  продукции предприятий города, развитие торговли с другими регионами республики, увеличение объемов экспорта городских товаров и услуг более высокой степени переработки, развитие в городе торгово-закупочных компаний.
</w:t>
      </w:r>
      <w:r>
        <w:br/>
      </w:r>
      <w:r>
        <w:rPr>
          <w:rFonts w:ascii="Times New Roman"/>
          <w:b w:val="false"/>
          <w:i w:val="false"/>
          <w:color w:val="000000"/>
          <w:sz w:val="28"/>
        </w:rPr>
        <w:t>
      Продолжится рост объемов розничной торговли на рынках города, в то же время сеть магазинов будет расширена до 630 к 2004 году. Планируется строительство 3-х этажного  торгового дома площадью 9,8 тыс. кв.м. предприятием ТОО «Ботагоз».
</w:t>
      </w:r>
      <w:r>
        <w:br/>
      </w:r>
      <w:r>
        <w:rPr>
          <w:rFonts w:ascii="Times New Roman"/>
          <w:b w:val="false"/>
          <w:i w:val="false"/>
          <w:color w:val="000000"/>
          <w:sz w:val="28"/>
        </w:rPr>
        <w:t>
      Осуществление мероприятий по улучшению внешнего облика города  предусматривает сокращение количества киосков. По итогам 2001 года в г.Алматы насчитывалось 1011 киосков, до конца 2004 года планируется полностью перейти на торговлю в павильонах.
</w:t>
      </w:r>
      <w:r>
        <w:br/>
      </w:r>
      <w:r>
        <w:rPr>
          <w:rFonts w:ascii="Times New Roman"/>
          <w:b w:val="false"/>
          <w:i w:val="false"/>
          <w:color w:val="000000"/>
          <w:sz w:val="28"/>
        </w:rPr>
        <w:t>
      В рамках Генерального плана  развития города  Алматы планируется разработать новую  схему  оптимизации и реконструкции рынков и оптовых базаров. Объем товарооборота к 2005 году достигнет  в розничной торговле 319,8 млрд. тенге, с ростом к объему 2002 года на 16%, при этом товарооборот крупных и средних  предприятий торговли вырастет в полтора раза.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Внешнеэкономическая деятельность г.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Город Алматы в 2001году поддерживал торгово-экономические отношения со 134 странами ближнего и дальнего зарубежья, внешнеторговый оборот по которым составил 2,5 млрд. долларов США, что на 22,4% больше, чем в 2000 году. Наиболее активными партнерами во внешнеторговой деятельности являются страны  содружества, на их долю в 2001 году приходилось 47,3%,  европейские страны-27,7%,  азиатские- 18,5%. Основным поставщиком продукции из стран СНГ является Россия, на ее долю приходится треть всего внешнеторгового оборота.
</w:t>
      </w:r>
      <w:r>
        <w:br/>
      </w:r>
      <w:r>
        <w:rPr>
          <w:rFonts w:ascii="Times New Roman"/>
          <w:b w:val="false"/>
          <w:i w:val="false"/>
          <w:color w:val="000000"/>
          <w:sz w:val="28"/>
        </w:rPr>
        <w:t>
</w:t>
      </w:r>
      <w:r>
        <w:rPr>
          <w:rFonts w:ascii="Times New Roman"/>
          <w:b/>
          <w:i w:val="false"/>
          <w:color w:val="000000"/>
          <w:sz w:val="28"/>
        </w:rPr>
        <w:t>
      Объем экспортных поставок 
</w:t>
      </w:r>
      <w:r>
        <w:rPr>
          <w:rFonts w:ascii="Times New Roman"/>
          <w:b w:val="false"/>
          <w:i w:val="false"/>
          <w:color w:val="000000"/>
          <w:sz w:val="28"/>
        </w:rPr>
        <w:t>
 в 2001 году составил 698,3 млн.долларов США, или 92,5% относительно 2000 года. Основными потребителями продукции городских предприятий и товаров вывозимых из города, являются: Швейцария (13%), Китай (12,5%),  Объединенные Арабские Эмираты (12,3%),  Россия и Украина (по 9,5% ) и т.д.
</w:t>
      </w:r>
      <w:r>
        <w:br/>
      </w:r>
      <w:r>
        <w:rPr>
          <w:rFonts w:ascii="Times New Roman"/>
          <w:b w:val="false"/>
          <w:i w:val="false"/>
          <w:color w:val="000000"/>
          <w:sz w:val="28"/>
        </w:rPr>
        <w:t>
</w:t>
      </w:r>
      <w:r>
        <w:rPr>
          <w:rFonts w:ascii="Times New Roman"/>
          <w:b/>
          <w:i w:val="false"/>
          <w:color w:val="000000"/>
          <w:sz w:val="28"/>
        </w:rPr>
        <w:t>
      Объем импортных поставок
</w:t>
      </w:r>
      <w:r>
        <w:rPr>
          <w:rFonts w:ascii="Times New Roman"/>
          <w:b w:val="false"/>
          <w:i w:val="false"/>
          <w:color w:val="000000"/>
          <w:sz w:val="28"/>
        </w:rPr>
        <w:t>
 за анализируемый период составил 1805,4 млн. долларов США, что почти на 40% больше чем в 2000 году. Лидером в насыщении городского рынка промышленной продукцией, сырьем, материалами и товарами народного потребления является Россия (43,2%).
</w:t>
      </w:r>
      <w:r>
        <w:br/>
      </w:r>
      <w:r>
        <w:rPr>
          <w:rFonts w:ascii="Times New Roman"/>
          <w:b w:val="false"/>
          <w:i w:val="false"/>
          <w:color w:val="000000"/>
          <w:sz w:val="28"/>
        </w:rPr>
        <w:t>
      В 2002 году внешнеторговый оборот  достигнет 2965,7 млн. долл.США, из него импорт достигнет 1603,8 млн. долл. США или  54,1% от всего  оборота.
</w:t>
      </w:r>
      <w:r>
        <w:br/>
      </w:r>
      <w:r>
        <w:rPr>
          <w:rFonts w:ascii="Times New Roman"/>
          <w:b w:val="false"/>
          <w:i w:val="false"/>
          <w:color w:val="000000"/>
          <w:sz w:val="28"/>
        </w:rPr>
        <w:t>
      Экспорт в текущем году составит 745,1 млн. долл.  За пределы республики  будет поставлено: 1700  тыс. тонн  сырой нефти и газового конденсата, 190 тыс. тонн фосфора, 7,4 тонн серебра, 17,5 тыс. тонн меди рафинированной,32 тыс. тонн муки, 760 тыс. тонн пшеницы.
</w:t>
      </w:r>
      <w:r>
        <w:br/>
      </w:r>
      <w:r>
        <w:rPr>
          <w:rFonts w:ascii="Times New Roman"/>
          <w:b w:val="false"/>
          <w:i w:val="false"/>
          <w:color w:val="000000"/>
          <w:sz w:val="28"/>
        </w:rPr>
        <w:t>
      Городскими промышленными предприятиями до конца года будет экспортировано:
</w:t>
      </w:r>
      <w:r>
        <w:br/>
      </w:r>
      <w:r>
        <w:rPr>
          <w:rFonts w:ascii="Times New Roman"/>
          <w:b w:val="false"/>
          <w:i w:val="false"/>
          <w:color w:val="000000"/>
          <w:sz w:val="28"/>
        </w:rPr>
        <w:t>
      -ТОО "Компания Ак-Нар" пива на 0,9 млн.тенге. в Кыргызстан;
</w:t>
      </w:r>
      <w:r>
        <w:br/>
      </w:r>
      <w:r>
        <w:rPr>
          <w:rFonts w:ascii="Times New Roman"/>
          <w:b w:val="false"/>
          <w:i w:val="false"/>
          <w:color w:val="000000"/>
          <w:sz w:val="28"/>
        </w:rPr>
        <w:t>
      -ТОО "Казахстан текстилайн» трикотажных изделий на 7,7 млн. тенге в Швейцарию и страны ближнего зарубежья;
</w:t>
      </w:r>
      <w:r>
        <w:br/>
      </w:r>
      <w:r>
        <w:rPr>
          <w:rFonts w:ascii="Times New Roman"/>
          <w:b w:val="false"/>
          <w:i w:val="false"/>
          <w:color w:val="000000"/>
          <w:sz w:val="28"/>
        </w:rPr>
        <w:t>
      - АО "Станкостроительный завод" - 10 шт. станков в ближнее зарубежье;
</w:t>
      </w:r>
      <w:r>
        <w:br/>
      </w:r>
      <w:r>
        <w:rPr>
          <w:rFonts w:ascii="Times New Roman"/>
          <w:b w:val="false"/>
          <w:i w:val="false"/>
          <w:color w:val="000000"/>
          <w:sz w:val="28"/>
        </w:rPr>
        <w:t>
      - ОАО  "Вита" - масло подсолнечное рафинированное -756 тонн в Афганистан и много другой продукции.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2003- 2005 годах намечается осуществить ряд мер по поддержке внешнеэкономической деятельности местных товаропроизводителей, организации деловых контактов  предпринимателей с иностранными партнерами, созданию равных возможностей субъектам внешнеэкономической деятельности. К 2005 году внешнеторговый оборот  составит 4511,7 млн долл. США или возрастет по сравнению с 2002 годом на 52,1%.
</w:t>
      </w:r>
      <w:r>
        <w:br/>
      </w:r>
      <w:r>
        <w:rPr>
          <w:rFonts w:ascii="Times New Roman"/>
          <w:b w:val="false"/>
          <w:i w:val="false"/>
          <w:color w:val="000000"/>
          <w:sz w:val="28"/>
        </w:rPr>
        <w:t>
</w:t>
      </w:r>
      <w:r>
        <w:rPr>
          <w:rFonts w:ascii="Times New Roman"/>
          <w:b/>
          <w:i w:val="false"/>
          <w:color w:val="000000"/>
          <w:sz w:val="28"/>
        </w:rPr>
        <w:t>
      Импорт 
</w:t>
      </w:r>
      <w:r>
        <w:rPr>
          <w:rFonts w:ascii="Times New Roman"/>
          <w:b w:val="false"/>
          <w:i w:val="false"/>
          <w:color w:val="000000"/>
          <w:sz w:val="28"/>
        </w:rPr>
        <w:t>
к 2005 году возрастет на 61,0% и достигнет 3580 млн. долл. США.
</w:t>
      </w:r>
      <w:r>
        <w:br/>
      </w:r>
      <w:r>
        <w:rPr>
          <w:rFonts w:ascii="Times New Roman"/>
          <w:b w:val="false"/>
          <w:i w:val="false"/>
          <w:color w:val="000000"/>
          <w:sz w:val="28"/>
        </w:rPr>
        <w:t>
</w:t>
      </w:r>
      <w:r>
        <w:rPr>
          <w:rFonts w:ascii="Times New Roman"/>
          <w:b/>
          <w:i w:val="false"/>
          <w:color w:val="000000"/>
          <w:sz w:val="28"/>
        </w:rPr>
        <w:t>
      Экспорт
</w:t>
      </w:r>
      <w:r>
        <w:rPr>
          <w:rFonts w:ascii="Times New Roman"/>
          <w:b w:val="false"/>
          <w:i w:val="false"/>
          <w:color w:val="000000"/>
          <w:sz w:val="28"/>
        </w:rPr>
        <w:t>
 в  2005 году составит 931,7 млн. долл.США и возрастет на более чем на 25%.
</w:t>
      </w:r>
      <w:r>
        <w:br/>
      </w:r>
      <w:r>
        <w:rPr>
          <w:rFonts w:ascii="Times New Roman"/>
          <w:b w:val="false"/>
          <w:i w:val="false"/>
          <w:color w:val="000000"/>
          <w:sz w:val="28"/>
        </w:rPr>
        <w:t>
      За пределы республики будет экспортировано: 1438 тыс. тонн угля, 5270 тыс. тонн нефти сырой, 114 тыс. тонн муки, 2,25 тыс. тонн  кондитерских изделий, 18,4 тыс. лит. ликероводочных изделий.
</w:t>
      </w:r>
      <w:r>
        <w:br/>
      </w:r>
      <w:r>
        <w:rPr>
          <w:rFonts w:ascii="Times New Roman"/>
          <w:b w:val="false"/>
          <w:i w:val="false"/>
          <w:color w:val="000000"/>
          <w:sz w:val="28"/>
        </w:rPr>
        <w:t>
      ТОО "Айгерим" в Узбекистан за 2003-2005 годы будет продано  обоев на 60 млн. тенге, ТОО "Кастинг"- меди рафинированной - 90 тонн - в Китай; ТОО СП "Кока-Кола"- безалкогольных напитков - 3190 тыс. лит.- в Кыргызстан, Узбекистан,  Азербайджан; ОАО "Алматы Клем"- ковров и ковровых изделий - 12 тыс. кв. метров в США, Канаду, Чехию; ОАО "АЗТМ"- волочильных станов и запасных частей к ним на 970,0 млн. тенге. и много другой продукции.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 и связь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области развития транспорта г.Алматы разработана программа оптимизации маршрутной сети. Создается информационная база данных предприятий грузового транспорта.
</w:t>
      </w:r>
      <w:r>
        <w:br/>
      </w:r>
      <w:r>
        <w:rPr>
          <w:rFonts w:ascii="Times New Roman"/>
          <w:b w:val="false"/>
          <w:i w:val="false"/>
          <w:color w:val="000000"/>
          <w:sz w:val="28"/>
        </w:rPr>
        <w:t>
      Парк транспортных средств пассажирского транспорта пополнен в 2001 году согласно плану 174 автобусами и  23 троллейбусами, заменено 16 км контактных проводов.
</w:t>
      </w:r>
      <w:r>
        <w:br/>
      </w:r>
      <w:r>
        <w:rPr>
          <w:rFonts w:ascii="Times New Roman"/>
          <w:b w:val="false"/>
          <w:i w:val="false"/>
          <w:color w:val="000000"/>
          <w:sz w:val="28"/>
        </w:rPr>
        <w:t>
      Финансовая деятельность предприятий транспорта остается убыточной. Всего 40% транспортных предприятий города имеют положительные финансовые результаты. По прежнему расходы превышают доходы при перевозке пассажиров всеми видами транспорта.
</w:t>
      </w:r>
      <w:r>
        <w:br/>
      </w:r>
      <w:r>
        <w:rPr>
          <w:rFonts w:ascii="Times New Roman"/>
          <w:b w:val="false"/>
          <w:i w:val="false"/>
          <w:color w:val="000000"/>
          <w:sz w:val="28"/>
        </w:rPr>
        <w:t>
      Для более эффективной деятельности городского транспорта, все 8 автопарков были переданы в доверительное управление.
</w:t>
      </w:r>
      <w:r>
        <w:br/>
      </w:r>
      <w:r>
        <w:rPr>
          <w:rFonts w:ascii="Times New Roman"/>
          <w:b w:val="false"/>
          <w:i w:val="false"/>
          <w:color w:val="000000"/>
          <w:sz w:val="28"/>
        </w:rPr>
        <w:t>
      Транспортными предприятиями в 2001 году перевезено 5147,7 тыс.тонн грузов.  Рост грузоперевозок на автомобильном транспорте обусловлен увеличением объема промышленного производства, объема работ по ремонту дорог, развитием межрегиональных и транзитных связей,улучшением качества дорожного покрытия в городе,  задействованием нескольких транспортных компаний на близлежащих карьерах и др.
</w:t>
      </w:r>
      <w:r>
        <w:br/>
      </w:r>
      <w:r>
        <w:rPr>
          <w:rFonts w:ascii="Times New Roman"/>
          <w:b w:val="false"/>
          <w:i w:val="false"/>
          <w:color w:val="000000"/>
          <w:sz w:val="28"/>
        </w:rPr>
        <w:t>
      Численность перевезенных пассажиров составила 1820,11 млн.человек.
</w:t>
      </w:r>
      <w:r>
        <w:br/>
      </w:r>
      <w:r>
        <w:rPr>
          <w:rFonts w:ascii="Times New Roman"/>
          <w:b w:val="false"/>
          <w:i w:val="false"/>
          <w:color w:val="000000"/>
          <w:sz w:val="28"/>
        </w:rPr>
        <w:t>
      В 2001г компанией «Air Kazakhstan» перевезено пассажиров в 8,3 раза больше других авиакомпаний, что составляет 504,2 тыс. пасс.
</w:t>
      </w:r>
      <w:r>
        <w:br/>
      </w:r>
      <w:r>
        <w:rPr>
          <w:rFonts w:ascii="Times New Roman"/>
          <w:b w:val="false"/>
          <w:i w:val="false"/>
          <w:color w:val="000000"/>
          <w:sz w:val="28"/>
        </w:rPr>
        <w:t>
      Пассажирооборот по городу сложился в размере 3899,2 млн.пасс.км, грузооборот за 2001г. составил  8029,8 млн.ткм.
</w:t>
      </w:r>
      <w:r>
        <w:br/>
      </w:r>
      <w:r>
        <w:rPr>
          <w:rFonts w:ascii="Times New Roman"/>
          <w:b w:val="false"/>
          <w:i w:val="false"/>
          <w:color w:val="000000"/>
          <w:sz w:val="28"/>
        </w:rPr>
        <w:t>
</w:t>
      </w:r>
      <w:r>
        <w:rPr>
          <w:rFonts w:ascii="Times New Roman"/>
          <w:b/>
          <w:i w:val="false"/>
          <w:color w:val="000000"/>
          <w:sz w:val="28"/>
        </w:rPr>
        <w:t>
В сфере развития телекоммуникаций
</w:t>
      </w:r>
      <w:r>
        <w:rPr>
          <w:rFonts w:ascii="Times New Roman"/>
          <w:b w:val="false"/>
          <w:i w:val="false"/>
          <w:color w:val="000000"/>
          <w:sz w:val="28"/>
        </w:rPr>
        <w:t>
  осуществлялись строительство и модернизация  АТС-33; 74/75; 76/77, электронных ТС-4,3; АТСЭ в мкрн. «Дорожник», по ул. Розовая, в военном городке №13,  в пос. «Пятилетка Турксиба».
</w:t>
      </w:r>
      <w:r>
        <w:br/>
      </w:r>
      <w:r>
        <w:rPr>
          <w:rFonts w:ascii="Times New Roman"/>
          <w:b w:val="false"/>
          <w:i w:val="false"/>
          <w:color w:val="000000"/>
          <w:sz w:val="28"/>
        </w:rPr>
        <w:t>
      С начала года установлено около 14 тыс. телефонов,  число таксофонов достигло 1266 единиц. 
</w:t>
      </w:r>
      <w:r>
        <w:br/>
      </w:r>
      <w:r>
        <w:rPr>
          <w:rFonts w:ascii="Times New Roman"/>
          <w:b w:val="false"/>
          <w:i w:val="false"/>
          <w:color w:val="000000"/>
          <w:sz w:val="28"/>
        </w:rPr>
        <w:t>
      В 2001г.предоставлено услуг связи на сумму 13634,0 млн. тенге.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Исходной базой для определения целей задач социально-экономического развития стали сложившиеся фактические данные за 2001 год и прогнозируемые макроэкономические показатели.
</w:t>
      </w:r>
      <w:r>
        <w:br/>
      </w:r>
      <w:r>
        <w:rPr>
          <w:rFonts w:ascii="Times New Roman"/>
          <w:b w:val="false"/>
          <w:i w:val="false"/>
          <w:color w:val="000000"/>
          <w:sz w:val="28"/>
        </w:rPr>
        <w:t>
      Показатели проекта плана на 2005 год по транспорту сформированы на основе намерений транспортных предприятий и организаций города, по автомобильному и воздушному транспорту.
</w:t>
      </w:r>
      <w:r>
        <w:br/>
      </w:r>
      <w:r>
        <w:rPr>
          <w:rFonts w:ascii="Times New Roman"/>
          <w:b w:val="false"/>
          <w:i w:val="false"/>
          <w:color w:val="000000"/>
          <w:sz w:val="28"/>
        </w:rPr>
        <w:t>
      В ближайшие 3 года планируется  провести оптимизацию маршрутной сети  и        внедрить автоматизированную систему диспетчерского управления в пассажирских перевозках. Будет завершена работа по обустройству остановок города.  В 2002 году планируется осуществить  капитальный ремонт 65 км контактных и кабельных сетей и 22 км трамвайных путей. Продолжится работа по улучшению культуры обслуживания на транспорте. Будет сформирована информационная база данных перевозчиков грузов и создана ассоциация грузоперевозчиков.
</w:t>
      </w:r>
      <w:r>
        <w:br/>
      </w:r>
      <w:r>
        <w:rPr>
          <w:rFonts w:ascii="Times New Roman"/>
          <w:b w:val="false"/>
          <w:i w:val="false"/>
          <w:color w:val="000000"/>
          <w:sz w:val="28"/>
        </w:rPr>
        <w:t>
      Прогноз по перевозке грузов на 2005 год составит 7079,2 тыс.тонн,  с ростом  по сравнению с 2002г. на  29,6 %.
</w:t>
      </w:r>
      <w:r>
        <w:br/>
      </w:r>
      <w:r>
        <w:rPr>
          <w:rFonts w:ascii="Times New Roman"/>
          <w:b w:val="false"/>
          <w:i w:val="false"/>
          <w:color w:val="000000"/>
          <w:sz w:val="28"/>
        </w:rPr>
        <w:t>
      Ожидается увеличение перевозок пассажиров
</w:t>
      </w:r>
      <w:r>
        <w:rPr>
          <w:rFonts w:ascii="Times New Roman"/>
          <w:b/>
          <w:i w:val="false"/>
          <w:color w:val="000000"/>
          <w:sz w:val="28"/>
        </w:rPr>
        <w:t>
</w:t>
      </w:r>
      <w:r>
        <w:rPr>
          <w:rFonts w:ascii="Times New Roman"/>
          <w:b w:val="false"/>
          <w:i w:val="false"/>
          <w:color w:val="000000"/>
          <w:sz w:val="28"/>
        </w:rPr>
        <w:t>
на 248,666 млн.человек (или 120,7,4 % к 2002г.).
</w:t>
      </w:r>
      <w:r>
        <w:br/>
      </w:r>
      <w:r>
        <w:rPr>
          <w:rFonts w:ascii="Times New Roman"/>
          <w:b w:val="false"/>
          <w:i w:val="false"/>
          <w:color w:val="000000"/>
          <w:sz w:val="28"/>
        </w:rPr>
        <w:t>
      Повышению потока пассажиров  к 2005 году послужит рост численности населения, в частности за счет учащейся молодежи, а также  приобретение. нового подвижного состава.
</w:t>
      </w:r>
      <w:r>
        <w:br/>
      </w:r>
      <w:r>
        <w:rPr>
          <w:rFonts w:ascii="Times New Roman"/>
          <w:b w:val="false"/>
          <w:i w:val="false"/>
          <w:color w:val="000000"/>
          <w:sz w:val="28"/>
        </w:rPr>
        <w:t>
      В свою очередь, «Air Kazakhstan», являясь единственной авиакомпанией, обладающей достаточным опытом в авиационной отрасли, занимает лидирующее положение в республике. В предстоящие годы Компания работает в направлении технического переоснащения имеющихся воздушных судов и их увеличении. Предполагается получение  в лизинг более современных самолетов западного производства. В связи с чем, в 2005 году прогнозируется перевезти 607 тыс. пассажиров.
</w:t>
      </w:r>
      <w:r>
        <w:br/>
      </w:r>
      <w:r>
        <w:rPr>
          <w:rFonts w:ascii="Times New Roman"/>
          <w:b w:val="false"/>
          <w:i w:val="false"/>
          <w:color w:val="000000"/>
          <w:sz w:val="28"/>
        </w:rPr>
        <w:t>
      Пассажирооборот на 2005 год ожидается в размере 4547,6 млн.пасс./км. или 111,9 % к 2002 г. Автомобильный транспорт  1393,4 млн.пасс./км, воздушный транспорт  1761,2 млн. пасс.км, из них «Air Kazakhstan» - 1549,0 млн. пасс./км.
</w:t>
      </w:r>
      <w:r>
        <w:br/>
      </w:r>
      <w:r>
        <w:rPr>
          <w:rFonts w:ascii="Times New Roman"/>
          <w:b w:val="false"/>
          <w:i w:val="false"/>
          <w:color w:val="000000"/>
          <w:sz w:val="28"/>
        </w:rPr>
        <w:t>
</w:t>
      </w:r>
      <w:r>
        <w:rPr>
          <w:rFonts w:ascii="Times New Roman"/>
          <w:b/>
          <w:i w:val="false"/>
          <w:color w:val="000000"/>
          <w:sz w:val="28"/>
        </w:rPr>
        <w:t>
      Реализации услуг связи населению
</w:t>
      </w:r>
      <w:r>
        <w:rPr>
          <w:rFonts w:ascii="Times New Roman"/>
          <w:b w:val="false"/>
          <w:i w:val="false"/>
          <w:color w:val="000000"/>
          <w:sz w:val="28"/>
        </w:rPr>
        <w:t>
. По прогнозу в 2005 году ожидается предоставление услуг населению на сумму 16416,2 млн.тенге (113,1 %.к 2002 г.).
</w:t>
      </w:r>
      <w:r>
        <w:br/>
      </w:r>
      <w:r>
        <w:rPr>
          <w:rFonts w:ascii="Times New Roman"/>
          <w:b w:val="false"/>
          <w:i w:val="false"/>
          <w:color w:val="000000"/>
          <w:sz w:val="28"/>
        </w:rPr>
        <w:t>
      Рост доходов от реализации услуг связи населению в основном обусловлен увеличением количества установленных телефонных аппаратов населению. К 2005 году прогноз составляет 348,6 тыс.шт. или 108,2% по сравнению с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Инвестиционная сфера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Объем инвестиций в основной капитал в 2001 году  по городу Алматы составил 114,8 млрд.тенге.
</w:t>
      </w:r>
      <w:r>
        <w:br/>
      </w:r>
      <w:r>
        <w:rPr>
          <w:rFonts w:ascii="Times New Roman"/>
          <w:b w:val="false"/>
          <w:i w:val="false"/>
          <w:color w:val="000000"/>
          <w:sz w:val="28"/>
        </w:rPr>
        <w:t>
      В финансировании затрат 2001 года преобладает доля собственных средств предприятий, организаций и населения    89,3% от общего объема. Объем бюджетного финансирования составил  8,0% и 2,7% - иностранные инвестиции.
</w:t>
      </w:r>
      <w:r>
        <w:br/>
      </w:r>
      <w:r>
        <w:rPr>
          <w:rFonts w:ascii="Times New Roman"/>
          <w:b w:val="false"/>
          <w:i w:val="false"/>
          <w:color w:val="000000"/>
          <w:sz w:val="28"/>
        </w:rPr>
        <w:t>
      В отраслевой структуре капитального строительства приоритетными направлениями инвестирования определены обрабатывающая промышленность, транспорт и связь, торговля. Кроме того, значительная доля инвестиций направлялась в сферу деятельности, связанную с операциями с недвижимым имуществом, производство и распределение электроэнергии, газа и воды.
</w:t>
      </w:r>
      <w:r>
        <w:br/>
      </w:r>
      <w:r>
        <w:rPr>
          <w:rFonts w:ascii="Times New Roman"/>
          <w:b w:val="false"/>
          <w:i w:val="false"/>
          <w:color w:val="000000"/>
          <w:sz w:val="28"/>
        </w:rPr>
        <w:t>
       В капитальное строительство  крупными и средними хозяйствующими субъектами вложено  24,2 млн.тенге. В 2001 году увеличился объем финансирования из местного бюджета на строительство объектов социальной сферы. Доля средств, направляемых  из местного бюджета в капитальное строительство составляла в 1996 году 0,7 %, в 1999 году  2,1 %, в 2000 году 7,4 %. За прошедший год эта цифра составила 22,3  %.
</w:t>
      </w:r>
      <w:r>
        <w:br/>
      </w:r>
      <w:r>
        <w:rPr>
          <w:rFonts w:ascii="Times New Roman"/>
          <w:b w:val="false"/>
          <w:i w:val="false"/>
          <w:color w:val="000000"/>
          <w:sz w:val="28"/>
        </w:rPr>
        <w:t>
      За счет средств местного бюджета осуществлено строительство и ввод в эксплуатацию транспортной развязки по ул.Майлина, Бекмаханова, начато строительство развязки  на пересечении ул.Саина  пр.Райымбека, осуществлялось строительство школы-интерната для детей с нарушением опорно-двигательного аппарата. Введены в эксплуатацию общеобразовательные  школы на 3152 места, в том числе: в мкр. «Шанырак» (II-я очередь), пос.  «Акбулак», мкр. «Жетысу-2». В 2001 году завершено строительство социальных домов: на 350 мест в мкр. «Мамыр» и первый в республике 74-х квартирный социальный дом для одиноких пенсионеров.
</w:t>
      </w:r>
      <w:r>
        <w:br/>
      </w:r>
      <w:r>
        <w:rPr>
          <w:rFonts w:ascii="Times New Roman"/>
          <w:b w:val="false"/>
          <w:i w:val="false"/>
          <w:color w:val="000000"/>
          <w:sz w:val="28"/>
        </w:rPr>
        <w:t>
      Наиболее значительные объемы инвестиций в 2001 году  освоены на строительстве объектов следующими предприятиями и организациями города:
</w:t>
      </w:r>
      <w:r>
        <w:br/>
      </w:r>
      <w:r>
        <w:rPr>
          <w:rFonts w:ascii="Times New Roman"/>
          <w:b w:val="false"/>
          <w:i w:val="false"/>
          <w:color w:val="000000"/>
          <w:sz w:val="28"/>
        </w:rPr>
        <w:t>
      - РГП «Казахстан темiр жолы» - 990,7 млн.тенге (реконструкция пассажирского вагонного депо на станции «Алматы-1»; объект сдан в эксплуатацию, мощность-500 ремонтов в год);
</w:t>
      </w:r>
      <w:r>
        <w:br/>
      </w:r>
      <w:r>
        <w:rPr>
          <w:rFonts w:ascii="Times New Roman"/>
          <w:b w:val="false"/>
          <w:i w:val="false"/>
          <w:color w:val="000000"/>
          <w:sz w:val="28"/>
        </w:rPr>
        <w:t>
      - ДСТИ ОАО «Казахтелеком»  3391,4 млн.тенге (строительство сетей, внедрение национальной сети спутниковой связи по республике  и т.д.);
</w:t>
      </w:r>
      <w:r>
        <w:br/>
      </w:r>
      <w:r>
        <w:rPr>
          <w:rFonts w:ascii="Times New Roman"/>
          <w:b w:val="false"/>
          <w:i w:val="false"/>
          <w:color w:val="000000"/>
          <w:sz w:val="28"/>
        </w:rPr>
        <w:t>
      - ГЦТ ОАО «Алматытелеком»  1935,6 млн.тенге (расширение АТС на 1000 номеров для бизнес-клиентов, приобретение оборудования и т.д.);
</w:t>
      </w:r>
      <w:r>
        <w:br/>
      </w:r>
      <w:r>
        <w:rPr>
          <w:rFonts w:ascii="Times New Roman"/>
          <w:b w:val="false"/>
          <w:i w:val="false"/>
          <w:color w:val="000000"/>
          <w:sz w:val="28"/>
        </w:rPr>
        <w:t>
      - ТОО «Центральный  теннисный клуб» 712,5 млн.тенге (сдан в эксплуатацию  спортивный комплекс, который соответствует требованиям мировых стандартов и по количеству теннисных кортов является единственным в Средней Азии.);
</w:t>
      </w:r>
      <w:r>
        <w:br/>
      </w:r>
      <w:r>
        <w:rPr>
          <w:rFonts w:ascii="Times New Roman"/>
          <w:b w:val="false"/>
          <w:i w:val="false"/>
          <w:color w:val="000000"/>
          <w:sz w:val="28"/>
        </w:rPr>
        <w:t>
      - ЗАО «АПК» - 618,1 млн.тенге (строительство высоковольтных линий электропередач и реконструкция тепломагистралей);
</w:t>
      </w:r>
      <w:r>
        <w:br/>
      </w:r>
      <w:r>
        <w:rPr>
          <w:rFonts w:ascii="Times New Roman"/>
          <w:b w:val="false"/>
          <w:i w:val="false"/>
          <w:color w:val="000000"/>
          <w:sz w:val="28"/>
        </w:rPr>
        <w:t>
      - ТОО «Аль-Фараби» - 419,9 млн.тенге (строительство культурно-торгового центра на Центральном вещевом рынке);
</w:t>
      </w:r>
      <w:r>
        <w:br/>
      </w:r>
      <w:r>
        <w:rPr>
          <w:rFonts w:ascii="Times New Roman"/>
          <w:b w:val="false"/>
          <w:i w:val="false"/>
          <w:color w:val="000000"/>
          <w:sz w:val="28"/>
        </w:rPr>
        <w:t>
      - ТОО СП « ALANS INVEST COMPANY» - 157,3 млн.тенге (строительство семейного парка, картингового центра);
</w:t>
      </w:r>
      <w:r>
        <w:br/>
      </w:r>
      <w:r>
        <w:rPr>
          <w:rFonts w:ascii="Times New Roman"/>
          <w:b w:val="false"/>
          <w:i w:val="false"/>
          <w:color w:val="000000"/>
          <w:sz w:val="28"/>
        </w:rPr>
        <w:t>
      - ЗАО «SILK  WAY» - 325,0 млн.тенге (строительство делового, культурного, торгового центра в Медеуском районе).
</w:t>
      </w:r>
      <w:r>
        <w:br/>
      </w:r>
      <w:r>
        <w:rPr>
          <w:rFonts w:ascii="Times New Roman"/>
          <w:b w:val="false"/>
          <w:i w:val="false"/>
          <w:color w:val="000000"/>
          <w:sz w:val="28"/>
        </w:rPr>
        <w:t>
      Промышленными предприятиями города за счет различных источников финансирования осуществлено строительство, техперевооружение и реконструкция производственных объектов:  ОАО «Алматинский пивзавод № 1»  - реконструкция  лагерно-бродильного цеха; ТОО «Динал»  цех по производству пива; ОАО «Алматинский маргариновый завод» - цех фасовки сливочного масла; СП «Беккер и К» - колбасный цех; ТОО ИП «Компания Маолин» - бумажный цех; ТОО «Кастинг» - медеплавильный цех; ОАО «VITA» - цех по производству майонеза; ТОО «Каспиан Индастриес» - комплекс по выработке и бутилированию воды  и ряд других объектов.
</w:t>
      </w:r>
      <w:r>
        <w:br/>
      </w:r>
      <w:r>
        <w:rPr>
          <w:rFonts w:ascii="Times New Roman"/>
          <w:b w:val="false"/>
          <w:i w:val="false"/>
          <w:color w:val="000000"/>
          <w:sz w:val="28"/>
        </w:rPr>
        <w:t>
      На жилищное строительство за счет всех источников финансирования направлено 4,6 млрд.тенге. Сдано в эксплуатацию 240,8 тыс. кв.метров жилья (1640 квартир), что на   10,8  % больше, чем за соответствующий период прошлого года. В общереспубликанском объеме доля города Алматы составляет 16,1 %. 
</w:t>
      </w:r>
      <w:r>
        <w:br/>
      </w:r>
      <w:r>
        <w:rPr>
          <w:rFonts w:ascii="Times New Roman"/>
          <w:b w:val="false"/>
          <w:i w:val="false"/>
          <w:color w:val="000000"/>
          <w:sz w:val="28"/>
        </w:rPr>
        <w:t>
      В 2002 году в основной капитал юридическими и физическими лицами будет направлено 131,7 млрд.тенге, что составит 106,2 % уровня 2001 года.
</w:t>
      </w:r>
      <w:r>
        <w:br/>
      </w:r>
      <w:r>
        <w:rPr>
          <w:rFonts w:ascii="Times New Roman"/>
          <w:b w:val="false"/>
          <w:i w:val="false"/>
          <w:color w:val="000000"/>
          <w:sz w:val="28"/>
        </w:rPr>
        <w:t>
      При привлечении инвестиций наибольшее внимание будет уделяться вложению в такие отрасли, как обрабатывающая промышленность, транспорт и связь, торговля, операции с недвижимым имуществом, производство и распределение электроэнергии, газа и воды.
</w:t>
      </w:r>
      <w:r>
        <w:br/>
      </w:r>
      <w:r>
        <w:rPr>
          <w:rFonts w:ascii="Times New Roman"/>
          <w:b w:val="false"/>
          <w:i w:val="false"/>
          <w:color w:val="000000"/>
          <w:sz w:val="28"/>
        </w:rPr>
        <w:t>
      За счет собственных средств предприятий и организаций будет осуществлено строительство и ввод в эксплуатацию Торгового центра по ул.Толе би, Байзакова, ресторан с казино по Ауэзова, Абая, лагерно-бродильного цеха ОАО «Алматинский пивзавод №1», делового культурно-торгового центра на ул.Жибек жолы, Кунаева.
</w:t>
      </w:r>
      <w:r>
        <w:br/>
      </w:r>
      <w:r>
        <w:rPr>
          <w:rFonts w:ascii="Times New Roman"/>
          <w:b w:val="false"/>
          <w:i w:val="false"/>
          <w:color w:val="000000"/>
          <w:sz w:val="28"/>
        </w:rPr>
        <w:t>
      За счет средств местного бюджета с привлечением инвестиций будет осуществлена реконструкция высокогорного комплекса «Медео».
</w:t>
      </w:r>
      <w:r>
        <w:br/>
      </w:r>
      <w:r>
        <w:rPr>
          <w:rFonts w:ascii="Times New Roman"/>
          <w:b w:val="false"/>
          <w:i w:val="false"/>
          <w:color w:val="000000"/>
          <w:sz w:val="28"/>
        </w:rPr>
        <w:t>
      За счет  иностранных инвестиций в 2002 году осуществлен ввод в эксплуатацию ТОО СП «ALANS INVEST COMPANY»  картингового центра, ТОО «Аль-Фараби» -1 очередь Торгового центра на центральном вещевом рынке.
</w:t>
      </w:r>
      <w:r>
        <w:br/>
      </w:r>
      <w:r>
        <w:rPr>
          <w:rFonts w:ascii="Times New Roman"/>
          <w:b w:val="false"/>
          <w:i w:val="false"/>
          <w:color w:val="000000"/>
          <w:sz w:val="28"/>
        </w:rPr>
        <w:t>
      В  2002 году планируется завершение строительства терминала аэропорта города Алматы, который  будет обеспечивать комплексное предполетное и послеполетное круглогодичное обслуживание пассажиров, следующих по международным и местным авиалиниям. Технология обслуживания пассажиров решена в соответствии с требованиями норм, стандартов и регламентов Республики Казахстан, международных стандартов. Общая пропускная способность терминала составляет свыше 1300 пасс./час.
</w:t>
      </w:r>
      <w:r>
        <w:br/>
      </w:r>
      <w:r>
        <w:rPr>
          <w:rFonts w:ascii="Times New Roman"/>
          <w:b w:val="false"/>
          <w:i w:val="false"/>
          <w:color w:val="000000"/>
          <w:sz w:val="28"/>
        </w:rPr>
        <w:t>
      Среди важных социальных проектов, реализацию которых город планирует начать в текущем году,  следует выделить проект «Модернизация и реконструкция системы водоснабжения», финансируемый в рамках внешнего займа Правительства Франции и проект «Управления твердыми бытовыми отходами» финансируемого в рамках кредитной линии Европейского банка реконструкции и развития. Также в  плане акимата г.Алматы возведение нового жилого комплекса мкр. «Нурлы-Тау» в районе проспекта Аль-Фараби, который будет отвечать всем современным  международным стандартам. Строительство элитного жилья будет осуществляться в комплексе с объектами обслуживания, спортивными сооружениями, подземными гаражами в 3-х уровнях. Микрорайон протянется от пр.Аль-Фараби  до площади Республики. В высотных зданиях будет располагаться жилье, гостиницы, офисы. Все первые этажи отданы под предприятия сервисного обслуживания - магазины, кафе, рестораны, учреждения малого и среднего бизнеса.
</w:t>
      </w:r>
      <w:r>
        <w:br/>
      </w:r>
      <w:r>
        <w:rPr>
          <w:rFonts w:ascii="Times New Roman"/>
          <w:b w:val="false"/>
          <w:i w:val="false"/>
          <w:color w:val="000000"/>
          <w:sz w:val="28"/>
        </w:rPr>
        <w:t>
      За счет средств местного бюджета будет осуществлено строительство и ввод в эксплуатацию школы на 1200 мест в мкр. «Думан», школы-интерната для детей с нарушением опорно-двигательного аппарата на 144 места в мкр. «Алмагуль». На ремонт, строительство объектов благоустройства  из местного бюджета будет направлено свыше 3,0 млрд.тенге.
</w:t>
      </w:r>
      <w:r>
        <w:br/>
      </w:r>
      <w:r>
        <w:rPr>
          <w:rFonts w:ascii="Times New Roman"/>
          <w:b w:val="false"/>
          <w:i w:val="false"/>
          <w:color w:val="000000"/>
          <w:sz w:val="28"/>
        </w:rPr>
        <w:t>
      По генеральному плану города Алматы намечается формирование природно-экологического каркаса города, основой которого являются реки Малая Алматинка, Есентай (Весновка) и Большая Алматинка. В этом районе в 2000 году начато строительство дендропарка "Нурсултан". Строительство предполагается завершить в 2003 году. На эти цели из местного бюджета будет направлено свыше 1-го миллиарда тенге.
</w:t>
      </w:r>
      <w:r>
        <w:br/>
      </w:r>
      <w:r>
        <w:rPr>
          <w:rFonts w:ascii="Times New Roman"/>
          <w:b w:val="false"/>
          <w:i w:val="false"/>
          <w:color w:val="000000"/>
          <w:sz w:val="28"/>
        </w:rPr>
        <w:t>
      За последние годы увеличился поток  финансовых поступлений из местного бюджета на строительство объектов социальной сферы, однако, есть ряд объектов, где необходимо дополнительное финансирование из республиканского бюджета.  К ним относятся: проведение работ по сейсмоусилению зданий и сооружений, культурно-исторических памятников города; строительство инженерных коммуникаций в районах массового индивидуального жилищного строительства; реконструкция жилого сектора в микрорайонах города.  Решить этот вопрос можно за счет дополнительного выделения средств из республиканского бюджета или уменьшения бюджетных изъятий у города.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2003 году в основной капитал предполагается направить 144,6 млрд.тенге. В 2004 году эта сумма составит 160,6 млрд.тенге и 179,9 млрд.тенге в 2005 году (в сопоставимых ценах 2002 года).      
</w:t>
      </w:r>
      <w:r>
        <w:br/>
      </w:r>
      <w:r>
        <w:rPr>
          <w:rFonts w:ascii="Times New Roman"/>
          <w:b w:val="false"/>
          <w:i w:val="false"/>
          <w:color w:val="000000"/>
          <w:sz w:val="28"/>
        </w:rPr>
        <w:t>
      Одной из наболевших проблем города остается строительство метрополитена, начатого в 1988 году за счет средств республиканского бюджета. Выделяемые ежегодно бюджетные средства не позволяют обеспечивать продолжение строительства, а заставляют думать лишь  о сохранении надлежащего состояния туннельных сооружений. В целях  привлечения инвестиций для завершения строительства метрополитена проработано несколько вариантов финансирования, но, учитывая высокую стоимость, строительство объекта и поиск  инвесторов затруднен.
</w:t>
      </w:r>
      <w:r>
        <w:br/>
      </w:r>
      <w:r>
        <w:rPr>
          <w:rFonts w:ascii="Times New Roman"/>
          <w:b w:val="false"/>
          <w:i w:val="false"/>
          <w:color w:val="000000"/>
          <w:sz w:val="28"/>
        </w:rPr>
        <w:t>
      Для обеспечения бесперебойной работы по строительству  метрополитена  необходимо предусмотреть в  республиканском бюджете  денежные средства в сумме 1,7   млрд.тенге в 2003 году, 5,5 млрд.тенге в 2004 году и 12,5 млрд.тенге в 2005 году. 
</w:t>
      </w:r>
      <w:r>
        <w:br/>
      </w:r>
      <w:r>
        <w:rPr>
          <w:rFonts w:ascii="Times New Roman"/>
          <w:b w:val="false"/>
          <w:i w:val="false"/>
          <w:color w:val="000000"/>
          <w:sz w:val="28"/>
        </w:rPr>
        <w:t>
      Для улучшения жилищных условий населения и уменьшения объемов незавершенного строительства в городе проделана определенная работа. Ежегодно аппаратом акима разрабатывается Программа капитального строительства, которая предусматривает строительство жилья и объектов социальной сферы за счет различных источников финансирования. Практикуется передача незавершенных объектов в коммунальную собственность, с последующей передачей их на конкурсной основе другим застройщикам. Наиболее крупными застройщиками в городе являются: ТОО «Базис-Корт», ЗАО СК «Куат», ТОО «Элитстрой», АО МАК «Алматыгорстрой», ТОО «Агрореммашстрой». Растет число домов сдаваемых в эксплуатацию с повышенной степенью комфортности, наличием  подземных гаражей.
</w:t>
      </w:r>
      <w:r>
        <w:br/>
      </w:r>
      <w:r>
        <w:rPr>
          <w:rFonts w:ascii="Times New Roman"/>
          <w:b w:val="false"/>
          <w:i w:val="false"/>
          <w:color w:val="000000"/>
          <w:sz w:val="28"/>
        </w:rPr>
        <w:t>
      В результате   проводимой работы объемы незавершенного жилищного строительства в городе сократились с 946 тыс.кв.метров в 1994 году,  до 173 тыс.кв.метров в 2001 году. Ежегодный ввод жилья в 2003-2005 г.г. составит 288-335 тыс.кв.метров. На эти цели будут направляться денежные средства порядка 8-11 млрд.тенге. Необходимо отметить увеличение объемов ассигнований из местного бюджета на жилищное строительство. На покупку квартир и строительство жилья для социально-защищаемой категории населения в местном бюджете предусматривается порядка 800 млн.тенге.
</w:t>
      </w:r>
      <w:r>
        <w:br/>
      </w:r>
      <w:r>
        <w:rPr>
          <w:rFonts w:ascii="Times New Roman"/>
          <w:b w:val="false"/>
          <w:i w:val="false"/>
          <w:color w:val="000000"/>
          <w:sz w:val="28"/>
        </w:rPr>
        <w:t>
      В 2003-2005 г.г. предполагается направить собственные средства предприятий, организаций и иностранные инвестиции на: реконструкцию помещений - ОАО «Рахат», реконструкцию офиса  ОАО «Торгово-финансовый банк», реконструкцию цехов, пополнение оборотных средств  ОАО «Алматинский пивзавод №1», строительство магазинов  ТОО «Рамбутя», продолжение строительства Торгового центра на центральном вещевом рынке  ТОО «Аль-Фараби», реконструкцию цехов  СП «Беккер», строительство торгового центра - фирма «Тиграхауд» и т.д.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региональной инвестиционной программе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Инвестиции тесно связаны с долгом, особенно это касается проектов финансируемых из бюджета и за счет средств государственного заимствования. Социальные проекты в отличие от коммерческих являются малопривлекательными для частных инвесторов и могут быть осуществлены только за счет государственных бюджетных средств.
</w:t>
      </w:r>
      <w:r>
        <w:br/>
      </w:r>
      <w:r>
        <w:rPr>
          <w:rFonts w:ascii="Times New Roman"/>
          <w:b w:val="false"/>
          <w:i w:val="false"/>
          <w:color w:val="000000"/>
          <w:sz w:val="28"/>
        </w:rPr>
        <w:t>
      По г.Алматы к таким проектам кроме строительства жилья, относятся: проект «Модернизация и реконструкция системы водоснабжения», финансируемый в рамках внешнего займа Правительства Франции и проект «Управления твердыми бытовыми отходами» финансируемого в рамках кредитной линии Европейского банка реконструкции и развития. 
</w:t>
      </w:r>
      <w:r>
        <w:br/>
      </w:r>
      <w:r>
        <w:rPr>
          <w:rFonts w:ascii="Times New Roman"/>
          <w:b w:val="false"/>
          <w:i w:val="false"/>
          <w:color w:val="000000"/>
          <w:sz w:val="28"/>
        </w:rPr>
        <w:t>
      Осуществление прямого заимствования городом ограничено рамками лимитов долга установленных законодательством Республики Казахстан.
</w:t>
      </w:r>
      <w:r>
        <w:br/>
      </w:r>
      <w:r>
        <w:rPr>
          <w:rFonts w:ascii="Times New Roman"/>
          <w:b w:val="false"/>
          <w:i w:val="false"/>
          <w:color w:val="000000"/>
          <w:sz w:val="28"/>
        </w:rPr>
        <w:t>
      По состоянию на 1 июня 2002 года объем долга местного исполнительного органа г.Алматы с учетом планируемых заимствований на 2002 год составляет 8,5 млрд.тенге, что составляет 20,6% от доходов местного бюджета (при установленном лимите 25%).  Планируемый объем затрат на погашение и обслуживание долга г.Алматы в 2002 году составляет 
</w:t>
      </w:r>
      <w:r>
        <w:rPr>
          <w:rFonts w:ascii="Times New Roman"/>
          <w:b/>
          <w:i w:val="false"/>
          <w:color w:val="000000"/>
          <w:sz w:val="28"/>
        </w:rPr>
        <w:t>
5490,0 млн.тенге
</w:t>
      </w:r>
      <w:r>
        <w:rPr>
          <w:rFonts w:ascii="Times New Roman"/>
          <w:b w:val="false"/>
          <w:i w:val="false"/>
          <w:color w:val="000000"/>
          <w:sz w:val="28"/>
        </w:rPr>
        <w:t>
 что на 2,6% превышает установленный законодательством 10 % лимит (уточненный прогноз дохода местного бюджета на 2002 год составил 43680,4 млн.тенге). 
</w:t>
      </w:r>
      <w:r>
        <w:br/>
      </w:r>
      <w:r>
        <w:rPr>
          <w:rFonts w:ascii="Times New Roman"/>
          <w:b w:val="false"/>
          <w:i w:val="false"/>
          <w:color w:val="000000"/>
          <w:sz w:val="28"/>
        </w:rPr>
        <w:t>
      В связи с этим акимат г.Алматы ведет активную работу с Министерством финансов, Правительством Республики Казахстан и банками по эффективному управлению долговым портфелем местного исполнительного органа. В результате данной работы ожидается, что предусмотренные графиками кредитных соглашений выплаты по займам будут оплачены вовремя, и в августе 2002 года объем расходов на погашение и обслуживание долга местного исполнительного органа г.Алматы снизится и составит порядка 10 % от доходов местного бюджета.
</w:t>
      </w:r>
      <w:r>
        <w:br/>
      </w:r>
      <w:r>
        <w:rPr>
          <w:rFonts w:ascii="Times New Roman"/>
          <w:b w:val="false"/>
          <w:i w:val="false"/>
          <w:color w:val="000000"/>
          <w:sz w:val="28"/>
        </w:rPr>
        <w:t>
      Данное обстоятельство позволит в 2002 году утвердить региональную инвестиционную программу (РИП) г.Алматы в составе которой предусматривается реализация проекта «Управление твердыми бытовыми отходами».
</w:t>
      </w:r>
      <w:r>
        <w:br/>
      </w:r>
      <w:r>
        <w:rPr>
          <w:rFonts w:ascii="Times New Roman"/>
          <w:b w:val="false"/>
          <w:i w:val="false"/>
          <w:color w:val="000000"/>
          <w:sz w:val="28"/>
        </w:rPr>
        <w:t>
      Следует отметить что все проекты, под реализацию которых местным исполнительным органом  г.Алматы было осуществлено заимствование, в числе которых «Реконструкция здания театра Оперы и балета им.Абая», «Строительство пассажирского терминала аэропорта», «Развитие городского транспорта (автобусы МАН)», «Приобретение дорожно-ремонтной техники "Виртген АГ"», «Приобретение дорожной техники "Бошунг Мекатроникс Гмб"» и другие,  являются социально важными и направлены прежде всего на улучшение  инфраструктуры и создание для жителей нашего города благоприятной среды обитания.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Малое предпринимательство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Принимаются меры по развитию предпринимательства в г. Алматы. Реализуется концепция развития промышленных зон. К настоящему моменту на территории городского бизнес-инкубатора работают свыше 400 человек. Из городского бюджета на развитие предприятий, находящихся на территории промышленной зоны, выделено 18 млн.  тенге.
</w:t>
      </w:r>
      <w:r>
        <w:br/>
      </w:r>
      <w:r>
        <w:rPr>
          <w:rFonts w:ascii="Times New Roman"/>
          <w:b w:val="false"/>
          <w:i w:val="false"/>
          <w:color w:val="000000"/>
          <w:sz w:val="28"/>
        </w:rPr>
        <w:t>
      Решением акима города Алматы упрощены условия переоборудования квартир под ведение различных видов бизнеса. К настоящему моменту в первые этажи зданий  инвестировано около 12 млрд. тенге. Из городского бюджета  ежегодно наращивается обьемы кредитования инвестпроектов предпринимателей. По итогам 2001 года прокредитовано 28 бизнес-планов на общую сумму 47 млн. тенге, в результате создано 327 рабочих мест.
</w:t>
      </w:r>
      <w:r>
        <w:br/>
      </w:r>
      <w:r>
        <w:rPr>
          <w:rFonts w:ascii="Times New Roman"/>
          <w:b w:val="false"/>
          <w:i w:val="false"/>
          <w:color w:val="000000"/>
          <w:sz w:val="28"/>
        </w:rPr>
        <w:t>
      Уменьшены базовые ставки для исчисления ставок патентов   для предпринимателей, что способствовало дальнейшей легализации работы значительной части предпринимательства и  обеспечению поступления в бюджет от продажи патентов  почти на 850 млн.тенге.Значительно сокращены сроки лицензирования предпринимательской деятельности.
</w:t>
      </w:r>
      <w:r>
        <w:br/>
      </w:r>
      <w:r>
        <w:rPr>
          <w:rFonts w:ascii="Times New Roman"/>
          <w:b w:val="false"/>
          <w:i w:val="false"/>
          <w:color w:val="000000"/>
          <w:sz w:val="28"/>
        </w:rPr>
        <w:t>
      Активизирована  консультационная поддержка  предпринимателей и работа  по оперативному решению их проблем через публикации в средствах массовой информации, проведение круглых столов, конференций, развитие общественных  организации по поддержке предпринимательства.
</w:t>
      </w:r>
      <w:r>
        <w:br/>
      </w:r>
      <w:r>
        <w:rPr>
          <w:rFonts w:ascii="Times New Roman"/>
          <w:b w:val="false"/>
          <w:i w:val="false"/>
          <w:color w:val="000000"/>
          <w:sz w:val="28"/>
        </w:rPr>
        <w:t>
      Малое предпринимательство становится источником значительных поступлений в бюджет, фактором, сдерживающим рост безработицы в городе.  К настоящему моменту в сферу предпринимательства вовлечено 257 тыс. человек (вместе с индивидуальными предпринимателями, работающими на основе разовых талонов, патентов)  с ростом к 2000 году на 9%. 
</w:t>
      </w:r>
      <w:r>
        <w:br/>
      </w:r>
      <w:r>
        <w:rPr>
          <w:rFonts w:ascii="Times New Roman"/>
          <w:b w:val="false"/>
          <w:i w:val="false"/>
          <w:color w:val="000000"/>
          <w:sz w:val="28"/>
        </w:rPr>
        <w:t>
      Объем произведенных малыми предпринимателями работ и услуг вырос по сравнению с 2000 годом  в 2 раза, в том числе:
</w:t>
      </w:r>
      <w:r>
        <w:br/>
      </w:r>
      <w:r>
        <w:rPr>
          <w:rFonts w:ascii="Times New Roman"/>
          <w:b w:val="false"/>
          <w:i w:val="false"/>
          <w:color w:val="000000"/>
          <w:sz w:val="28"/>
        </w:rPr>
        <w:t>
      - продукция промышленности  в 2,8 раза;
</w:t>
      </w:r>
      <w:r>
        <w:br/>
      </w:r>
      <w:r>
        <w:rPr>
          <w:rFonts w:ascii="Times New Roman"/>
          <w:b w:val="false"/>
          <w:i w:val="false"/>
          <w:color w:val="000000"/>
          <w:sz w:val="28"/>
        </w:rPr>
        <w:t>
      - торговля  на 9 %;
</w:t>
      </w:r>
      <w:r>
        <w:br/>
      </w:r>
      <w:r>
        <w:rPr>
          <w:rFonts w:ascii="Times New Roman"/>
          <w:b w:val="false"/>
          <w:i w:val="false"/>
          <w:color w:val="000000"/>
          <w:sz w:val="28"/>
        </w:rPr>
        <w:t>
      - другие виды деятельности  - на 88%.
</w:t>
      </w:r>
      <w:r>
        <w:br/>
      </w:r>
      <w:r>
        <w:rPr>
          <w:rFonts w:ascii="Times New Roman"/>
          <w:b w:val="false"/>
          <w:i w:val="false"/>
          <w:color w:val="000000"/>
          <w:sz w:val="28"/>
        </w:rPr>
        <w:t>
      Таким образом вышеприведенные показатели свидетельствуют о постепенной переориентации этой сферы на  производственную деятельность.
</w:t>
      </w:r>
      <w:r>
        <w:br/>
      </w:r>
      <w:r>
        <w:rPr>
          <w:rFonts w:ascii="Times New Roman"/>
          <w:b w:val="false"/>
          <w:i w:val="false"/>
          <w:color w:val="000000"/>
          <w:sz w:val="28"/>
        </w:rPr>
        <w:t>
      До конца 2002 года численность занятых в сфере предпринимательства вырастет на 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Основные показатели развития малого предпринимательства в 2003-2005 годах разработаны с учетом намечаемых мероприятий по закреплению положительных тенденций в этой сфере, и устранению препятствий, сдерживающих развитие малого бизнеса.       
</w:t>
      </w:r>
      <w:r>
        <w:br/>
      </w:r>
      <w:r>
        <w:rPr>
          <w:rFonts w:ascii="Times New Roman"/>
          <w:b w:val="false"/>
          <w:i w:val="false"/>
          <w:color w:val="000000"/>
          <w:sz w:val="28"/>
        </w:rPr>
        <w:t>
      Для развития инфраструктуры малого бизнеса планируется создание различных типов инкубационных систем: промышленный парк, центр трансферта технологий, центр маркетинговых исследований, управляемые рабочие площадки, оказывающие различные услуги предпринимателям.
</w:t>
      </w:r>
      <w:r>
        <w:br/>
      </w:r>
      <w:r>
        <w:rPr>
          <w:rFonts w:ascii="Times New Roman"/>
          <w:b w:val="false"/>
          <w:i w:val="false"/>
          <w:color w:val="000000"/>
          <w:sz w:val="28"/>
        </w:rPr>
        <w:t>
      На территории бывшего табачного комбината планируется создать промышленный парк общей площадью более 40 тыс. кв. метров, где смогут разместиться порядка 100 компаний.  
</w:t>
      </w:r>
      <w:r>
        <w:br/>
      </w:r>
      <w:r>
        <w:rPr>
          <w:rFonts w:ascii="Times New Roman"/>
          <w:b w:val="false"/>
          <w:i w:val="false"/>
          <w:color w:val="000000"/>
          <w:sz w:val="28"/>
        </w:rPr>
        <w:t>
      В целях вовлечения предпринимательства в  инновационно-технологическую деятельность и последующего тиражирования новых технологий  начнется реализация концепции создания  технопарка в г. Алматы.
</w:t>
      </w:r>
      <w:r>
        <w:br/>
      </w:r>
      <w:r>
        <w:rPr>
          <w:rFonts w:ascii="Times New Roman"/>
          <w:b w:val="false"/>
          <w:i w:val="false"/>
          <w:color w:val="000000"/>
          <w:sz w:val="28"/>
        </w:rPr>
        <w:t>
      Одним из инструментов дальнейшего развития бизнесинкубации  станет реализация специальной  Программы развития  производственной обьектов Алматинской промышленной зоны «Инкубатор без стен».  Приоритетное значение будет уделено развитию кооперированных связей между крупными, средними и малыми предприятиями.
</w:t>
      </w:r>
      <w:r>
        <w:br/>
      </w:r>
      <w:r>
        <w:rPr>
          <w:rFonts w:ascii="Times New Roman"/>
          <w:b w:val="false"/>
          <w:i w:val="false"/>
          <w:color w:val="000000"/>
          <w:sz w:val="28"/>
        </w:rPr>
        <w:t>
      Для  улучшения финансовой обеспечения малого бизнеса, обучения основам ведения собственного дела предусматривается создание Фонда поддержки предпринимательства,  развитие системы учебных центров, курсов, специальных семинаров по  обучению и  подготовке кадров.
</w:t>
      </w:r>
      <w:r>
        <w:br/>
      </w:r>
      <w:r>
        <w:rPr>
          <w:rFonts w:ascii="Times New Roman"/>
          <w:b w:val="false"/>
          <w:i w:val="false"/>
          <w:color w:val="000000"/>
          <w:sz w:val="28"/>
        </w:rPr>
        <w:t>
      Будет продолжена  пропагандистская и  разьяснительная работа, направленная на  укрепление  в обществе позиций предпринимательства.
</w:t>
      </w:r>
      <w:r>
        <w:br/>
      </w:r>
      <w:r>
        <w:rPr>
          <w:rFonts w:ascii="Times New Roman"/>
          <w:b w:val="false"/>
          <w:i w:val="false"/>
          <w:color w:val="000000"/>
          <w:sz w:val="28"/>
        </w:rPr>
        <w:t>
      Принимаемые меры позволят  повысить долю малого бизнеса в общем обьеме валового регионального продукта, улучшить обеспеченность товарного рынка города конкурентноспособной продукцией и услугами местного производства, увеличить налогооблагаемую базу, смягчить проблему безработицы.
</w:t>
      </w:r>
      <w:r>
        <w:br/>
      </w:r>
      <w:r>
        <w:rPr>
          <w:rFonts w:ascii="Times New Roman"/>
          <w:b w:val="false"/>
          <w:i w:val="false"/>
          <w:color w:val="000000"/>
          <w:sz w:val="28"/>
        </w:rPr>
        <w:t>
      Общий объем продукции и услуг, произведенных субьектами малого бизнеса, к концу прогнозируемого периода возрастет на 89%,  в том числе в промышленности  на 94%.
</w:t>
      </w:r>
      <w:r>
        <w:br/>
      </w:r>
      <w:r>
        <w:rPr>
          <w:rFonts w:ascii="Times New Roman"/>
          <w:b w:val="false"/>
          <w:i w:val="false"/>
          <w:color w:val="000000"/>
          <w:sz w:val="28"/>
        </w:rPr>
        <w:t>
      Численность занятых в сфере малого бизнеса достигнет 283 тыс. человек, из которых  66% будут обеспечены работой в малых предприятиях.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Население, занятость и развитие трудовых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Среднегодовая численность постоянного населения г.Алматы в 2001г. составила 1133,2 тыс. человек. Большое влияние на численность населения оказывает демографические процессы. В городе в 2001 году официально зарегистрировано 14,0 тыс.  новорожденных и 11,9 тыс. умерших. Естественный прирост населения составил 2,1 тыс. человек. Коэффициент рождаемости составил 12,4 и смертности - 10,5 на 1000 населения.
</w:t>
      </w:r>
      <w:r>
        <w:br/>
      </w:r>
      <w:r>
        <w:rPr>
          <w:rFonts w:ascii="Times New Roman"/>
          <w:b w:val="false"/>
          <w:i w:val="false"/>
          <w:color w:val="000000"/>
          <w:sz w:val="28"/>
        </w:rPr>
        <w:t>
      Алматы был и остается городом предпочтительной миграции в силу геополитической роли и развитой инфраструктуры. В целом валовая миграция в 2001 году составила 55,7 тыс. человек, что на 27,1% больше, чем в 2000году. Основным контингентом как прибывших, так и выбывших являются лица в трудоспособном возрасте. Миграционный прирост в отчетном году составил 3,7 тыс. человек.
</w:t>
      </w:r>
      <w:r>
        <w:br/>
      </w:r>
      <w:r>
        <w:rPr>
          <w:rFonts w:ascii="Times New Roman"/>
          <w:b w:val="false"/>
          <w:i w:val="false"/>
          <w:color w:val="000000"/>
          <w:sz w:val="28"/>
        </w:rPr>
        <w:t>
      Производительной важнейшей силой и активной частью экономической системы общества являются экономически активное население. Экономически активное население города в 2001 году составило 556,0 тыс. человек. Уровень экономической активности населения составил  62,3 %.
</w:t>
      </w:r>
      <w:r>
        <w:br/>
      </w:r>
      <w:r>
        <w:rPr>
          <w:rFonts w:ascii="Times New Roman"/>
          <w:b w:val="false"/>
          <w:i w:val="false"/>
          <w:color w:val="000000"/>
          <w:sz w:val="28"/>
        </w:rPr>
        <w:t>
      По итогам 2001г. в отраслях экономики города было занято 496,1 тыс. человек.
</w:t>
      </w:r>
      <w:r>
        <w:br/>
      </w:r>
      <w:r>
        <w:rPr>
          <w:rFonts w:ascii="Times New Roman"/>
          <w:b w:val="false"/>
          <w:i w:val="false"/>
          <w:color w:val="000000"/>
          <w:sz w:val="28"/>
        </w:rPr>
        <w:t>
      В структуре занятого населения 78,4% работают на крупных, средних и малых предприятиях, организациях и учреждениях города с различной формой собственности, 21,6% -  самостоятельно заняты.
</w:t>
      </w:r>
      <w:r>
        <w:br/>
      </w:r>
      <w:r>
        <w:rPr>
          <w:rFonts w:ascii="Times New Roman"/>
          <w:b w:val="false"/>
          <w:i w:val="false"/>
          <w:color w:val="000000"/>
          <w:sz w:val="28"/>
        </w:rPr>
        <w:t>
      Численность безработных в 2001г. составила 59,9 тыс. человек или уровень безработицы равен  10,8%.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2003-2005 годах прогнозируется улучшение демографической и миграционной ситуации за счет экономического роста, дальнейшего упорядочения внешней и внутренней миграции.
</w:t>
      </w:r>
      <w:r>
        <w:br/>
      </w:r>
      <w:r>
        <w:rPr>
          <w:rFonts w:ascii="Times New Roman"/>
          <w:b w:val="false"/>
          <w:i w:val="false"/>
          <w:color w:val="000000"/>
          <w:sz w:val="28"/>
        </w:rPr>
        <w:t>
      2005 году намечается увеличение численности населения до 1156,7 тыс. человек.
</w:t>
      </w:r>
      <w:r>
        <w:br/>
      </w:r>
      <w:r>
        <w:rPr>
          <w:rFonts w:ascii="Times New Roman"/>
          <w:b w:val="false"/>
          <w:i w:val="false"/>
          <w:color w:val="000000"/>
          <w:sz w:val="28"/>
        </w:rPr>
        <w:t>
      По проведенным расчетам, с учетом дальнейшего улучшения здоровья населения, естественный прирост в 2005 году составит 2,3 тыс. человек или рост к 2002 году составит 9,5%. 
</w:t>
      </w:r>
      <w:r>
        <w:br/>
      </w:r>
      <w:r>
        <w:rPr>
          <w:rFonts w:ascii="Times New Roman"/>
          <w:b w:val="false"/>
          <w:i w:val="false"/>
          <w:color w:val="000000"/>
          <w:sz w:val="28"/>
        </w:rPr>
        <w:t>
      Таким образом, с учетом демографического и миграционного процесса, население города в 2005 году  увеличится  на 1,5% к 2002 году.
</w:t>
      </w:r>
      <w:r>
        <w:br/>
      </w:r>
      <w:r>
        <w:rPr>
          <w:rFonts w:ascii="Times New Roman"/>
          <w:b w:val="false"/>
          <w:i w:val="false"/>
          <w:color w:val="000000"/>
          <w:sz w:val="28"/>
        </w:rPr>
        <w:t>
      Экономически активное население по прогнозам в 2005 году увеличится на 1,8%.
</w:t>
      </w:r>
      <w:r>
        <w:br/>
      </w:r>
      <w:r>
        <w:rPr>
          <w:rFonts w:ascii="Times New Roman"/>
          <w:b w:val="false"/>
          <w:i w:val="false"/>
          <w:color w:val="000000"/>
          <w:sz w:val="28"/>
        </w:rPr>
        <w:t>
      В целом, развитие  малого и среднего бизнеса, а также реализация Программы по снижению бедности позволит постепенно  увеличить численность занятого населения, в 2005 году ожидается их увеличение до 547,0 тыс. человек или 92,0% к
</w:t>
      </w:r>
      <w:r>
        <w:rPr>
          <w:rFonts w:ascii="Times New Roman"/>
          <w:b/>
          <w:i w:val="false"/>
          <w:color w:val="000000"/>
          <w:sz w:val="28"/>
        </w:rPr>
        <w:t>
</w:t>
      </w:r>
      <w:r>
        <w:rPr>
          <w:rFonts w:ascii="Times New Roman"/>
          <w:b w:val="false"/>
          <w:i w:val="false"/>
          <w:color w:val="000000"/>
          <w:sz w:val="28"/>
        </w:rPr>
        <w:t>
экономически активному населению.
</w:t>
      </w:r>
      <w:r>
        <w:br/>
      </w:r>
      <w:r>
        <w:rPr>
          <w:rFonts w:ascii="Times New Roman"/>
          <w:b w:val="false"/>
          <w:i w:val="false"/>
          <w:color w:val="000000"/>
          <w:sz w:val="28"/>
        </w:rPr>
        <w:t>
      Прогнозируется увеличение численности работающих  в промышленности на 14,5% (с 73,5 тыс. чел. в 2002 году до 84,2 тыс.чел.в 2005 году), в строительстве на 66,7% (с 38,5 до 45,2 тыс.чел.). 
</w:t>
      </w:r>
      <w:r>
        <w:br/>
      </w:r>
      <w:r>
        <w:rPr>
          <w:rFonts w:ascii="Times New Roman"/>
          <w:b w:val="false"/>
          <w:i w:val="false"/>
          <w:color w:val="000000"/>
          <w:sz w:val="28"/>
        </w:rPr>
        <w:t>
      Будет смягчена ситуация на рынке труда. По расчетам в 2005 году численность безработных составит 47,5 тыс. человек. Уровень безработицы сократится за четыре года с 10,8% до 8,0% в 2005 году. 
</w:t>
      </w:r>
      <w:r>
        <w:br/>
      </w:r>
      <w:r>
        <w:rPr>
          <w:rFonts w:ascii="Times New Roman"/>
          <w:b w:val="false"/>
          <w:i w:val="false"/>
          <w:color w:val="000000"/>
          <w:sz w:val="28"/>
        </w:rPr>
        <w:t>
      Анализ показывает, что основная часть безработных  люди с высшим и средним образованием (бухгалтеры, юристы, экономисты), невостребованные на рынке труда.
</w:t>
      </w:r>
      <w:r>
        <w:br/>
      </w:r>
      <w:r>
        <w:rPr>
          <w:rFonts w:ascii="Times New Roman"/>
          <w:b w:val="false"/>
          <w:i w:val="false"/>
          <w:color w:val="000000"/>
          <w:sz w:val="28"/>
        </w:rPr>
        <w:t>
      Кроме того, одной из проблем негативно влияющей на рынок труда, является нелегальная трудовая миграция, прежде всего из других регионов и из соседних государств. Многие предприниматели охотно нанимают трудовых мигрантов из-за дешевизны рабочей силы, которые не состоят на учете г.Алматы. Это влияет на занятость местного населения, которое сталкивается с недобросовестной конкуренцией, и приводит к росту неформального сектора и незаконного найма.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Рост благосостояния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2001 году фонд оплаты труда работников списочного и несписочного состава, совместителей (независимо от форм собственности и включая малые предприятия) составил 
</w:t>
      </w:r>
      <w:r>
        <w:rPr>
          <w:rFonts w:ascii="Times New Roman"/>
          <w:b/>
          <w:i w:val="false"/>
          <w:color w:val="000000"/>
          <w:sz w:val="28"/>
        </w:rPr>
        <w:t>
92291,5 млн. тенге
</w:t>
      </w:r>
      <w:r>
        <w:rPr>
          <w:rFonts w:ascii="Times New Roman"/>
          <w:b w:val="false"/>
          <w:i w:val="false"/>
          <w:color w:val="000000"/>
          <w:sz w:val="28"/>
        </w:rPr>
        <w:t>
, темп роста -  39,1%.  Из них 26679,9 млн. тенге или 28,9% приходится на фонд оплаты труда малых предприятий (в 2000 году этот показатель составил 18,1%). Значительный рост фонда оплаты труда обуславливается  ростом численности наемных работников от 305,4 тыс. человек в 2000 году до 359,3 тыс. человек в 2001 году или на 17,6%, а также ростом среднемесячной номинальной  заработной платы на 24,7%.
</w:t>
      </w:r>
      <w:r>
        <w:br/>
      </w:r>
      <w:r>
        <w:rPr>
          <w:rFonts w:ascii="Times New Roman"/>
          <w:b w:val="false"/>
          <w:i w:val="false"/>
          <w:color w:val="000000"/>
          <w:sz w:val="28"/>
        </w:rPr>
        <w:t>
      Среднемесячная заработная плата по городу в 2001 году составила 20508 тенге, в долларовом эквиваленте 139,5 долларов США. По крупным и средним предприятиям она сложилась в размере 22476 тенге, по малым предприятиям 22 057 тенге. При этом темп роста реальной заработной платы достиг 115,8%.
</w:t>
      </w:r>
      <w:r>
        <w:br/>
      </w:r>
      <w:r>
        <w:rPr>
          <w:rFonts w:ascii="Times New Roman"/>
          <w:b w:val="false"/>
          <w:i w:val="false"/>
          <w:color w:val="000000"/>
          <w:sz w:val="28"/>
        </w:rPr>
        <w:t>
      Среднемесячная номинальная заработная плата работников в 2001 году в 4,3 раза выше величины прожиточного минимума, в 2000 году - в 3,9 раза.
</w:t>
      </w:r>
      <w:r>
        <w:br/>
      </w:r>
      <w:r>
        <w:rPr>
          <w:rFonts w:ascii="Times New Roman"/>
          <w:b w:val="false"/>
          <w:i w:val="false"/>
          <w:color w:val="000000"/>
          <w:sz w:val="28"/>
        </w:rPr>
        <w:t>
      Низкая среднемесячная заработная плата была в  сфере здравоохранения  9 532 тенге, на 55,5% ниже общегородского уровня, в образовании  15 073 тенге, соответственно на 39,6%, в государственном управлении  17 295 тенге, на 19,2%.
</w:t>
      </w:r>
      <w:r>
        <w:br/>
      </w:r>
      <w:r>
        <w:rPr>
          <w:rFonts w:ascii="Times New Roman"/>
          <w:b w:val="false"/>
          <w:i w:val="false"/>
          <w:color w:val="000000"/>
          <w:sz w:val="28"/>
        </w:rPr>
        <w:t>
      Самая высокая среднемесячная заработная плата наблюдалось в сфере финансовой деятельности 74 510 тенге, в 3,4 раза выше общегородского уровня, в транспорте и связи 27 532 тенге, на 28,5%, в операции с недвижимыми имуществами, аренда и услуги  23 167 тенге, на 8,1%.
</w:t>
      </w:r>
      <w:r>
        <w:br/>
      </w:r>
      <w:r>
        <w:rPr>
          <w:rFonts w:ascii="Times New Roman"/>
          <w:b w:val="false"/>
          <w:i w:val="false"/>
          <w:color w:val="000000"/>
          <w:sz w:val="28"/>
        </w:rPr>
        <w:t>
      Значительная часть фонда оплаты труда (15,9 %) приходится на промышленные предприятия, 12,2 % - на организации, занимающиеся финансовой деятельностью, при этом численность составляет 3,3 %, 15,7 % - операциями с недвижимым имуществом, арендой и предоставлением услуг, 11,8 % - на предприятиях транспорта и связи,  10,6 % - образованием.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При разработке фонда оплаты труда на 2002-2005 годы учитывались ожидаемые результаты до конца 2002 г., уровень инфляции, темп роста среднемесячной заработной платы за последние 3 года и рост численности наемных работников.
</w:t>
      </w:r>
      <w:r>
        <w:br/>
      </w:r>
      <w:r>
        <w:rPr>
          <w:rFonts w:ascii="Times New Roman"/>
          <w:b w:val="false"/>
          <w:i w:val="false"/>
          <w:color w:val="000000"/>
          <w:sz w:val="28"/>
        </w:rPr>
        <w:t>
      В 2002 году с учетом роста численности на 4,6%, и среднемесячной заработной платы на 20,0%, намечается увеличение фонда оплаты труда по сравнению с отчетным годом на 25,4%, сумма которой составит 115 883,0 млн. тенге, в 2005 году  206 918,0 млн. тенге или увеличится на 78,5% к ожидаемому году.
</w:t>
      </w:r>
      <w:r>
        <w:br/>
      </w:r>
      <w:r>
        <w:rPr>
          <w:rFonts w:ascii="Times New Roman"/>
          <w:b w:val="false"/>
          <w:i w:val="false"/>
          <w:color w:val="000000"/>
          <w:sz w:val="28"/>
        </w:rPr>
        <w:t>
      Номинальная среднемесячная заработная плата на одного работника в 2002 году составит, согласно оценке, 24 997 тенге и прогнозируется в 2005 году  увеличиться до 44 356 тенге (на 77,4%),что в долларовом эквиваленте составит 258 долларов США.
</w:t>
      </w:r>
      <w:r>
        <w:br/>
      </w:r>
      <w:r>
        <w:rPr>
          <w:rFonts w:ascii="Times New Roman"/>
          <w:b w:val="false"/>
          <w:i w:val="false"/>
          <w:color w:val="000000"/>
          <w:sz w:val="28"/>
        </w:rPr>
        <w:t>
      Предполагается, что реальная заработная плата ежегодно будет расти на 15%.
</w:t>
      </w:r>
      <w:r>
        <w:br/>
      </w:r>
      <w:r>
        <w:rPr>
          <w:rFonts w:ascii="Times New Roman"/>
          <w:b w:val="false"/>
          <w:i w:val="false"/>
          <w:color w:val="000000"/>
          <w:sz w:val="28"/>
        </w:rPr>
        <w:t>
      Максимальный уровень среднемесячной заработной платы сохранится за работниками финансовой сферы деятельности. Согласно оценке, в 2002 году данный показатель составит 86 713 тенге или в долларовом эквиваленте 560 долларов США (рост на 16,3% к 2001г.). В 2005 году намечается рост на 68,6%  к 2002 году и составит 140258 тенге или 820 долларов США.
</w:t>
      </w:r>
      <w:r>
        <w:br/>
      </w:r>
      <w:r>
        <w:rPr>
          <w:rFonts w:ascii="Times New Roman"/>
          <w:b w:val="false"/>
          <w:i w:val="false"/>
          <w:color w:val="000000"/>
          <w:sz w:val="28"/>
        </w:rPr>
        <w:t>
      В промышленности среднемесячная заработная плата в ожидаемом году возрастет с 23 359 тенге до 39 987 тенге в 2005 году, рост на 71,2%. Высокий уровень заработной платы наблюдается в основном на совместных предприятиях с иностранным капиталом, а также в акционерных обществах и ТОО.
</w:t>
      </w:r>
      <w:r>
        <w:br/>
      </w:r>
      <w:r>
        <w:rPr>
          <w:rFonts w:ascii="Times New Roman"/>
          <w:b w:val="false"/>
          <w:i w:val="false"/>
          <w:color w:val="000000"/>
          <w:sz w:val="28"/>
        </w:rPr>
        <w:t>
      В отраслях транспорта и связи среднемесячная заработная плата по оценке в ожидаемом году возрастет до 34 017 тенге, в долларовом эквиваленте 219 долларов (рост на 23,5%). В 2005  году достигнет 55 606 тенге, (325 долларов) рост к 2002 году на 63,5%. В данной отрасли наиболее высокая оплата труда у работников авиации и связи.
</w:t>
      </w:r>
      <w:r>
        <w:br/>
      </w:r>
      <w:r>
        <w:rPr>
          <w:rFonts w:ascii="Times New Roman"/>
          <w:b w:val="false"/>
          <w:i w:val="false"/>
          <w:color w:val="000000"/>
          <w:sz w:val="28"/>
        </w:rPr>
        <w:t>
      Среднемесячная заработная плата у работников, занятых в строительстве, в ожидаемом году намечается увеличение до 26 472 (рост на 19,5%). В 2005 году прогнозируется рост к ожидаемому году на 62,5% (43015 тенге).
</w:t>
      </w:r>
      <w:r>
        <w:br/>
      </w:r>
      <w:r>
        <w:rPr>
          <w:rFonts w:ascii="Times New Roman"/>
          <w:b w:val="false"/>
          <w:i w:val="false"/>
          <w:color w:val="000000"/>
          <w:sz w:val="28"/>
        </w:rPr>
        <w:t>
      В сфере образовании среднемесячная заработная плата в  ожидаемом году предполагает рост на 23,3%, что составит 18 596 тенге. Несмотря на прогнозируемый рост, данные показатели будут в 2005 году на 29,0% ниже общегородского уровня. В этой сфере более высокая оплата труда наблюдается у  работников учреждений высшего образования.
</w:t>
      </w:r>
      <w:r>
        <w:br/>
      </w:r>
      <w:r>
        <w:rPr>
          <w:rFonts w:ascii="Times New Roman"/>
          <w:b w:val="false"/>
          <w:i w:val="false"/>
          <w:color w:val="000000"/>
          <w:sz w:val="28"/>
        </w:rPr>
        <w:t>
      В сфере здравоохранения и социальных услуг самый низкий показатель по заработной плате в целом по городу. В 2002 году предполагается рост на 122,2% (11 656 тенге  на 55,7% ниже общегородского уровня), в 2005 году прогнозируется зарплата в размере 19722 тенге (рост к ожидаемому году на 69,2%) , что на 55,5% ниже общегородского уровня. 
</w:t>
      </w:r>
      <w:r>
        <w:br/>
      </w:r>
      <w:r>
        <w:rPr>
          <w:rFonts w:ascii="Times New Roman"/>
          <w:b w:val="false"/>
          <w:i w:val="false"/>
          <w:color w:val="000000"/>
          <w:sz w:val="28"/>
        </w:rPr>
        <w:t>
      Реализация отраслевых программ развития промышленности, транспорта и связи, строительства, малого и среднего бизнеса, программы по снижению бедности и безработицей и других позволят наиболее быстрыми темпами наращивать занятость населения и тем самым поднять уровень жизни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Денежные доходы и расходы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Среднедушевые денежные доходы и расходы населения рассчитаны на основании данных обследования домашних  хозяйств, использованных на потребление. Доход домашних хозяйств, использованный на потребление, представляет собой сумму денежных доходов, исчисленных на базе расходов, и стоимости потребления продукции из личного хозяйства.
</w:t>
      </w:r>
      <w:r>
        <w:br/>
      </w:r>
      <w:r>
        <w:rPr>
          <w:rFonts w:ascii="Times New Roman"/>
          <w:b w:val="false"/>
          <w:i w:val="false"/>
          <w:color w:val="000000"/>
          <w:sz w:val="28"/>
        </w:rPr>
        <w:t>
      В 2001 году  среднедушевой денежный доход, использованный на потребление, составил 105751 тенге.  При этом индекс реальных денежных доходов составил 115,2%. Среднемесячный размер дохода населения превысил прожиточный минимум в 1,8 раза, но на 41,1% ниже среднемесячной заработной платы по городу.
</w:t>
      </w:r>
      <w:r>
        <w:br/>
      </w:r>
      <w:r>
        <w:rPr>
          <w:rFonts w:ascii="Times New Roman"/>
          <w:b w:val="false"/>
          <w:i w:val="false"/>
          <w:color w:val="000000"/>
          <w:sz w:val="28"/>
        </w:rPr>
        <w:t>
      В структуре денежного дохода населения 76,4% приходится на доходы от трудовой деятельности, 17,8% - социальные трансферты (пенсия, пособия, стипендия и другие социальные выплаты), 5,3% - денежные поступления от сбережения, накопления денежных средств, 0,5% - доходы от всех видов продаж.
</w:t>
      </w:r>
      <w:r>
        <w:br/>
      </w:r>
      <w:r>
        <w:rPr>
          <w:rFonts w:ascii="Times New Roman"/>
          <w:b w:val="false"/>
          <w:i w:val="false"/>
          <w:color w:val="000000"/>
          <w:sz w:val="28"/>
        </w:rPr>
        <w:t>
      В 2001 году среднедушевые денежные расходы населения г. Алматы составили 153365,2 тенге, что на 55,6% выше денежных расходов 2000 года и на 5 % ниже среднедушевого денежного дохода населения г. Алматы. Среднемесячный размер расходов населения превысил прожиточный минимум в 2,6 раза,  что на 59,6 % ниже среднемесячной заработной платы по городу.
</w:t>
      </w:r>
      <w:r>
        <w:br/>
      </w:r>
      <w:r>
        <w:rPr>
          <w:rFonts w:ascii="Times New Roman"/>
          <w:b w:val="false"/>
          <w:i w:val="false"/>
          <w:color w:val="000000"/>
          <w:sz w:val="28"/>
        </w:rPr>
        <w:t>
      В структуре денежного расхода населения 89,2 % составляют потребительские расходы, в частности это - продовольственные, непродовольственные товары и платные услуги, соответственно 48,6 %, 19,2 % и 32,2 %. Налоги, сборы, платежи составляют 4,4 % от среднедушевого денежного расхода населения г. Алматы, прочие же расходы составили в 2001 году 6,4 %.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расчете прогноза на 2002-2005 годы учитывались темпы роста среднемесячной номинальной заработной платы и размер среднемесячной социальной помощи, индекс инфляции.
</w:t>
      </w:r>
      <w:r>
        <w:br/>
      </w:r>
      <w:r>
        <w:rPr>
          <w:rFonts w:ascii="Times New Roman"/>
          <w:b w:val="false"/>
          <w:i w:val="false"/>
          <w:color w:val="000000"/>
          <w:sz w:val="28"/>
        </w:rPr>
        <w:t>
      В 2005 году предполагается рост среднедушевого денежного дохода населения на 60,4% к ожидаемому году,  в том числе доходы от трудовой деятельности на 72,0%, доля от всего доходов возрастет от  76,4% до 83,6% в 2005 году. Социальные трансферты возрастет на 20,0%, но доля его снизится от 17,8% до 12,2% .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Социальная защита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Для определения размера черты бедности основным показателем является прожиточный минимум. Прожиточный минимум рассчитывается на основе минимальной потребительской корзины, включает 70% продовольственных и 30% непродовольственных товаров и услуг. Расчет величины прожиточного минимума на 2003-2005 годы производился исходя из индекса потребительских цен на данные годы. Этот показатель характеризует, прежде всего, экономической возможностью государства в оказании адресной социальной помощи. Таким образом, развитие экономики  это важнейшее условие для эффективной борьбы с бедностью.
</w:t>
      </w:r>
      <w:r>
        <w:br/>
      </w:r>
      <w:r>
        <w:rPr>
          <w:rFonts w:ascii="Times New Roman"/>
          <w:b w:val="false"/>
          <w:i w:val="false"/>
          <w:color w:val="000000"/>
          <w:sz w:val="28"/>
        </w:rPr>
        <w:t>
      Несмотря на позитивную динамику экономических показателей в городе в первом квартале 2002 года  доля населения, имеющего доходы ниже величины прожиточного минимума, составила 12,1% (137,7 тыс.чел.), а численность граждан обратившихся  и претендующих на получение адресной социальной помощи составила 21,7 тыс.человек, или 1,9% к населению города. В целом по городу численность лиц, проживающих ниже черты бедности составляет 55,3 тыс. человек.
</w:t>
      </w:r>
      <w:r>
        <w:br/>
      </w:r>
      <w:r>
        <w:rPr>
          <w:rFonts w:ascii="Times New Roman"/>
          <w:b w:val="false"/>
          <w:i w:val="false"/>
          <w:color w:val="000000"/>
          <w:sz w:val="28"/>
        </w:rPr>
        <w:t>
      Таким образом, в городе Алматы в 2001 году на социальную программу израсходовано из республиканского и местного бюджетов всего 17467,5 млн тенге, из них (10,6%) из средств местного бюджета 1859,8 млн.тенге, включая суммы спецгоспособий. В том числе:
</w:t>
      </w:r>
      <w:r>
        <w:br/>
      </w:r>
      <w:r>
        <w:rPr>
          <w:rFonts w:ascii="Times New Roman"/>
          <w:b w:val="false"/>
          <w:i w:val="false"/>
          <w:color w:val="000000"/>
          <w:sz w:val="28"/>
        </w:rPr>
        <w:t>
      - 1071,2 млн.тенге по основной программе финансирования для оказания социальной помощи по следующим позициям: государственная адресная социальная помощь, жилищная помощь, социальные выплаты отдельным категориям граждан по решению представительных местных органов, оплата общественных работ, подготовка и переподготовка безработных и прочие виды выплат;
</w:t>
      </w:r>
      <w:r>
        <w:br/>
      </w:r>
      <w:r>
        <w:rPr>
          <w:rFonts w:ascii="Times New Roman"/>
          <w:b w:val="false"/>
          <w:i w:val="false"/>
          <w:color w:val="000000"/>
          <w:sz w:val="28"/>
        </w:rPr>
        <w:t>
      - 222,1 млн.тенге на социальное обеспечение через учреждения: Дом-интернат для УОД, Дом интернат для престарелых и инвалидов, Территориальные центры социального обслуживания и отделения социальной помощи на дому, Медико-социальные экспертные комиссии, Социальный жилой дом, Алматинский городской Центр социальной адаптации для лиц, не имеющих определенного места жительства.
</w:t>
      </w:r>
      <w:r>
        <w:br/>
      </w:r>
      <w:r>
        <w:rPr>
          <w:rFonts w:ascii="Times New Roman"/>
          <w:b w:val="false"/>
          <w:i w:val="false"/>
          <w:color w:val="000000"/>
          <w:sz w:val="28"/>
        </w:rPr>
        <w:t>
      При этом среднемесячный размер государственной адресной социальной  помощи на одного человека в 2001 году составил 1529 тенге.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связи с введением с 1 января 2002 года Закона РК "О государственной адресной социальной помощи" количество граждан, претендующих на получение адресной социальной помощи увеличится в 2002 году на 10,6% (24,0 тыс.человек), в 2005 году на 11,3% к ожидаемому году, и составит 26,7 тыс.человек (2,3% к населению). Увеличение числа получателей адресной социальной помощи объясняется, прежде всего:
</w:t>
      </w:r>
      <w:r>
        <w:br/>
      </w:r>
      <w:r>
        <w:rPr>
          <w:rFonts w:ascii="Times New Roman"/>
          <w:b w:val="false"/>
          <w:i w:val="false"/>
          <w:color w:val="000000"/>
          <w:sz w:val="28"/>
        </w:rPr>
        <w:t>
      - ростом размера черты бедности с 2076 тенге 2002 года до 2444 тенге 2005 году, т.е. рост на 17%;
</w:t>
      </w:r>
      <w:r>
        <w:br/>
      </w:r>
      <w:r>
        <w:rPr>
          <w:rFonts w:ascii="Times New Roman"/>
          <w:b w:val="false"/>
          <w:i w:val="false"/>
          <w:color w:val="000000"/>
          <w:sz w:val="28"/>
        </w:rPr>
        <w:t>
      - упрощением механизма обращения граждан за данной помощью;
</w:t>
      </w:r>
      <w:r>
        <w:br/>
      </w:r>
      <w:r>
        <w:rPr>
          <w:rFonts w:ascii="Times New Roman"/>
          <w:b w:val="false"/>
          <w:i w:val="false"/>
          <w:color w:val="000000"/>
          <w:sz w:val="28"/>
        </w:rPr>
        <w:t>
      - несовершенством трудовых отношений между работодателем и работником приводят к сокрытию доходов.
</w:t>
      </w:r>
      <w:r>
        <w:br/>
      </w:r>
      <w:r>
        <w:rPr>
          <w:rFonts w:ascii="Times New Roman"/>
          <w:b w:val="false"/>
          <w:i w:val="false"/>
          <w:color w:val="000000"/>
          <w:sz w:val="28"/>
        </w:rPr>
        <w:t>
      На 2002 год предусмотрено на реализацию всех социальных программ 2502,1 млн.тенге (увеличение на  34,5% к 2001 году), из них 1553,8 млн.тенге на социальную помощь без спецгоспособий и 335,1 млн.тенге на социальное обеспечение. В 2002-2005 годы расходы местного бюджета на все социальные программы (без спецгоспособий) намечается увеличить на 51,6%, то есть довести до 2928,1 млн.тенге. 
</w:t>
      </w:r>
      <w:r>
        <w:br/>
      </w:r>
      <w:r>
        <w:rPr>
          <w:rFonts w:ascii="Times New Roman"/>
          <w:b w:val="false"/>
          <w:i w:val="false"/>
          <w:color w:val="000000"/>
          <w:sz w:val="28"/>
        </w:rPr>
        <w:t>
      Исходя из количества малообеспеченных граждан, имеющих доходы ниже черты бедности и зарегистрированных в районных центрах труда и социальной защиты, потребность средств на государственную адресную социальную помощь в 2002 году составит 360,5 тыс.тенге, 2003г.- 434,4 тыс.тенге, 2004г.- 478,3 тыс.тенге, 2005г.- 517,1 тыс.тенге.
</w:t>
      </w:r>
      <w:r>
        <w:br/>
      </w:r>
      <w:r>
        <w:rPr>
          <w:rFonts w:ascii="Times New Roman"/>
          <w:b w:val="false"/>
          <w:i w:val="false"/>
          <w:color w:val="000000"/>
          <w:sz w:val="28"/>
        </w:rPr>
        <w:t>
      А также, в связи с повышением тарифов на коммунальные услуги с 1 апреля 2002 года ожидается увеличения числа семей, претендующих на получение жилищной помощи от 15 тыс. до 18 тыс.  к концу года.  Среднемесячный размер пособия в текущем году составит 1700 тенге, и в 2005 году возрастет до 1900 тенге, рост к ожидаемому году составит 11,8%. Учитывая ежегодное повышение тарифов на коммунальные услуги предполагаем, что количество получателей данной помощи также будет увеличиваться примерно на 20% и составит к 2005 году 31,1 тыс. семей. Потребность средств на выплату жилищной помощи в 2002 году составит 386,1 млн. тенге, в 2005 году 709,2  млн. тенге.
</w:t>
      </w:r>
      <w:r>
        <w:br/>
      </w:r>
      <w:r>
        <w:rPr>
          <w:rFonts w:ascii="Times New Roman"/>
          <w:b w:val="false"/>
          <w:i w:val="false"/>
          <w:color w:val="000000"/>
          <w:sz w:val="28"/>
        </w:rPr>
        <w:t>
      По данным обследования, малообеспеченные домохозяйства не обращаются в органы социальной защиты  лишь потому, что 45% из них считают, что все равно ее не получат, 18,5% домохозяйств не обратившихся за социальной помощью считают, что размер помощи не оправдывает расходы на ее оформление, а 16% отмечают, что сбор документов, который необходим для получения социальной помощи составляет большие трудности.
</w:t>
      </w:r>
      <w:r>
        <w:br/>
      </w:r>
      <w:r>
        <w:rPr>
          <w:rFonts w:ascii="Times New Roman"/>
          <w:b w:val="false"/>
          <w:i w:val="false"/>
          <w:color w:val="000000"/>
          <w:sz w:val="28"/>
        </w:rPr>
        <w:t>
      Существует большая армия работников, занятых на временных и случайных работах, которые в подавляющем большинстве скрывают свои доходы от налогообложения. Кроме того, считается, что более 10 % рабочих, занятых в экономике - нелегалы, которые не имеют СИКа, следовательно, выпадают из процедуры  учета доходов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 женщин в социально-экономическом развитии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Для решения проблем женщин в Акимате г. Алматы создана и действует комиссия по делам семьи и женщин. Основными программными документами работы комиссии являются государственная и городская программы по улучшению положения женщин. 
</w:t>
      </w:r>
      <w:r>
        <w:br/>
      </w:r>
      <w:r>
        <w:rPr>
          <w:rFonts w:ascii="Times New Roman"/>
          <w:b w:val="false"/>
          <w:i w:val="false"/>
          <w:color w:val="000000"/>
          <w:sz w:val="28"/>
        </w:rPr>
        <w:t>
      В рамках этих программ проведены научно-практические конференции на темы: «Женщины Казахстана: 10 лет в условиях независимости государства, взгляд в XXI век», «Экология и репродуктивное здоровье женщин Казахстана», «Траффик людей: информация как предупреждение» и другое. А также в 2001 году проведены акции «Женщина Казахстана против бедности», «Ак ниет», «Развитие женского предпринимательства» и другие.
</w:t>
      </w:r>
      <w:r>
        <w:br/>
      </w:r>
      <w:r>
        <w:rPr>
          <w:rFonts w:ascii="Times New Roman"/>
          <w:b w:val="false"/>
          <w:i w:val="false"/>
          <w:color w:val="000000"/>
          <w:sz w:val="28"/>
        </w:rPr>
        <w:t>
      Создан кризисный центр «Здоровье» по решению проблем женщин.
</w:t>
      </w:r>
      <w:r>
        <w:br/>
      </w:r>
      <w:r>
        <w:rPr>
          <w:rFonts w:ascii="Times New Roman"/>
          <w:b w:val="false"/>
          <w:i w:val="false"/>
          <w:color w:val="000000"/>
          <w:sz w:val="28"/>
        </w:rPr>
        <w:t>
      Немаловажное внимание в городе Алматы уделяется развитию женского предпринимательства, так, из средств городского  бюджета в 2001 году было выдано 9 кредитов женщинам предпринимательницам на общую сумму 13,4 млн. тенге, один проект профинансирован в рамках  бизнес-инкубатора. На данных предприятиях было создано 70 рабочих мест.
</w:t>
      </w:r>
      <w:r>
        <w:br/>
      </w:r>
      <w:r>
        <w:rPr>
          <w:rFonts w:ascii="Times New Roman"/>
          <w:b w:val="false"/>
          <w:i w:val="false"/>
          <w:color w:val="000000"/>
          <w:sz w:val="28"/>
        </w:rPr>
        <w:t>
      Совместно с ассоциацией женщин-предпринимателей Казахстана проведены круглые столы по вопросам развития женского предпринимательства. По результатам проведенной работы около 100 безработных женщин прошли курс обучения различным специальностям. Обеспечивается приоритетность поддержки женского предпринимательства при распределении грантов по линии Алматинского фонда содействия занятости.
</w:t>
      </w:r>
      <w:r>
        <w:br/>
      </w:r>
      <w:r>
        <w:rPr>
          <w:rFonts w:ascii="Times New Roman"/>
          <w:b w:val="false"/>
          <w:i w:val="false"/>
          <w:color w:val="000000"/>
          <w:sz w:val="28"/>
        </w:rPr>
        <w:t>
      Наряду с традиционными видами общественных работ совместно с Алматинским фондом содействия занятости при поддержке Германского общества по техническому сотрудничеству реализован ряд пилотных проектов по организации нетрадиционных видов общественных работ. В результате 27 женщин получили навыки к самостоятельной работе.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Будет активизирована работа по вовлечению женщин в занятие предпринимательской деятельностью. Программой поддержки малого предпринимательства предусматривается формирование 20 % квоты для женщин при льготном кредитовании бизнес-проектов, передаче производственных площадей на территории Алматинского бизнес-инкубатора, направлении их на профобучение.
</w:t>
      </w:r>
      <w:r>
        <w:br/>
      </w:r>
      <w:r>
        <w:rPr>
          <w:rFonts w:ascii="Times New Roman"/>
          <w:b w:val="false"/>
          <w:i w:val="false"/>
          <w:color w:val="000000"/>
          <w:sz w:val="28"/>
        </w:rPr>
        <w:t>
      Также продолжится оказание содействия в решении проблем многодетным, малообеспеченным, социально-незащищенным семьям и матерям. Продолжится работа по координации действий женских объединений, в т.ч. неправительственных по различным направлениям, касающихся проблем семьи и женщин.
</w:t>
      </w:r>
      <w:r>
        <w:br/>
      </w:r>
      <w:r>
        <w:rPr>
          <w:rFonts w:ascii="Times New Roman"/>
          <w:b w:val="false"/>
          <w:i w:val="false"/>
          <w:color w:val="000000"/>
          <w:sz w:val="28"/>
        </w:rPr>
        <w:t>
      Будет активизирована работа кризисного центра «Забота», городской комиссии по делам семьи и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показатели индикативного плана по отрасли «образование» разработаны в соответствии с требованиями  
</w:t>
      </w:r>
      <w:r>
        <w:rPr>
          <w:rFonts w:ascii="Times New Roman"/>
          <w:b w:val="false"/>
          <w:i w:val="false"/>
          <w:color w:val="000000"/>
          <w:sz w:val="28"/>
        </w:rPr>
        <w:t xml:space="preserve"> Закона </w:t>
      </w:r>
      <w:r>
        <w:rPr>
          <w:rFonts w:ascii="Times New Roman"/>
          <w:b w:val="false"/>
          <w:i w:val="false"/>
          <w:color w:val="000000"/>
          <w:sz w:val="28"/>
        </w:rPr>
        <w:t>
 РК «Об образовании»,  спецификой и тенденциями развития  системы образования в г. Алматы.
</w:t>
      </w:r>
      <w:r>
        <w:br/>
      </w: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предыдущие годы сохранена, а в последнее время получила развитие сеть учреждений образования. Во всех учреждениях города внедряются новые технологии обучения и новые информационные системы образования (электронные учебники, мультимедийные программы, виртуальные лаборатории). Ведется широкая пропагандистская компания за здоровый образ жизни.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Детские дошкольные учреждения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С 1999 года преодолена негативная тенденция сокращения сети ДДУ,  на начало 2002 года на территории города действовало 154 организаций с численностью детей в них 22,6 тыс. человек.  Из общего  количества детсадов 144  (с численностью детей 21,36 тыс. чел.) являются государственными коммунальными казенными предприятиями, 39  частными и ведомственными (2,5 тыс. чел.).
</w:t>
      </w:r>
      <w:r>
        <w:br/>
      </w:r>
      <w:r>
        <w:rPr>
          <w:rFonts w:ascii="Times New Roman"/>
          <w:b w:val="false"/>
          <w:i w:val="false"/>
          <w:color w:val="000000"/>
          <w:sz w:val="28"/>
        </w:rPr>
        <w:t>
      Детсады города загружены на  75%,  охвачено предшкольной подготовкой 17,4 тыс. человек (77% детей, посещающих детские дошкольные учреждения).
</w:t>
      </w:r>
      <w:r>
        <w:br/>
      </w:r>
      <w:r>
        <w:rPr>
          <w:rFonts w:ascii="Times New Roman"/>
          <w:b w:val="false"/>
          <w:i w:val="false"/>
          <w:color w:val="000000"/>
          <w:sz w:val="28"/>
        </w:rPr>
        <w:t>
      В городе функционирует 26 казахских  и 49 смешанных детсадов, имеющих 95 групп с  казахским языком обучения, 14 санаторных и специализированных дошкольных учреждений с контингентом 1282 ребенка.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Среднее общее образование. 
</w:t>
      </w:r>
      <w:r>
        <w:rPr>
          <w:rFonts w:ascii="Times New Roman"/>
          <w:b/>
          <w:i w:val="false"/>
          <w:color w:val="000000"/>
          <w:sz w:val="28"/>
        </w:rPr>
        <w:t>
</w:t>
      </w:r>
      <w:r>
        <w:rPr>
          <w:rFonts w:ascii="Times New Roman"/>
          <w:b w:val="false"/>
          <w:i w:val="false"/>
          <w:color w:val="000000"/>
          <w:sz w:val="28"/>
        </w:rPr>
        <w:t>
 Сеть школ города (с учетом ввода в 2001 году  3-х школ) состоит из  243 учреждений, в которых обучается 196,3 тыс. человек.  Из общего количества школ  189 находятся в государственной собственности и 54 школы  имеют частную форму  собственности с численностью обучающихся, соответственно, 191,5 и 4,8 тыс. человек.
</w:t>
      </w:r>
      <w:r>
        <w:br/>
      </w:r>
      <w:r>
        <w:rPr>
          <w:rFonts w:ascii="Times New Roman"/>
          <w:b w:val="false"/>
          <w:i w:val="false"/>
          <w:color w:val="000000"/>
          <w:sz w:val="28"/>
        </w:rPr>
        <w:t>
      Кроме того, с учетом потребности в специфических  учреждениях действует 10 интернатов особого режима с контингентом 2 тысячи детей и 1 специализированная коррекционная школа для глухих и слабослышащих детей (80 учащихся).
</w:t>
      </w:r>
      <w:r>
        <w:br/>
      </w:r>
      <w:r>
        <w:rPr>
          <w:rFonts w:ascii="Times New Roman"/>
          <w:b w:val="false"/>
          <w:i w:val="false"/>
          <w:color w:val="000000"/>
          <w:sz w:val="28"/>
        </w:rPr>
        <w:t>
      Общеобразовательные школы города в целом размещены равномерно. К 2002 году введены  школы в пос. Акбулак, в мкр. Жетысу-2 и в мкр. Шанырак. Однако, пока некоторые школы перегружены и вынуждены работать в 2-3- смены, 18 школ  расположены в приспособленных или старых  зданиях. Все школы города компьютеризированы техникой нового поколения. Постоянно проводится работа по обеспечению всеобуча. Открыт  Дом юношества при реабилитационном центре для трудновоспитуемых подростков.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Начальное профессиональное образование. 
</w:t>
      </w:r>
      <w:r>
        <w:rPr>
          <w:rFonts w:ascii="Times New Roman"/>
          <w:b/>
          <w:i w:val="false"/>
          <w:color w:val="000000"/>
          <w:sz w:val="28"/>
        </w:rPr>
        <w:t>
</w:t>
      </w:r>
      <w:r>
        <w:rPr>
          <w:rFonts w:ascii="Times New Roman"/>
          <w:b w:val="false"/>
          <w:i w:val="false"/>
          <w:color w:val="000000"/>
          <w:sz w:val="28"/>
        </w:rPr>
        <w:t>
 С учетом роста потребности народного хозяйства  в квалифицированных кадрах  на 32 % в 2001 году против 4% в 2000 году увеличен прием учащихся в  профтехшколы и профтехлицеи города. При этом число учащихся этих учебных заведений возросло на 15%.  В настоящее время в городе действует 13 учреждений начального среднего образования, из которых 12 являются государственными и находятся в  ведении города,  1  частное с численностью учащихся 150 человек.  В целом в  профтехшколах и профтехлицеях обучается  4,45 тыс. человек. До конца 2002 года   объем финансирования организаций  за счет бюджетных средств  возрастет по сравнению с  2001 годом на 46% и составит 265 млн. тенге.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Среднее профессиональное образование.
</w:t>
      </w:r>
      <w:r>
        <w:rPr>
          <w:rFonts w:ascii="Times New Roman"/>
          <w:b/>
          <w:i w:val="false"/>
          <w:color w:val="000000"/>
          <w:sz w:val="28"/>
        </w:rPr>
        <w:t>
</w:t>
      </w:r>
      <w:r>
        <w:rPr>
          <w:rFonts w:ascii="Times New Roman"/>
          <w:b w:val="false"/>
          <w:i w:val="false"/>
          <w:color w:val="000000"/>
          <w:sz w:val="28"/>
        </w:rPr>
        <w:t>
  В городе  функционирует 66  средних специальных учебных заведений, из которых 9 находится в системе образования города, 5  в системе  Министерства образования и науки РК,  4  в системе различных министерств и ведомств и  48  негосударственных.  Общая численность обучающихся в них составляет  20,0 тыс. человек. 9,7 тыс. человек обучаются в негосударственных учреждениях, в том числе 0,6 тыс. человек за счет  средств местного бюджета. Общий объем финансирования ССУЗ-ов из средств местного бюджета составил в прошлом году 193 млн. тенге.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Высшее образование. 
</w:t>
      </w:r>
      <w:r>
        <w:rPr>
          <w:rFonts w:ascii="Times New Roman"/>
          <w:b/>
          <w:i w:val="false"/>
          <w:color w:val="000000"/>
          <w:sz w:val="28"/>
        </w:rPr>
        <w:t>
</w:t>
      </w:r>
      <w:r>
        <w:rPr>
          <w:rFonts w:ascii="Times New Roman"/>
          <w:b w:val="false"/>
          <w:i w:val="false"/>
          <w:color w:val="000000"/>
          <w:sz w:val="28"/>
        </w:rPr>
        <w:t>
 Город Алматы  является  местом сосредоточения большинства высших учебных заведений страны. На его территории находится  73 ВУЗа, в которых обучается  136,4 тыс студентов, получающих высшее образование по 225 специальностям.
</w:t>
      </w:r>
      <w:r>
        <w:br/>
      </w:r>
      <w:r>
        <w:rPr>
          <w:rFonts w:ascii="Times New Roman"/>
          <w:b w:val="false"/>
          <w:i w:val="false"/>
          <w:color w:val="000000"/>
          <w:sz w:val="28"/>
        </w:rPr>
        <w:t>
      Следует отметить тот факт, что в городе Алматы растет наполняемость классов дневных общеобразовательных школ до 26,7 чел., при средне республиканском показателе - 21, что снижает качество подготовки обучающихся.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   За период 2003-2005 годы планируется  обеспечить преемственность всех уровней образования, внедрить новейшие технологии обучения во всех  учреждениях образования, повысить его роль в создании эффективной системы, позволяющей обеспечивать потребности экономики в высококвалифицированных специалистах, а также способствующей нравственному и физическому оздоровлению общества .Особое внимание будет уделено  пропаганде здорового образа жизни среди  молодежи.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Детские дошкольные учреждения. 
</w:t>
      </w:r>
      <w:r>
        <w:rPr>
          <w:rFonts w:ascii="Times New Roman"/>
          <w:b/>
          <w:i w:val="false"/>
          <w:color w:val="000000"/>
          <w:sz w:val="28"/>
        </w:rPr>
        <w:t>
</w:t>
      </w:r>
      <w:r>
        <w:rPr>
          <w:rFonts w:ascii="Times New Roman"/>
          <w:b w:val="false"/>
          <w:i w:val="false"/>
          <w:color w:val="000000"/>
          <w:sz w:val="28"/>
        </w:rPr>
        <w:t>
 Предполагается, что  концу  2005 года  в городе будет функционировать 156 детсадов.  Будет рассмотрена возможность открытия детсада для детей из малообеспеченных семей. Определенное развитие получит частный сектор.  Контингент детей в детсадах достигнет 24 тыс. человек за счет роста охвата предшкольной подготовкой детей 5-6 лет.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Среднее общее образование.
</w:t>
      </w:r>
      <w:r>
        <w:rPr>
          <w:rFonts w:ascii="Times New Roman"/>
          <w:b/>
          <w:i w:val="false"/>
          <w:color w:val="000000"/>
          <w:sz w:val="28"/>
        </w:rPr>
        <w:t>
</w:t>
      </w:r>
      <w:r>
        <w:rPr>
          <w:rFonts w:ascii="Times New Roman"/>
          <w:b w:val="false"/>
          <w:i w:val="false"/>
          <w:color w:val="000000"/>
          <w:sz w:val="28"/>
        </w:rPr>
        <w:t>
  К концу 2005 года сеть государственных общеобразовательных школ пополнится 4136 школьными местами за счет строительства  по линии города 3-х школ и  3 пристроек к школам. Кроме того,  в 2002 году будет введена специализированная школа на 144  места для детей с нарушением опорно-двигательного аппарата. 
</w:t>
      </w:r>
      <w:r>
        <w:br/>
      </w:r>
      <w:r>
        <w:rPr>
          <w:rFonts w:ascii="Times New Roman"/>
          <w:b w:val="false"/>
          <w:i w:val="false"/>
          <w:color w:val="000000"/>
          <w:sz w:val="28"/>
        </w:rPr>
        <w:t>
      Создание условий для развития частного сектора в образовании позволит довести  количество частных школ к концу 2005 года до 65 с ростом  к 2001 году на  11 школ.
</w:t>
      </w:r>
      <w:r>
        <w:br/>
      </w:r>
      <w:r>
        <w:rPr>
          <w:rFonts w:ascii="Times New Roman"/>
          <w:b w:val="false"/>
          <w:i w:val="false"/>
          <w:color w:val="000000"/>
          <w:sz w:val="28"/>
        </w:rPr>
        <w:t>
      Таким образом, число общеобразовательных школ в городе  к концу прогнозируемого периода  увеличится на 11 единиц и достигнет 258, а численность учащихся в них, соответственно, на   5,7 тыс. и составит 204 тыс. человек.
</w:t>
      </w:r>
      <w:r>
        <w:br/>
      </w:r>
      <w:r>
        <w:rPr>
          <w:rFonts w:ascii="Times New Roman"/>
          <w:b w:val="false"/>
          <w:i w:val="false"/>
          <w:color w:val="000000"/>
          <w:sz w:val="28"/>
        </w:rPr>
        <w:t>
      В 2002 году планируется рассмотреть возможность создания в виде экспериментальной площадки школы обучения на нескольких языках.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Начальное профессиональное образование.
</w:t>
      </w:r>
      <w:r>
        <w:rPr>
          <w:rFonts w:ascii="Times New Roman"/>
          <w:b/>
          <w:i w:val="false"/>
          <w:color w:val="000000"/>
          <w:sz w:val="28"/>
        </w:rPr>
        <w:t>
</w:t>
      </w:r>
      <w:r>
        <w:rPr>
          <w:rFonts w:ascii="Times New Roman"/>
          <w:b w:val="false"/>
          <w:i w:val="false"/>
          <w:color w:val="000000"/>
          <w:sz w:val="28"/>
        </w:rPr>
        <w:t>
 Планируется увеличение заказа на подготовку специалистов  со средним профессиональным образованием, поэтому предполагается расширение сети учреждений профобучения.  Их число увеличится  на 3 единицы за счет  создания профтехшколы железнодорожного профиля  на базе Алматинского колледжа транспорта и коммуникаций,   открытия филиала школы при Реабилитационном центре трудновоспитуемых подростков,  создания структурного подразделения профтехшколы в колледже бизнеса и технологии. В результате  численность учреждений   составит 16 единиц, в которых будет обучаться  9,1 тыс. человек. Численность учащихся в них возрастет к концу прогнозируемого периода на 70 5%. Бюджетное финансирование учреждений возрастет более чем в полтора раза.
</w:t>
      </w:r>
      <w:r>
        <w:br/>
      </w:r>
      <w:r>
        <w:rPr>
          <w:rFonts w:ascii="Times New Roman"/>
          <w:b w:val="false"/>
          <w:i w:val="false"/>
          <w:color w:val="000000"/>
          <w:sz w:val="28"/>
        </w:rPr>
        <w:t>
      Во всех учреждениях планируется внедрить в процесс обучения новые стандарты, учебники, компьютерные программы, в том числе мультимедийные.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Среднее профессиональное образование.
</w:t>
      </w:r>
      <w:r>
        <w:rPr>
          <w:rFonts w:ascii="Times New Roman"/>
          <w:b/>
          <w:i w:val="false"/>
          <w:color w:val="000000"/>
          <w:sz w:val="28"/>
        </w:rPr>
        <w:t>
</w:t>
      </w:r>
      <w:r>
        <w:rPr>
          <w:rFonts w:ascii="Times New Roman"/>
          <w:b w:val="false"/>
          <w:i w:val="false"/>
          <w:color w:val="000000"/>
          <w:sz w:val="28"/>
        </w:rPr>
        <w:t>
  Количество  учреждений останется на уровне 2002  года.  Численность учащихся возрастет на  18 % и составит 28,0 тыс. человек. Количество колледжей республиканского подчинения сократится на 1 единицу  в связи  с  передислокацией одного из них в г. Астану. Число негосударственных  колледжей останется на  прежнем уровне,  часть учащихся этих колледжей будет обучаться за счет государственных средств. К концу 2005 года объем бюджетного финансирования достигнет  512 млн. тенге, в том числе в местном бюджете  на эти цели предусматривается 310 млн. тенге.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Высшие учебные заведения.
</w:t>
      </w:r>
      <w:r>
        <w:rPr>
          <w:rFonts w:ascii="Times New Roman"/>
          <w:b/>
          <w:i w:val="false"/>
          <w:color w:val="000000"/>
          <w:sz w:val="28"/>
        </w:rPr>
        <w:t>
</w:t>
      </w:r>
      <w:r>
        <w:rPr>
          <w:rFonts w:ascii="Times New Roman"/>
          <w:b w:val="false"/>
          <w:i w:val="false"/>
          <w:color w:val="000000"/>
          <w:sz w:val="28"/>
        </w:rPr>
        <w:t>
 Число государственных высших учебных заведений останется на уровне 2002 года. Определенное развитие получит частный сектор, число ВУЗов достигнет 60 с численностью студентов   в них около 73 тыс. человек. К концу прогнозируемого периода  численность студентов высших учебных  заведений достигнет 148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2001-ом году  основные усилия направлялись на  улучшение качества медицинского обслуживания населения. 
</w:t>
      </w:r>
      <w:r>
        <w:br/>
      </w:r>
      <w:r>
        <w:rPr>
          <w:rFonts w:ascii="Times New Roman"/>
          <w:b w:val="false"/>
          <w:i w:val="false"/>
          <w:color w:val="000000"/>
          <w:sz w:val="28"/>
        </w:rPr>
        <w:t>
      С учетом  потребности населения сеть медицинских учреждений города пополнилась еще одним Домом ребенка, поликлиникой профилактических осмотров, лечебно-диагностическим центром современных медицинских технологий, центром  реабилитации наркологических больных, отделениями: принудительного лечения больных туберкулезом и 2-го этапа долечивания  больных. Совместно со Всемирным банком создана модельная СВА.
</w:t>
      </w:r>
      <w:r>
        <w:br/>
      </w:r>
      <w:r>
        <w:rPr>
          <w:rFonts w:ascii="Times New Roman"/>
          <w:b w:val="false"/>
          <w:i w:val="false"/>
          <w:color w:val="000000"/>
          <w:sz w:val="28"/>
        </w:rPr>
        <w:t>
      Сеть учреждений здравоохранения на территории города состоит из 76 поликлиник и 53 больниц, включая 41 поликлинику и 47 больниц  находящихся в государственной собственности.
</w:t>
      </w:r>
      <w:r>
        <w:br/>
      </w:r>
      <w:r>
        <w:rPr>
          <w:rFonts w:ascii="Times New Roman"/>
          <w:b w:val="false"/>
          <w:i w:val="false"/>
          <w:color w:val="000000"/>
          <w:sz w:val="28"/>
        </w:rPr>
        <w:t>
      По состоянию на начало 2002 года действовало 8 семейных врачебных амбулаторий, из которых 1  частная.
</w:t>
      </w:r>
      <w:r>
        <w:br/>
      </w:r>
      <w:r>
        <w:rPr>
          <w:rFonts w:ascii="Times New Roman"/>
          <w:b w:val="false"/>
          <w:i w:val="false"/>
          <w:color w:val="000000"/>
          <w:sz w:val="28"/>
        </w:rPr>
        <w:t>
      Общая фактическая мощность стационаров города составляет 11057 коек, из которых 10568 - в государственных больницах, суммарная мощность поликлиник - 23887 посещений  в смену (18938), на 10000 человек населения приходится  соответственно - 210 и 166,7.
</w:t>
      </w:r>
      <w:r>
        <w:br/>
      </w:r>
      <w:r>
        <w:rPr>
          <w:rFonts w:ascii="Times New Roman"/>
          <w:b w:val="false"/>
          <w:i w:val="false"/>
          <w:color w:val="000000"/>
          <w:sz w:val="28"/>
        </w:rPr>
        <w:t>
      За счет средств местного бюджета приобретено новейшее медицинское оборудование на  общую сумму 192 млн. тенге, 88 млн. тенге израсходовано на приобретение лекарственных препаратов для льготной категории населения, капитально отремонтировано   35 учреждений здравоохранения на 430 млн. тенге.
</w:t>
      </w:r>
      <w:r>
        <w:br/>
      </w:r>
      <w:r>
        <w:rPr>
          <w:rFonts w:ascii="Times New Roman"/>
          <w:b w:val="false"/>
          <w:i w:val="false"/>
          <w:color w:val="000000"/>
          <w:sz w:val="28"/>
        </w:rPr>
        <w:t>
      В 2002 году  количество государственных учреждений здравоохранения уменьшилось на 2 единицы в связи с передачей 2-х железнодорожных больниц в частную собственность.
</w:t>
      </w:r>
      <w:r>
        <w:br/>
      </w:r>
      <w:r>
        <w:rPr>
          <w:rFonts w:ascii="Times New Roman"/>
          <w:b w:val="false"/>
          <w:i w:val="false"/>
          <w:color w:val="000000"/>
          <w:sz w:val="28"/>
        </w:rPr>
        <w:t>
      Положительные результаты дает  реализация комплексных целевых программ по борьбе с социально-значимыми заболеваниями. В результате снижается заболеваемость туберкулезом, коклюшем, вирусным гепатитом В, нет случаев заболеваемости корью.
</w:t>
      </w:r>
      <w:r>
        <w:br/>
      </w:r>
      <w:r>
        <w:rPr>
          <w:rFonts w:ascii="Times New Roman"/>
          <w:b w:val="false"/>
          <w:i w:val="false"/>
          <w:color w:val="000000"/>
          <w:sz w:val="28"/>
        </w:rPr>
        <w:t>
      Кардинально изменились подходы к лекарственному обеспечению населения. Решением Акима города значительно расширен ассортимент  лекарственных средств для обеспечения отпуска больным и перечень заболеваний, по которым лекарства по рецептам врачей отпускаются бесплатно. В городе в настоящее время действует 482 частные аптеки. Их количество по сравнению с 2001 годом выросло на 30 единиц.
</w:t>
      </w:r>
      <w:r>
        <w:br/>
      </w:r>
      <w:r>
        <w:rPr>
          <w:rFonts w:ascii="Times New Roman"/>
          <w:b w:val="false"/>
          <w:i w:val="false"/>
          <w:color w:val="000000"/>
          <w:sz w:val="28"/>
        </w:rPr>
        <w:t>
      Проводится широкая компания  за здоровый образ жизни, в которую вовлечены все учреждения  образования, большинство  медицинских организаций. Организована деятельность 29 Центров укрепления здоровья, 4-х антитабачных центров.
</w:t>
      </w:r>
      <w:r>
        <w:br/>
      </w:r>
      <w:r>
        <w:rPr>
          <w:rFonts w:ascii="Times New Roman"/>
          <w:b w:val="false"/>
          <w:i w:val="false"/>
          <w:color w:val="000000"/>
          <w:sz w:val="28"/>
        </w:rPr>
        <w:t>
      Реформирование системы здравоохранения осуществляется с учетом потребности населения в различных видах услуг. В 2002 году в целях эффективного использования сети  медицинских учреждений  реорганизованы 3 семейные врачебные амбулатории № 1, №2, № 3 и на их базе  открыты поликлиники № 13 и № 14. До конца 2002 года будет приватизирована Стоматологическая поликлиника № 4.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составлен в соответствии с перспективным планом развития системы здравоохранения города.  Будет продолжена работа по приведению мощности дневных стационаров к реальной потребности, а также созданию и распространению опыта пилотного дневного стационара.
</w:t>
      </w:r>
      <w:r>
        <w:br/>
      </w:r>
      <w:r>
        <w:rPr>
          <w:rFonts w:ascii="Times New Roman"/>
          <w:b w:val="false"/>
          <w:i w:val="false"/>
          <w:color w:val="000000"/>
          <w:sz w:val="28"/>
        </w:rPr>
        <w:t>
      Во всех учреждениях здравоохранения будет проводиться обновление техники и расширение спектра предоставляемых высококачественных услуг с применением новых технологий и инноваций.  Расширится охват диспансерным наблюдением детей, подростков,  женщин и других категорий граждан. Большое внимание будет уделяться развитию негосударственных учреждений здравоохранения. Так, к 2005 году число частных амбулаторно-поликлинических организаций вырастет на 67% или до 135 единиц.
</w:t>
      </w:r>
      <w:r>
        <w:br/>
      </w:r>
      <w:r>
        <w:rPr>
          <w:rFonts w:ascii="Times New Roman"/>
          <w:b w:val="false"/>
          <w:i w:val="false"/>
          <w:color w:val="000000"/>
          <w:sz w:val="28"/>
        </w:rPr>
        <w:t>
      Планируется внедрить нормативный метод распределения бюджетных средств на обеспечение  гарантированного объема медицинских услуг.
</w:t>
      </w:r>
      <w:r>
        <w:br/>
      </w:r>
      <w:r>
        <w:rPr>
          <w:rFonts w:ascii="Times New Roman"/>
          <w:b w:val="false"/>
          <w:i w:val="false"/>
          <w:color w:val="000000"/>
          <w:sz w:val="28"/>
        </w:rPr>
        <w:t>
      Коечная мощность в 2003 году увеличится на 186 коек, в связи с расширением Центра медико-социальной коррекции и Центра психического здоровья.
</w:t>
      </w:r>
      <w:r>
        <w:rPr>
          <w:rFonts w:ascii="Times New Roman"/>
          <w:b/>
          <w:i w:val="false"/>
          <w:color w:val="000000"/>
          <w:sz w:val="28"/>
        </w:rPr>
        <w:t>
</w:t>
      </w:r>
      <w:r>
        <w:rPr>
          <w:rFonts w:ascii="Times New Roman"/>
          <w:b w:val="false"/>
          <w:i w:val="false"/>
          <w:color w:val="000000"/>
          <w:sz w:val="28"/>
        </w:rPr>
        <w:t>
Будет увеличиваться коечная мощность в Институте хирургии им.Сызганова на 50 коек. Планируется открытие Станции переливания крови для производства компонентов и препаратов крови для медицинских учреждений города.
</w:t>
      </w:r>
      <w:r>
        <w:br/>
      </w:r>
      <w:r>
        <w:rPr>
          <w:rFonts w:ascii="Times New Roman"/>
          <w:b w:val="false"/>
          <w:i w:val="false"/>
          <w:color w:val="000000"/>
          <w:sz w:val="28"/>
        </w:rPr>
        <w:t>
      По частным учреждениям здравоохранения прогноз на 2003-2005 годы составлен на основании динамики  за последние три года.
</w:t>
      </w:r>
      <w:r>
        <w:br/>
      </w:r>
      <w:r>
        <w:rPr>
          <w:rFonts w:ascii="Times New Roman"/>
          <w:b w:val="false"/>
          <w:i w:val="false"/>
          <w:color w:val="000000"/>
          <w:sz w:val="28"/>
        </w:rPr>
        <w:t>
      Суммарная мощность амбулаторно-поликлинических учреждений увеличится к 2005 году на 3 % и составит 11793 коек.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Охрана окружающей среды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На сегодняшний день общая территория  города Алматы составляет 28,2 тыс. га, основная часть которой застроена жилыми зданиями (20,4 тыс. га),  зданиями и сооружениями экономико-социального характера. (2,5 тыс. га) и небольшую часть составляют  сельскохозяйственные земли (1,9 тыс. га). На особо охраняемые  природные территории, водный и лесной фонды приходится 2,6 тыс. га. За 5 лет территория города увеличилась на 5 тыс. га, в связи с включением в  черту города  некоторых территорий Алматинской области.
</w:t>
      </w:r>
      <w:r>
        <w:br/>
      </w:r>
      <w:r>
        <w:rPr>
          <w:rFonts w:ascii="Times New Roman"/>
          <w:b w:val="false"/>
          <w:i w:val="false"/>
          <w:color w:val="000000"/>
          <w:sz w:val="28"/>
        </w:rPr>
        <w:t>
      В городе проводится работа по улучшению экологической ситуации. Так, с марта 2000 года на 3-х стационарных постах возобновлены регулярные наблюдения за  загрязнением атмосферного воздуха.
</w:t>
      </w:r>
      <w:r>
        <w:br/>
      </w:r>
      <w:r>
        <w:rPr>
          <w:rFonts w:ascii="Times New Roman"/>
          <w:b w:val="false"/>
          <w:i w:val="false"/>
          <w:color w:val="000000"/>
          <w:sz w:val="28"/>
        </w:rPr>
        <w:t>
      Водоснабжение города Алматы осуществляется за счет подземных вод Алматинского и Талгарского месторождений, поверхностных  вод Большой и Малой Алматинок. Проводимые мероприятия по установке учетных приборов позволили снизить объем потребляемых подземных вод, о чем свидетельствует повышение их уровня по сравнению со средним многолетним значением на 0,14  2,54 метра.  Общий объем забора воды из природных водных источников в 2001 году составил 267,04 млн. м. куб. воды, что на 11,5 млн.м.куб. меньше объема забора воды прошлого года. Основное количество воды (78,6%) используется на хозпитьевые нужды.
</w:t>
      </w:r>
      <w:r>
        <w:br/>
      </w:r>
      <w:r>
        <w:rPr>
          <w:rFonts w:ascii="Times New Roman"/>
          <w:b w:val="false"/>
          <w:i w:val="false"/>
          <w:color w:val="000000"/>
          <w:sz w:val="28"/>
        </w:rPr>
        <w:t>
      Сточные воды города Алматы  классифицируются как «смешанные». Отвод производственных сточных вод в водные объекты  города не допускается. В городе построены и эксплуатируются 184 очистных сооружений, из которых 7 введено в 2001 году. Отведение сточных вод от жилых, общественно-административных, промышленных и других предприятий осуществляется по единой сети  производственно-бытовой канализации.
</w:t>
      </w:r>
      <w:r>
        <w:br/>
      </w:r>
      <w:r>
        <w:rPr>
          <w:rFonts w:ascii="Times New Roman"/>
          <w:b w:val="false"/>
          <w:i w:val="false"/>
          <w:color w:val="000000"/>
          <w:sz w:val="28"/>
        </w:rPr>
        <w:t>
      Проводятся работы по рекультивации нарушенных земель.  На  2001-ый год запланированы работы по рекультивации территории городской мусороперегрузочной  станции. В настоящий момент на МПС мусор не складируется, осуществляется перегрузка мусора.
</w:t>
      </w:r>
      <w:r>
        <w:br/>
      </w:r>
      <w:r>
        <w:rPr>
          <w:rFonts w:ascii="Times New Roman"/>
          <w:b w:val="false"/>
          <w:i w:val="false"/>
          <w:color w:val="000000"/>
          <w:sz w:val="28"/>
        </w:rPr>
        <w:t>
      Из местного в 2002 году бюджета выделено 1,5 млн. тенге на обработку от вредителей лесонасаждений в роще Баума и природном парке «Медео».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Продолжится работа по
</w:t>
      </w:r>
      <w:r>
        <w:rPr>
          <w:rFonts w:ascii="Times New Roman"/>
          <w:b/>
          <w:i w:val="false"/>
          <w:color w:val="000000"/>
          <w:sz w:val="28"/>
        </w:rPr>
        <w:t>
</w:t>
      </w:r>
      <w:r>
        <w:rPr>
          <w:rFonts w:ascii="Times New Roman"/>
          <w:b w:val="false"/>
          <w:i w:val="false"/>
          <w:color w:val="000000"/>
          <w:sz w:val="28"/>
        </w:rPr>
        <w:t>
  реализации  основных положений  городской комплексной программы оздоровления экологии на период до 2015 года  «
</w:t>
      </w:r>
      <w:r>
        <w:rPr>
          <w:rFonts w:ascii="Times New Roman"/>
          <w:b w:val="false"/>
          <w:i w:val="false"/>
          <w:color w:val="000000"/>
          <w:sz w:val="28"/>
        </w:rPr>
        <w:t xml:space="preserve"> Таза ауа  жанга дауа </w:t>
      </w:r>
      <w:r>
        <w:rPr>
          <w:rFonts w:ascii="Times New Roman"/>
          <w:b w:val="false"/>
          <w:i w:val="false"/>
          <w:color w:val="000000"/>
          <w:sz w:val="28"/>
        </w:rPr>
        <w:t>
».
</w:t>
      </w:r>
      <w:r>
        <w:br/>
      </w:r>
      <w:r>
        <w:rPr>
          <w:rFonts w:ascii="Times New Roman"/>
          <w:b w:val="false"/>
          <w:i w:val="false"/>
          <w:color w:val="000000"/>
          <w:sz w:val="28"/>
        </w:rPr>
        <w:t>
      Не осуществляется и не предусматривается сброс  сточных вод в поверхностные водоемы.
</w:t>
      </w:r>
      <w:r>
        <w:br/>
      </w:r>
      <w:r>
        <w:rPr>
          <w:rFonts w:ascii="Times New Roman"/>
          <w:b w:val="false"/>
          <w:i w:val="false"/>
          <w:color w:val="000000"/>
          <w:sz w:val="28"/>
        </w:rPr>
        <w:t>
      На проведение работ по сохранению и оздоровлению лесонасаждений в ближайшие 3 года потребуется от  2,54 до 2 ,72 млн. тенге в год.
</w:t>
      </w:r>
      <w:r>
        <w:br/>
      </w:r>
      <w:r>
        <w:rPr>
          <w:rFonts w:ascii="Times New Roman"/>
          <w:b w:val="false"/>
          <w:i w:val="false"/>
          <w:color w:val="000000"/>
          <w:sz w:val="28"/>
        </w:rPr>
        <w:t>
      Каждый год в городе будет высаживаться до 70 тыс. саженцев деревьев, проводиться санитарная вырубка деревьев и противопожарные мероприятия. Планируется продолжить работу по восстановлению и строительству арычной сети города. В 2001 году было отремонтировано 2,7 тыс. п.м. арычной сети, в 2002г  прогнозируется произвести ремонт еще 1,5 тыс.п.м., 2003 - 3,3 тыс. п.м.
</w:t>
      </w:r>
      <w:r>
        <w:br/>
      </w:r>
      <w:r>
        <w:rPr>
          <w:rFonts w:ascii="Times New Roman"/>
          <w:b w:val="false"/>
          <w:i w:val="false"/>
          <w:color w:val="000000"/>
          <w:sz w:val="28"/>
        </w:rPr>
        <w:t>
      Объем забора воды в 2002-ом году планируется на уровне 2001 года, что будет соответствовать  270 млн.куб м.  В последующие годы планируется сокращение объема забора воды из природных водных источников в среднем на 6-7 млн. м.куб. в год. Прогнозируемое сокращение  при росте объемов производства  будет обеспечиваться за счет  реализации  водосберегающих технологий, в том числе дальнейшего внедрения в г. Алматы средств учета воды в квартирах , на предприятиях и в  организациях.
</w:t>
      </w:r>
      <w:r>
        <w:br/>
      </w:r>
      <w:r>
        <w:rPr>
          <w:rFonts w:ascii="Times New Roman"/>
          <w:b w:val="false"/>
          <w:i w:val="false"/>
          <w:color w:val="000000"/>
          <w:sz w:val="28"/>
        </w:rPr>
        <w:t>
      Планируется продолжить работы по рекультивации нарушенных земель.  Ориентировочная площадь территории, подлежащей рекультивации составит 4,1 га в 2003 году, 5,9га  в 2004г. и 6 га - в 2005г.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Город Алматы  выполняет роль культурного центра республики. Здесь сосредоточено 224 организации сферы культуры, в том числе 32 библиотеки, 15 музеев, 10 театров, 6 учреждений клубного типа, 5 парков отдыха, зоопарк и цирк. Из них 65 являются  государственными.  В 2002 году передан в коммунальную собственность города цирк.
</w:t>
      </w:r>
      <w:r>
        <w:br/>
      </w:r>
      <w:r>
        <w:rPr>
          <w:rFonts w:ascii="Times New Roman"/>
          <w:b w:val="false"/>
          <w:i w:val="false"/>
          <w:color w:val="000000"/>
          <w:sz w:val="28"/>
        </w:rPr>
        <w:t>
      В прошлом году парками города оказано услуг на сумму 352,6 млн. тенге, в них  отдохнуло 2,5 млн. человек. Популярным местом отдыха горожан остается городской  зоопарк. Только в прошлом году его посетило свыше 174 тысяч человек.
</w:t>
      </w:r>
      <w:r>
        <w:br/>
      </w:r>
      <w:r>
        <w:rPr>
          <w:rFonts w:ascii="Times New Roman"/>
          <w:b w:val="false"/>
          <w:i w:val="false"/>
          <w:color w:val="000000"/>
          <w:sz w:val="28"/>
        </w:rPr>
        <w:t>
      В республиканской собственности находится 26 филармоний и концертных организаций, 7 музеев, 4 библиотеки и 9 театров.
</w:t>
      </w:r>
      <w:r>
        <w:br/>
      </w:r>
      <w:r>
        <w:rPr>
          <w:rFonts w:ascii="Times New Roman"/>
          <w:b w:val="false"/>
          <w:i w:val="false"/>
          <w:color w:val="000000"/>
          <w:sz w:val="28"/>
        </w:rPr>
        <w:t>
      В городе имеется 3 архива, 1 из которых  на местном бюджете.  Госархив  и архив Президента относятся к республиканской собственности. Архивами в 2001 году оказано платных услуг на сумму свыше 75 млн. тенге.
</w:t>
      </w:r>
      <w:r>
        <w:br/>
      </w:r>
      <w:r>
        <w:rPr>
          <w:rFonts w:ascii="Times New Roman"/>
          <w:b w:val="false"/>
          <w:i w:val="false"/>
          <w:color w:val="000000"/>
          <w:sz w:val="28"/>
        </w:rPr>
        <w:t>
      В собственности  города  находится  телеканал «Южная столица», объем государственного заказа телевещания составляет 6,7 часа, к 2005 году он будет увеличен до 15 часов.
</w:t>
      </w:r>
      <w:r>
        <w:br/>
      </w:r>
      <w:r>
        <w:rPr>
          <w:rFonts w:ascii="Times New Roman"/>
          <w:b w:val="false"/>
          <w:i w:val="false"/>
          <w:color w:val="000000"/>
          <w:sz w:val="28"/>
        </w:rPr>
        <w:t>
      В 2001 г. разработан  и введен в действие график перевода делопроизводства учреждений, организаций и предприятий  города на государственный язык.  Во всех районных аппаратах акимов введены в штатное расписание единицы делопроизводителя. Бесплатные курсы изучения государственного языка проводятся в ГУВД, ГЦТ «Алматытелеком», РГП «Казаэронавигация», Нацбанк РК, ЗАО «Эйр Казахстан» и т.д.
</w:t>
      </w:r>
      <w:r>
        <w:br/>
      </w:r>
      <w:r>
        <w:rPr>
          <w:rFonts w:ascii="Times New Roman"/>
          <w:b w:val="false"/>
          <w:i w:val="false"/>
          <w:color w:val="000000"/>
          <w:sz w:val="28"/>
        </w:rPr>
        <w:t>
      Регулярно выходят в эфир теле- радиопередачи на темы: «Культура речи», «Правильно говорим и пишем», «Тайна слова», «Как у Вас казахский язык?» и др.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В ближайшие годы планируется строительство музея первого президента и историко-краеведческого музея, открытие памятников М. Макатаеву, М. Тулебаеву, Богенбай-батыру, воинам афганцам, городской выставочный центр. Будет также проработан вопрос создания муниципального театра. К 2003 году предусматривается достроить в верхней части города дендропарк.
</w:t>
      </w:r>
      <w:r>
        <w:br/>
      </w:r>
      <w:r>
        <w:rPr>
          <w:rFonts w:ascii="Times New Roman"/>
          <w:b w:val="false"/>
          <w:i w:val="false"/>
          <w:color w:val="000000"/>
          <w:sz w:val="28"/>
        </w:rPr>
        <w:t>
      За счет средств местного бюджета  планируется осуществить частичную реконструкцию городского зоопарка, включая строительство дополнительных помещений для содержания животных.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 концу прогнозируемого периода число организаций  культуры составит 226 единиц.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перспективе планируется активизировать реализацию предприятиями и организациями графика поэтапного перевода делопроизводства на государственный язык.  Будет продолжена модернизация компьютерного обеспечения на государственном языке, включая введение разработанных  компьютерных образцов деловых бумаг и дальнейшая модернизация терминологического фонда.
</w:t>
      </w:r>
      <w:r>
        <w:br/>
      </w:r>
      <w:r>
        <w:rPr>
          <w:rFonts w:ascii="Times New Roman"/>
          <w:b w:val="false"/>
          <w:i w:val="false"/>
          <w:color w:val="000000"/>
          <w:sz w:val="28"/>
        </w:rPr>
        <w:t>
      В области разработки молодежной политики планируется продолжить проведение ярмарок вакансий, оказывать поддержку студентам из малообеспеченных семей, расширять сеть дворовых клубов. В 2004 году запланировано провести Съезд молодежи Казахстана в г.Алматы. и создать Дворец молодежи.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В 2001 проводилась работа  по формированию туристского имиджа города Алматы - через посольства и представительства  за рубежом, на международных  выставках и ярмарках распространялись  буклеты,  карты, плакаты,  СD-диски, фотоматериалы и др. рекламная продукция.
</w:t>
      </w:r>
      <w:r>
        <w:br/>
      </w:r>
      <w:r>
        <w:rPr>
          <w:rFonts w:ascii="Times New Roman"/>
          <w:b w:val="false"/>
          <w:i w:val="false"/>
          <w:color w:val="000000"/>
          <w:sz w:val="28"/>
        </w:rPr>
        <w:t>
      В  Интернете открыт ВЕБ-сайт с постоянно обновляющейся информацией.
</w:t>
      </w:r>
      <w:r>
        <w:br/>
      </w:r>
      <w:r>
        <w:rPr>
          <w:rFonts w:ascii="Times New Roman"/>
          <w:b w:val="false"/>
          <w:i w:val="false"/>
          <w:color w:val="000000"/>
          <w:sz w:val="28"/>
        </w:rPr>
        <w:t>
      Выпущено  8 телепередач «Сто дорог» и организованы туристические десанты на Чарынский каньон, Большое и Малое Алматинские ущелья.
</w:t>
      </w:r>
      <w:r>
        <w:br/>
      </w:r>
      <w:r>
        <w:rPr>
          <w:rFonts w:ascii="Times New Roman"/>
          <w:b w:val="false"/>
          <w:i w:val="false"/>
          <w:color w:val="000000"/>
          <w:sz w:val="28"/>
        </w:rPr>
        <w:t>
      Создан центр подготовки и повышения квалификации туристских кадров, сформирован банк данных об экскурсоводах, гидах-переводчиках, новых туристских маршрутах.
</w:t>
      </w:r>
      <w:r>
        <w:br/>
      </w:r>
      <w:r>
        <w:rPr>
          <w:rFonts w:ascii="Times New Roman"/>
          <w:b w:val="false"/>
          <w:i w:val="false"/>
          <w:color w:val="000000"/>
          <w:sz w:val="28"/>
        </w:rPr>
        <w:t>
      Проведены конкурсы: «Лучший туристский маршрут». «Лучшая турфирма». «Лучший работник туризма» и другие. Все проводимые мероприятия широко освещались в СМИ и были направлены на развитие въездного и внутреннего туризма.
</w:t>
      </w:r>
      <w:r>
        <w:br/>
      </w:r>
      <w:r>
        <w:rPr>
          <w:rFonts w:ascii="Times New Roman"/>
          <w:b w:val="false"/>
          <w:i w:val="false"/>
          <w:color w:val="000000"/>
          <w:sz w:val="28"/>
        </w:rPr>
        <w:t>
      В  тоже время имеются препятствия в развитии туризма, в числе которых недостаточный уровень развития информационного обслуживания и инфраструктуры услуг, несоответствие цен на услуги их качеству, моральный и физический износ туристских и спортивных баз, домов отдыха, низкий уровень освоения природных, рекреационных, спортивных объектов.
</w:t>
      </w:r>
      <w:r>
        <w:br/>
      </w:r>
      <w:r>
        <w:rPr>
          <w:rFonts w:ascii="Times New Roman"/>
          <w:b w:val="false"/>
          <w:i w:val="false"/>
          <w:color w:val="000000"/>
          <w:sz w:val="28"/>
        </w:rPr>
        <w:t>
      Указом Президента Республики Казахстан от 27 февраля  1998 года № 3859 утверждена Государственная программа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В соответствии с указанной программой должна быть проведена работа по ремонту и реконструкции отдельных объектов. В 2001 году за счет средств местного бюджета  выполнены следующие виды работ: благоустройство парка им.28-ми гвардейцев-панфиловцев; реконструкция Юго-восточного кольца г.Алматы, связывающего памятники исторических этапов развития города; выпущен рекламный буклет о туристских возможностях Казахстана; 5 видов плакатов.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На изготовление рекламной продукции, организацию туристских конкурсов, рекламных туров и т.д.  в 2002-2005 г.г. предполагается направлять ежегодно  из местного бюджета денежные средства в размере  9-15 млн.тенге.
</w:t>
      </w:r>
      <w:r>
        <w:br/>
      </w:r>
      <w:r>
        <w:rPr>
          <w:rFonts w:ascii="Times New Roman"/>
          <w:b w:val="false"/>
          <w:i w:val="false"/>
          <w:color w:val="000000"/>
          <w:sz w:val="28"/>
        </w:rPr>
        <w:t>
      Кроме того,  в 2002-2005 г.г. предполагается привлечь инвестиции алматинских организаций  на строительство альпинистских лагерей ТОО «Galaxy tour» -2,3 млн.тенге, ТОО «Азия туризм» - 4,1 млн.тенге, ТОО «Хан Тенгри» -15,3 млн.тенге.
</w:t>
      </w:r>
      <w:r>
        <w:br/>
      </w:r>
      <w:r>
        <w:rPr>
          <w:rFonts w:ascii="Times New Roman"/>
          <w:b w:val="false"/>
          <w:i w:val="false"/>
          <w:color w:val="000000"/>
          <w:sz w:val="28"/>
        </w:rPr>
        <w:t>
      ОАО «Национальная компания «Шелковый путь-Казахстан» предусматривает осуществить в 2002-2004 г.г. за счет собственных средств реконструкцию автовокзала «Саяхат» и за счет средств иностранных инвестиций - строительство гостиницы.
</w:t>
      </w:r>
      <w:r>
        <w:br/>
      </w:r>
      <w:r>
        <w:rPr>
          <w:rFonts w:ascii="Times New Roman"/>
          <w:b w:val="false"/>
          <w:i w:val="false"/>
          <w:color w:val="000000"/>
          <w:sz w:val="28"/>
        </w:rPr>
        <w:t>
      Однако, необходимо отметить, что для реализации вышеупомянутой программы необходимо финансирование из республиканского бюджета для проведения работ по ремонту и реконструкции объектов республиканского подчинения: здание пансионата 4-х классного начального училища (театральный институт, этнографический ансамбль)  планируемые средства в соответствии с госпрограммой  0,5 млн.долларов; библиотека им.Л.Н.Толстого, здание мужской гимназии (детская республиканская библиотека)  0,5 млн.долларов; дом офицерского военного собрания (музей народных инструментов)  0,1 млн.долларов; фрагменты исторической застройки форштата и станицы г.Верного, поймы р.Малая Алматинка (предполагаются мастерские народных ремесел)  9,0 млн.долларов; комплекс Бурундайских курганов, верненская крепость (музей кочевых цивилизаций и театр истории военного искусства)  9,0 млн.долларов.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 Город Алматы относится  к числу городов с достаточно развитой инфраструктурой спорта. На его территории находится 959 спортивных сооружений, в том числе 5 стадионов, около 230 крупных спортзалов, 584 баскетбольных, волейбольных, футбольных и других площадок, 26 спортивных кортов, около 20 плавательных бассейнов.
</w:t>
      </w:r>
      <w:r>
        <w:br/>
      </w:r>
      <w:r>
        <w:rPr>
          <w:rFonts w:ascii="Times New Roman"/>
          <w:b w:val="false"/>
          <w:i w:val="false"/>
          <w:color w:val="000000"/>
          <w:sz w:val="28"/>
        </w:rPr>
        <w:t>
      86% всех спортивных сооружений являются коммунальной собственностью города. 247 тыс. жителей города Алматы или каждый 4-ый житель вовлечены в занятия различными видами спорта .В республиканском подчинении находится одна детско-юношеская  спортивная школа.
</w:t>
      </w:r>
      <w:r>
        <w:br/>
      </w:r>
      <w:r>
        <w:rPr>
          <w:rFonts w:ascii="Times New Roman"/>
          <w:b w:val="false"/>
          <w:i w:val="false"/>
          <w:color w:val="000000"/>
          <w:sz w:val="28"/>
        </w:rPr>
        <w:t>
      Ведется работа по укреплению  материально-технической базы инфраструктуры спорта. Закончено строительство 2-х ледовых площадок с искусственным покрытием: ледовый дворец «Олимпикс» и полная реконструкция Дворца спорта и культуры им.Б.Шолака.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Перспективы 2003-2005гг. 
</w:t>
      </w:r>
      <w:r>
        <w:rPr>
          <w:rFonts w:ascii="Times New Roman"/>
          <w:b w:val="false"/>
          <w:i w:val="false"/>
          <w:color w:val="000000"/>
          <w:sz w:val="28"/>
        </w:rPr>
        <w:t>
Приоритетной задачей на перспективу определено  физическое укрепление здоровья населения, в первую очередь молодежи через  широкую пропаганду физкультуры и спорта, развитие сети культурно-оздоровительных и спортивных объектов.
</w:t>
      </w:r>
      <w:r>
        <w:br/>
      </w:r>
      <w:r>
        <w:rPr>
          <w:rFonts w:ascii="Times New Roman"/>
          <w:b w:val="false"/>
          <w:i w:val="false"/>
          <w:color w:val="000000"/>
          <w:sz w:val="28"/>
        </w:rPr>
        <w:t>
      Планируется принять меры по централизованной подготовке спортсменов высокого класса. Для этого в 2003 году планируется открыть городской олимпийский Центр.
</w:t>
      </w:r>
      <w:r>
        <w:br/>
      </w:r>
      <w:r>
        <w:rPr>
          <w:rFonts w:ascii="Times New Roman"/>
          <w:b w:val="false"/>
          <w:i w:val="false"/>
          <w:color w:val="000000"/>
          <w:sz w:val="28"/>
        </w:rPr>
        <w:t>
      Будет также рассмотрена возможность строительства республиканской олимпийской спортивной базы в предгорьях Алматы.
</w:t>
      </w:r>
      <w:r>
        <w:br/>
      </w:r>
      <w:r>
        <w:rPr>
          <w:rFonts w:ascii="Times New Roman"/>
          <w:b w:val="false"/>
          <w:i w:val="false"/>
          <w:color w:val="000000"/>
          <w:sz w:val="28"/>
        </w:rPr>
        <w:t>
      Кроме того, планируется открыть Детско-юношескую спортивную школу и центр нетрадиционной оздоровительной  физкультуры.
</w:t>
      </w:r>
      <w:r>
        <w:br/>
      </w:r>
      <w:r>
        <w:rPr>
          <w:rFonts w:ascii="Times New Roman"/>
          <w:b w:val="false"/>
          <w:i w:val="false"/>
          <w:color w:val="000000"/>
          <w:sz w:val="28"/>
        </w:rPr>
        <w:t>
      К концу планируемого периода на территории города будет находиться 978 спортивных сооружений и в них будут заниматься физической  культурой  свыше 258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w:t>
      </w:r>
      <w:r>
        <w:rPr>
          <w:rFonts w:ascii="Times New Roman"/>
          <w:b w:val="false"/>
          <w:i w:val="false"/>
          <w:color w:val="000000"/>
          <w:sz w:val="28"/>
        </w:rPr>
        <w:t>
Основными направлениями бюджетной политики в 2001 году были: содействие структурным преобразованиям, эффективное и целевое использование бюджетных средств, увязка использования бюджетных средств с долгосрочными программами, обслуживание долга и мониторинг долговых обязательств города.
</w:t>
      </w:r>
      <w:r>
        <w:br/>
      </w:r>
      <w:r>
        <w:rPr>
          <w:rFonts w:ascii="Times New Roman"/>
          <w:b w:val="false"/>
          <w:i w:val="false"/>
          <w:color w:val="000000"/>
          <w:sz w:val="28"/>
        </w:rPr>
        <w:t>
      Фактически сложившаяся сумма долга составляет 4338 млн. тенге. Погашение его осуществляется согласно графика и заключенных кредитных соглашений ( за исключением проекта приобретения автобусов МАН, по которому в Правительство РК направлены предложения о переносе сроков платежей на 2003 год либо погашения кредита из республиканского бюджета).
</w:t>
      </w:r>
      <w:r>
        <w:br/>
      </w:r>
      <w:r>
        <w:rPr>
          <w:rFonts w:ascii="Times New Roman"/>
          <w:b w:val="false"/>
          <w:i w:val="false"/>
          <w:color w:val="000000"/>
          <w:sz w:val="28"/>
        </w:rPr>
        <w:t>
      Рациональное расходование бюджетных средств  при финансировании народного хозяйства достигалось за счет проведения тендеров по государственным  закупкам, что позволило сэкономить 607 млн. тенге бюджетных средств (в 2,4 раза больше условной экономии прошлого года).
</w:t>
      </w:r>
      <w:r>
        <w:br/>
      </w:r>
      <w:r>
        <w:rPr>
          <w:rFonts w:ascii="Times New Roman"/>
          <w:b w:val="false"/>
          <w:i w:val="false"/>
          <w:color w:val="000000"/>
          <w:sz w:val="28"/>
        </w:rPr>
        <w:t>
      Налоговые и неналоговые поступления в консолидированный бюджет в 2001 году по г.Алматы составили 127 071 млн.тенге, в том числе в местный бюджет 55 540 млн.тенге из них: налоговые поступления 52 569 млн.тенге, неналоговые поступления 1 831 млн.тенге, доходы от операций с капиталом 998 млн.тенге.  Расходная часть бюджета 2001 года составила 29 318 млн.тенге. На социальный блок было направлено 14 671 млн.тенге из них на: образование  6 128 млн.тенге, здравоохранение 4 806 млн.тенге, социальное обеспечение и защита 2 567 млн.тенге, культура, спорт и информационное пространство 1 170 млн.тенге.
</w:t>
      </w:r>
      <w:r>
        <w:br/>
      </w:r>
      <w:r>
        <w:rPr>
          <w:rFonts w:ascii="Times New Roman"/>
          <w:b w:val="false"/>
          <w:i w:val="false"/>
          <w:color w:val="000000"/>
          <w:sz w:val="28"/>
        </w:rPr>
        <w:t>
      В связи с изменениями в 
</w:t>
      </w:r>
      <w:r>
        <w:rPr>
          <w:rFonts w:ascii="Times New Roman"/>
          <w:b w:val="false"/>
          <w:i w:val="false"/>
          <w:color w:val="000000"/>
          <w:sz w:val="28"/>
        </w:rPr>
        <w:t xml:space="preserve"> Закон </w:t>
      </w:r>
      <w:r>
        <w:rPr>
          <w:rFonts w:ascii="Times New Roman"/>
          <w:b w:val="false"/>
          <w:i w:val="false"/>
          <w:color w:val="000000"/>
          <w:sz w:val="28"/>
        </w:rPr>
        <w:t>
 РК «О бюджетной системе», затрагивающими распределение налоговых поступлений между республиканским и местными бюджетами, согласно которых корпоративный подоходный налог в полном объеме зачисляется в республиканский бюджет, а также с введением нового налогового Кодекса, ожидаемое поступление доходов в текущем году будет ниже уровня 2001 года и составит всего доходов в консолидированный бюджет 121 589 млн.тенге, в том числе местный бюджет 49 735 млн.тенге. Текущие расходы 2002 года ожидаются в сумме 30 500 млн.тенге. В связи с введением в действие 
</w:t>
      </w:r>
      <w:r>
        <w:rPr>
          <w:rFonts w:ascii="Times New Roman"/>
          <w:b w:val="false"/>
          <w:i w:val="false"/>
          <w:color w:val="000000"/>
          <w:sz w:val="28"/>
        </w:rPr>
        <w:t xml:space="preserve"> Закона </w:t>
      </w:r>
      <w:r>
        <w:rPr>
          <w:rFonts w:ascii="Times New Roman"/>
          <w:b w:val="false"/>
          <w:i w:val="false"/>
          <w:color w:val="000000"/>
          <w:sz w:val="28"/>
        </w:rPr>
        <w:t>
 РК «О государственной адресной помощи» с 01.01.2002 года на оказание адресной помощи малообеспеченным гражданам бюджет выделяет 161,4 млн.тенге. Только на оказание жилищной помощи расходы составят 386,1 млн.тенге, на выплату специального государственного пособия выделено 613 млн.тенге, на 14 млн.тенге больше чем 2001 году.
</w:t>
      </w:r>
      <w:r>
        <w:br/>
      </w:r>
      <w:r>
        <w:rPr>
          <w:rFonts w:ascii="Times New Roman"/>
          <w:b w:val="false"/>
          <w:i w:val="false"/>
          <w:color w:val="000000"/>
          <w:sz w:val="28"/>
        </w:rPr>
        <w:t>
</w:t>
      </w:r>
      <w:r>
        <w:rPr>
          <w:rFonts w:ascii="Times New Roman"/>
          <w:b/>
          <w:i w:val="false"/>
          <w:color w:val="000000"/>
          <w:sz w:val="28"/>
        </w:rPr>
        <w:t>
      Перспективы 2003-2005 гг.
</w:t>
      </w:r>
      <w:r>
        <w:rPr>
          <w:rFonts w:ascii="Times New Roman"/>
          <w:b w:val="false"/>
          <w:i w:val="false"/>
          <w:color w:val="000000"/>
          <w:sz w:val="28"/>
        </w:rPr>
        <w:t>
 Исходной базой для определения целей и задач социально-экономического развития стали: сложившиеся на конец 2001 года и прогнозируемые макроэкономические показатели и пропорции; состояние развития секторов экономики, включая социальную сферу; существующая законодательная база и возможности ее совершенствования.
</w:t>
      </w:r>
      <w:r>
        <w:br/>
      </w:r>
      <w:r>
        <w:rPr>
          <w:rFonts w:ascii="Times New Roman"/>
          <w:b w:val="false"/>
          <w:i w:val="false"/>
          <w:color w:val="000000"/>
          <w:sz w:val="28"/>
        </w:rPr>
        <w:t>
      Основными приоритетами бюджетной политики, которые учитывались при составлении индикативного плана на 2003-2005 годы, являются:
</w:t>
      </w:r>
      <w:r>
        <w:br/>
      </w:r>
      <w:r>
        <w:rPr>
          <w:rFonts w:ascii="Times New Roman"/>
          <w:b w:val="false"/>
          <w:i w:val="false"/>
          <w:color w:val="000000"/>
          <w:sz w:val="28"/>
        </w:rPr>
        <w:t>
      - реформа бюджетной системы в направлении нормативного планирования, четкого разделения функций и ответственности центральных и местных государственных органов;
</w:t>
      </w:r>
      <w:r>
        <w:br/>
      </w:r>
      <w:r>
        <w:rPr>
          <w:rFonts w:ascii="Times New Roman"/>
          <w:b w:val="false"/>
          <w:i w:val="false"/>
          <w:color w:val="000000"/>
          <w:sz w:val="28"/>
        </w:rPr>
        <w:t>
      - усиление методов государственного регулирования, с использованием денежно-кредитных, бюджетных и налоговых инструментов;
</w:t>
      </w:r>
      <w:r>
        <w:br/>
      </w:r>
      <w:r>
        <w:rPr>
          <w:rFonts w:ascii="Times New Roman"/>
          <w:b w:val="false"/>
          <w:i w:val="false"/>
          <w:color w:val="000000"/>
          <w:sz w:val="28"/>
        </w:rPr>
        <w:t>
      - увязка использования бюджетных средств на планируемый год с долгосрочными целями социально-экономического развития;
</w:t>
      </w:r>
      <w:r>
        <w:br/>
      </w:r>
      <w:r>
        <w:rPr>
          <w:rFonts w:ascii="Times New Roman"/>
          <w:b w:val="false"/>
          <w:i w:val="false"/>
          <w:color w:val="000000"/>
          <w:sz w:val="28"/>
        </w:rPr>
        <w:t>
      - выполнение обязательств города Алматы по обслуживанию и погашению долга местных исполнительных органов;
</w:t>
      </w:r>
      <w:r>
        <w:br/>
      </w:r>
      <w:r>
        <w:rPr>
          <w:rFonts w:ascii="Times New Roman"/>
          <w:b w:val="false"/>
          <w:i w:val="false"/>
          <w:color w:val="000000"/>
          <w:sz w:val="28"/>
        </w:rPr>
        <w:t>
      - эффективное и целевое расходование бюджетных средств государственных учреждений;
</w:t>
      </w:r>
      <w:r>
        <w:br/>
      </w:r>
      <w:r>
        <w:rPr>
          <w:rFonts w:ascii="Times New Roman"/>
          <w:b w:val="false"/>
          <w:i w:val="false"/>
          <w:color w:val="000000"/>
          <w:sz w:val="28"/>
        </w:rPr>
        <w:t>
      - максимально полное обеспечение расходов социального характера;
</w:t>
      </w:r>
      <w:r>
        <w:br/>
      </w:r>
      <w:r>
        <w:rPr>
          <w:rFonts w:ascii="Times New Roman"/>
          <w:b w:val="false"/>
          <w:i w:val="false"/>
          <w:color w:val="000000"/>
          <w:sz w:val="28"/>
        </w:rPr>
        <w:t>
      - обеспечение финансовыми средствами реализации региональных целевых Программ: противодействие эпидемии СПИД, по борьбе с туберкулезом, по борьбе с наркоманией на 2001-2005 годы;
</w:t>
      </w:r>
      <w:r>
        <w:br/>
      </w:r>
      <w:r>
        <w:rPr>
          <w:rFonts w:ascii="Times New Roman"/>
          <w:b w:val="false"/>
          <w:i w:val="false"/>
          <w:color w:val="000000"/>
          <w:sz w:val="28"/>
        </w:rPr>
        <w:t>
      - финансирование комплекса мер по реализации региональной целевой Программы «Охрана здоровья матери и ребенка г.Алматы на 2001-2005 годы»;
</w:t>
      </w:r>
      <w:r>
        <w:br/>
      </w:r>
      <w:r>
        <w:rPr>
          <w:rFonts w:ascii="Times New Roman"/>
          <w:b w:val="false"/>
          <w:i w:val="false"/>
          <w:color w:val="000000"/>
          <w:sz w:val="28"/>
        </w:rPr>
        <w:t>
      - продолжение работы по обеспечению развития и поддержке субъектов малого предпринимательства путем выдачи кредитов из средств городского бюджета;
</w:t>
      </w:r>
      <w:r>
        <w:br/>
      </w:r>
      <w:r>
        <w:rPr>
          <w:rFonts w:ascii="Times New Roman"/>
          <w:b w:val="false"/>
          <w:i w:val="false"/>
          <w:color w:val="000000"/>
          <w:sz w:val="28"/>
        </w:rPr>
        <w:t>
      - оптимизация расходов по органам управления в свете решений Правительства;
</w:t>
      </w:r>
      <w:r>
        <w:br/>
      </w:r>
      <w:r>
        <w:rPr>
          <w:rFonts w:ascii="Times New Roman"/>
          <w:b w:val="false"/>
          <w:i w:val="false"/>
          <w:color w:val="000000"/>
          <w:sz w:val="28"/>
        </w:rPr>
        <w:t>
      - направление средств на строительство и обеспечение функционирования автомобильных дорог;
</w:t>
      </w:r>
      <w:r>
        <w:br/>
      </w:r>
      <w:r>
        <w:rPr>
          <w:rFonts w:ascii="Times New Roman"/>
          <w:b w:val="false"/>
          <w:i w:val="false"/>
          <w:color w:val="000000"/>
          <w:sz w:val="28"/>
        </w:rPr>
        <w:t>
      - дальнейшая реализация программы жилищного строительства с целью обеспечения жильем особо нуждающихся слоев населения;
</w:t>
      </w:r>
      <w:r>
        <w:br/>
      </w:r>
      <w:r>
        <w:rPr>
          <w:rFonts w:ascii="Times New Roman"/>
          <w:b w:val="false"/>
          <w:i w:val="false"/>
          <w:color w:val="000000"/>
          <w:sz w:val="28"/>
        </w:rPr>
        <w:t>
      - в целях развития благоприятного инвестиционного климата и инвестиционных программ обеспечение их финансирования согласно заключенным кредитным соглашениям;
</w:t>
      </w:r>
      <w:r>
        <w:br/>
      </w:r>
      <w:r>
        <w:rPr>
          <w:rFonts w:ascii="Times New Roman"/>
          <w:b w:val="false"/>
          <w:i w:val="false"/>
          <w:color w:val="000000"/>
          <w:sz w:val="28"/>
        </w:rPr>
        <w:t>
      - дальнейшее совершенствование системы государственных закупок на принципах прозрачности и добросовестной конкуренции среди участников данного процесса;
</w:t>
      </w:r>
      <w:r>
        <w:br/>
      </w:r>
      <w:r>
        <w:rPr>
          <w:rFonts w:ascii="Times New Roman"/>
          <w:b w:val="false"/>
          <w:i w:val="false"/>
          <w:color w:val="000000"/>
          <w:sz w:val="28"/>
        </w:rPr>
        <w:t>
      - реализация региональной программы по снижению бедности и безработицы на период до 2005 года.
</w:t>
      </w:r>
    </w:p>
    <w:p>
      <w:pPr>
        <w:spacing w:after="0"/>
        <w:ind w:left="0"/>
        <w:jc w:val="both"/>
      </w:pPr>
      <w:r>
        <w:rPr>
          <w:rFonts w:ascii="Times New Roman"/>
          <w:b w:val="false"/>
          <w:i w:val="false"/>
          <w:color w:val="000000"/>
          <w:sz w:val="28"/>
        </w:rPr>
        <w:t>
      Прогноз бюджета на 2003-2005годы сформирован с учетом изменений и дополнений в Законы РК «О 
</w:t>
      </w:r>
      <w:r>
        <w:rPr>
          <w:rFonts w:ascii="Times New Roman"/>
          <w:b w:val="false"/>
          <w:i w:val="false"/>
          <w:color w:val="000000"/>
          <w:sz w:val="28"/>
        </w:rPr>
        <w:t xml:space="preserve"> бюджетной </w:t>
      </w:r>
      <w:r>
        <w:rPr>
          <w:rFonts w:ascii="Times New Roman"/>
          <w:b w:val="false"/>
          <w:i w:val="false"/>
          <w:color w:val="000000"/>
          <w:sz w:val="28"/>
        </w:rPr>
        <w:t>
 системе» и «О 
</w:t>
      </w:r>
      <w:r>
        <w:rPr>
          <w:rFonts w:ascii="Times New Roman"/>
          <w:b w:val="false"/>
          <w:i w:val="false"/>
          <w:color w:val="000000"/>
          <w:sz w:val="28"/>
        </w:rPr>
        <w:t xml:space="preserve"> налогах </w:t>
      </w:r>
      <w:r>
        <w:rPr>
          <w:rFonts w:ascii="Times New Roman"/>
          <w:b w:val="false"/>
          <w:i w:val="false"/>
          <w:color w:val="000000"/>
          <w:sz w:val="28"/>
        </w:rPr>
        <w:t>
 и других обязательных платежах», а также основных параметров индикативного плана развития г.Алматы на 2001-2005 годы. Исходя из этого, прогноз доходов на 2003год составит 47 714 млн. тенге, на 2004 год - 50 263 млн.тенге, на 2005 год 51 646 млн.тенге.
</w:t>
      </w:r>
      <w:r>
        <w:br/>
      </w:r>
      <w:r>
        <w:rPr>
          <w:rFonts w:ascii="Times New Roman"/>
          <w:b w:val="false"/>
          <w:i w:val="false"/>
          <w:color w:val="000000"/>
          <w:sz w:val="28"/>
        </w:rPr>
        <w:t>
      Несмотря на снижение доходной части 2002году, уже в  2003году ожидается увеличение доходной части бюджета города на 2,4 млрд.тенге по сравнению с предыдущим годом. Его предпосылками станет увеличение сборов основных налогов, поступающих в местный бюджет. Увеличение поступлений индивидуального подоходного налога с физических лиц, социального налога и других обусловлено прогнозируемым увеличением численности работающих и  повышением среднемесячной заработной платы.
</w:t>
      </w:r>
      <w:r>
        <w:br/>
      </w:r>
      <w:r>
        <w:rPr>
          <w:rFonts w:ascii="Times New Roman"/>
          <w:b w:val="false"/>
          <w:i w:val="false"/>
          <w:color w:val="000000"/>
          <w:sz w:val="28"/>
        </w:rPr>
        <w:t>
      Прогноз объема доходов городского бюджета на 2003 год составит  46 076  млн.тенге, из которых  будет приходиться на:
</w:t>
      </w:r>
      <w:r>
        <w:br/>
      </w:r>
      <w:r>
        <w:rPr>
          <w:rFonts w:ascii="Times New Roman"/>
          <w:b w:val="false"/>
          <w:i w:val="false"/>
          <w:color w:val="000000"/>
          <w:sz w:val="28"/>
        </w:rPr>
        <w:t>
      налоговые платежи  44 798 млн.тенге, удельный вес которых 96,7%;
</w:t>
      </w:r>
      <w:r>
        <w:br/>
      </w:r>
      <w:r>
        <w:rPr>
          <w:rFonts w:ascii="Times New Roman"/>
          <w:b w:val="false"/>
          <w:i w:val="false"/>
          <w:color w:val="000000"/>
          <w:sz w:val="28"/>
        </w:rPr>
        <w:t>
      неналоговые поступления  558 млн.тенге, (1,2%);
</w:t>
      </w:r>
      <w:r>
        <w:br/>
      </w:r>
      <w:r>
        <w:rPr>
          <w:rFonts w:ascii="Times New Roman"/>
          <w:b w:val="false"/>
          <w:i w:val="false"/>
          <w:color w:val="000000"/>
          <w:sz w:val="28"/>
        </w:rPr>
        <w:t>
      доходы от операций с капиталом  721 млн.тенге (1,6%).
</w:t>
      </w:r>
      <w:r>
        <w:br/>
      </w:r>
      <w:r>
        <w:rPr>
          <w:rFonts w:ascii="Times New Roman"/>
          <w:b w:val="false"/>
          <w:i w:val="false"/>
          <w:color w:val="000000"/>
          <w:sz w:val="28"/>
        </w:rPr>
        <w:t>
      Доходы городского бюджета в 2005 году составят 51381 млн. тенге или на 17,6 % выше ожидаемых поступлений 2002 года.
</w:t>
      </w:r>
      <w:r>
        <w:br/>
      </w:r>
      <w:r>
        <w:rPr>
          <w:rFonts w:ascii="Times New Roman"/>
          <w:b w:val="false"/>
          <w:i w:val="false"/>
          <w:color w:val="000000"/>
          <w:sz w:val="28"/>
        </w:rPr>
        <w:t>
      Поступления налогов в консолидированный бюджет  в 2005 году составят по прогнозу сумме 132 146 млн.тенге с ростом  8,7 %  ожидаемых поступлений 2002 года. 
</w:t>
      </w:r>
    </w:p>
    <w:p>
      <w:pPr>
        <w:spacing w:after="0"/>
        <w:ind w:left="0"/>
        <w:jc w:val="both"/>
      </w:pPr>
      <w:r>
        <w:rPr>
          <w:rFonts w:ascii="Times New Roman"/>
          <w:b w:val="false"/>
          <w:i w:val="false"/>
          <w:color w:val="000000"/>
          <w:sz w:val="28"/>
        </w:rPr>
        <w:t>
      Проект бюджета города на 2003-2005 годы по расходам был рассчитан на основании исполнения бюджета за 2001 год и утвержденным ассигнованиям на городские программы, коэффициента роста инфляции на 2003-2005г.  Прогнозируемая расходная часть бюджета в 2003 году сложится в объеме  46 214 млн.тенге; 2004 году- 48 940 млн. тенге; в 2005 году  51 534 млн.тенге или на 6,4% больше, чем ожидаемые затраты 2002 года. Как и в предыдущие годы основную часть затрат в проекте индикативного плана 2003-2005 года составляет социальная сфера: образование, здравоохранение, социальное обеспечение и культура или в 2003 году 48,8%; 2004г. -  50,1%; 2005г.  50,8% от общей суммы расходов.
</w:t>
      </w:r>
      <w:r>
        <w:br/>
      </w:r>
      <w:r>
        <w:rPr>
          <w:rFonts w:ascii="Times New Roman"/>
          <w:b w:val="false"/>
          <w:i w:val="false"/>
          <w:color w:val="000000"/>
          <w:sz w:val="28"/>
        </w:rPr>
        <w:t>
      Проект бюджета расходов города на 2003 год определен в объеме 46 214 млн.тенге, рост предусматривается практически по всем направлениям социально-экономического развития г.Алматы.
</w:t>
      </w:r>
      <w:r>
        <w:br/>
      </w:r>
      <w:r>
        <w:rPr>
          <w:rFonts w:ascii="Times New Roman"/>
          <w:b w:val="false"/>
          <w:i w:val="false"/>
          <w:color w:val="000000"/>
          <w:sz w:val="28"/>
        </w:rPr>
        <w:t>
      В проекте бюджета учтены рост заработной платы, изменения цен на продукты питания, медикаменты, тарифы на коммунальные услуги и др. Планируется полностью сохранить сеть действующих учреждений и предприятий образования, запланирован ввод 3-х новых объектов образования в микрорайонах «Думан», «Кулагер» и «Мамыр».
</w:t>
      </w:r>
      <w:r>
        <w:br/>
      </w:r>
      <w:r>
        <w:rPr>
          <w:rFonts w:ascii="Times New Roman"/>
          <w:b w:val="false"/>
          <w:i w:val="false"/>
          <w:color w:val="000000"/>
          <w:sz w:val="28"/>
        </w:rPr>
        <w:t>
      Предусматриваются расходы на оплату вознаграждений и погашению основного долга по следующим ссудам: 
</w:t>
      </w:r>
      <w:r>
        <w:br/>
      </w:r>
      <w:r>
        <w:rPr>
          <w:rFonts w:ascii="Times New Roman"/>
          <w:b w:val="false"/>
          <w:i w:val="false"/>
          <w:color w:val="000000"/>
          <w:sz w:val="28"/>
        </w:rPr>
        <w:t>
      - на приобретение современной дорожной техники для ремонта дорог;
</w:t>
      </w:r>
      <w:r>
        <w:br/>
      </w:r>
      <w:r>
        <w:rPr>
          <w:rFonts w:ascii="Times New Roman"/>
          <w:b w:val="false"/>
          <w:i w:val="false"/>
          <w:color w:val="000000"/>
          <w:sz w:val="28"/>
        </w:rPr>
        <w:t>
      - на погашение долга по реконструкции здания театра оперы и балета имени Абая;
</w:t>
      </w:r>
      <w:r>
        <w:br/>
      </w:r>
      <w:r>
        <w:rPr>
          <w:rFonts w:ascii="Times New Roman"/>
          <w:b w:val="false"/>
          <w:i w:val="false"/>
          <w:color w:val="000000"/>
          <w:sz w:val="28"/>
        </w:rPr>
        <w:t>
      - на приобретение многоцелевой дорожно-уборочной техники;
</w:t>
      </w:r>
      <w:r>
        <w:br/>
      </w:r>
      <w:r>
        <w:rPr>
          <w:rFonts w:ascii="Times New Roman"/>
          <w:b w:val="false"/>
          <w:i w:val="false"/>
          <w:color w:val="000000"/>
          <w:sz w:val="28"/>
        </w:rPr>
        <w:t>
      - на погашение кредита по восстановлению пассажирского терминала в аэропорту города Алматы;
</w:t>
      </w:r>
      <w:r>
        <w:br/>
      </w:r>
      <w:r>
        <w:rPr>
          <w:rFonts w:ascii="Times New Roman"/>
          <w:b w:val="false"/>
          <w:i w:val="false"/>
          <w:color w:val="000000"/>
          <w:sz w:val="28"/>
        </w:rPr>
        <w:t>
      - на реконструкцию системы водоснабжения и водоотведения г.Алматы. 
</w:t>
      </w:r>
    </w:p>
    <w:p>
      <w:pPr>
        <w:spacing w:after="0"/>
        <w:ind w:left="0"/>
        <w:jc w:val="both"/>
      </w:pPr>
      <w:r>
        <w:rPr>
          <w:rFonts w:ascii="Times New Roman"/>
          <w:b w:val="false"/>
          <w:i w:val="false"/>
          <w:color w:val="000000"/>
          <w:sz w:val="28"/>
        </w:rPr>
        <w:t>
      Прогнозируемые расходы на 2005 год определены в сумме 51 646 млн.тенге.
</w:t>
      </w:r>
      <w:r>
        <w:br/>
      </w:r>
      <w:r>
        <w:rPr>
          <w:rFonts w:ascii="Times New Roman"/>
          <w:b w:val="false"/>
          <w:i w:val="false"/>
          <w:color w:val="000000"/>
          <w:sz w:val="28"/>
        </w:rPr>
        <w:t>
      На содержание учреждений образования в 2005 году  будет направлено 10 354 млн.тенге в соответствии с нормативной потребностью или на 43,9% больше ожидаемых затрат в 2002 году.  Запланированы расходы на: обновление учебного оборудования; замену устаревшей электронно-вычислительной техники; проведение капитального или выборочного ремонта зданий и оборудования; строительство новых объектов образования и др.
</w:t>
      </w:r>
      <w:r>
        <w:br/>
      </w:r>
      <w:r>
        <w:rPr>
          <w:rFonts w:ascii="Times New Roman"/>
          <w:b w:val="false"/>
          <w:i w:val="false"/>
          <w:color w:val="000000"/>
          <w:sz w:val="28"/>
        </w:rPr>
        <w:t>
      Бюджет здравоохранения города на 2005 год рассчитан на основании действующих законодательных документах РК, Агентства РК по делам здравоохранения, решений и распоряжений акима города Алматы и Региональной программы «Здоровье населения города Алматы» в общей сумме 10 107 млн.тенге на 74,3% больше 2002 года. Прогноз рассчитан с учетом фактических расходов за 2001 год и повышения тарифов на коммунальные расходы. 
</w:t>
      </w:r>
      <w:r>
        <w:br/>
      </w:r>
      <w:r>
        <w:rPr>
          <w:rFonts w:ascii="Times New Roman"/>
          <w:b w:val="false"/>
          <w:i w:val="false"/>
          <w:color w:val="000000"/>
          <w:sz w:val="28"/>
        </w:rPr>
        <w:t>
      Планируемая потребность на 2005 год по социальному обеспечению и социальной помощи составляет 4 062 млн.тенге, что выше ожидаемых показателей в 2002г. на 40,6%. В проекте бюджета города по социальной защите предусматриваются расходы на оказание государственной адресной помощи, жилищной помощи, социальным выплатам отдельным категориям граждан, на санаторно-курортное лечение участников ВОВ и пенсионеров города, на выплату специального государственного пособия, единовременной социальной помощи, профессиональной подготовке и переподготовке безработных.
</w:t>
      </w:r>
      <w:r>
        <w:br/>
      </w:r>
      <w:r>
        <w:rPr>
          <w:rFonts w:ascii="Times New Roman"/>
          <w:b w:val="false"/>
          <w:i w:val="false"/>
          <w:color w:val="000000"/>
          <w:sz w:val="28"/>
        </w:rPr>
        <w:t>
      Расходы на финансирование мероприятий народного хозяйства на 2005 год исчислены в сумме 25 455 млн.тенге или на 80,9% больше 2002 года. В составе расходов учтены такие мероприятия: благоустройство города, озеленение, ремонт дорог, уборка улиц, их освещение; обеспечение жильем особо нуждающихся лиц; охрана окружающей среды; проведение работ по сейсмоусилению зданий; развитие энергокомплекса г.Алматы; кредитование субъектов малого предпринимательства и др.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промышленной продукции в стоимостном выражении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млн.тенге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202"/>
        <w:gridCol w:w="1363"/>
        <w:gridCol w:w="1363"/>
        <w:gridCol w:w="1385"/>
        <w:gridCol w:w="1351"/>
        <w:gridCol w:w="1374"/>
        <w:gridCol w:w="1397"/>
        <w:gridCol w:w="1351"/>
      </w:tblGrid>
      <w:tr>
        <w:trPr>
          <w:trHeight w:val="375" w:hRule="atLeast"/>
        </w:trPr>
        <w:tc>
          <w:tcPr>
            <w:tcW w:w="22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r>
              <w:br/>
            </w:r>
            <w:r>
              <w:rPr>
                <w:rFonts w:ascii="Times New Roman"/>
                <w:b w:val="false"/>
                <w:i w:val="false"/>
                <w:color w:val="000000"/>
                <w:sz w:val="20"/>
              </w:rPr>
              <w:t>
отчет
</w:t>
            </w:r>
          </w:p>
        </w:tc>
        <w:tc>
          <w:tcPr>
            <w:tcW w:w="13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2002 г.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2003 г.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2003 г.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2004 г.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2004 г.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ценах
</w:t>
            </w:r>
            <w:r>
              <w:br/>
            </w:r>
            <w:r>
              <w:rPr>
                <w:rFonts w:ascii="Times New Roman"/>
                <w:b w:val="false"/>
                <w:i w:val="false"/>
                <w:color w:val="000000"/>
                <w:sz w:val="20"/>
              </w:rPr>
              <w:t>
2005 г.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промышленной продукции (работ, услуг)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94511,4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105767,3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113181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119589,2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128110,9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137258,5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148047,2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155182
</w:t>
            </w:r>
            <w:r>
              <w:rPr>
                <w:rFonts w:ascii="Times New Roman"/>
                <w:b w:val="false"/>
                <w:i w:val="false"/>
                <w:color w:val="000000"/>
                <w:sz w:val="20"/>
              </w:rPr>
              <w:t>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Горнодобывающая промышленность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37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горнодобывающей промышленности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54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Обрабатывающая промышленность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84403,7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96839,0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103994,2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109702,0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118240,3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126753,9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137350,1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143857,9
</w:t>
            </w:r>
            <w:r>
              <w:rPr>
                <w:rFonts w:ascii="Times New Roman"/>
                <w:b w:val="false"/>
                <w:i w:val="false"/>
                <w:color w:val="000000"/>
                <w:sz w:val="20"/>
              </w:rPr>
              <w:t>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сельхоз. продуктов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пищевых продуктов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34100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37826,5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40494,1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43278,2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45729,4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48650,2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53141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57471,6
</w:t>
            </w:r>
            <w:r>
              <w:rPr>
                <w:rFonts w:ascii="Times New Roman"/>
                <w:b w:val="false"/>
                <w:i w:val="false"/>
                <w:color w:val="000000"/>
                <w:sz w:val="20"/>
              </w:rPr>
              <w:t>
</w:t>
            </w:r>
          </w:p>
        </w:tc>
      </w:tr>
      <w:tr>
        <w:trPr>
          <w:trHeight w:val="75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переработка и консервирование   мяса и мясопродуктов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1704,8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1805,7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1812,9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1945,2
</w:t>
            </w:r>
          </w:p>
        </w:tc>
      </w:tr>
      <w:tr>
        <w:trPr>
          <w:trHeight w:val="73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и консервирование рыбы и рыбных продуктов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r>
      <w:tr>
        <w:trPr>
          <w:trHeight w:val="61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растительных и животных масел и жиров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6212
</w:t>
            </w:r>
          </w:p>
        </w:tc>
      </w:tr>
      <w:tr>
        <w:trPr>
          <w:trHeight w:val="48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молочных продуктов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754,5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830,3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992,2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напитков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13019,6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15294,3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16599,3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17673,5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19564,6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20934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24074,4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25735,5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табачных изделий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Текстильная и швейная промышленность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1656,3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3460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4516,1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4874,7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5946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6308,7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6952,2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7272,3
</w:t>
            </w:r>
            <w:r>
              <w:rPr>
                <w:rFonts w:ascii="Times New Roman"/>
                <w:b w:val="false"/>
                <w:i w:val="false"/>
                <w:color w:val="000000"/>
                <w:sz w:val="20"/>
              </w:rPr>
              <w:t>
</w:t>
            </w:r>
          </w:p>
        </w:tc>
      </w:tr>
      <w:tr>
        <w:trPr>
          <w:trHeight w:val="69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кожи, изделий из кожи и производство обуви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321,6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340,6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340,6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360,1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376,5
</w:t>
            </w:r>
            <w:r>
              <w:rPr>
                <w:rFonts w:ascii="Times New Roman"/>
                <w:b w:val="false"/>
                <w:i w:val="false"/>
                <w:color w:val="000000"/>
                <w:sz w:val="20"/>
              </w:rPr>
              <w:t>
</w:t>
            </w:r>
          </w:p>
        </w:tc>
      </w:tr>
      <w:tr>
        <w:trPr>
          <w:trHeight w:val="61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древесины и деревянных изделий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944,7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948,4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963,9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1004,9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1013,6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1151,2
</w:t>
            </w:r>
            <w:r>
              <w:rPr>
                <w:rFonts w:ascii="Times New Roman"/>
                <w:b w:val="false"/>
                <w:i w:val="false"/>
                <w:color w:val="000000"/>
                <w:sz w:val="20"/>
              </w:rPr>
              <w:t>
</w:t>
            </w:r>
          </w:p>
        </w:tc>
      </w:tr>
      <w:tr>
        <w:trPr>
          <w:trHeight w:val="61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бумаги и картона, издательское дело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10345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10743,3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10914,8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11326,9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11536,9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12321,4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12567,8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12475,9
</w:t>
            </w:r>
            <w:r>
              <w:rPr>
                <w:rFonts w:ascii="Times New Roman"/>
                <w:b w:val="false"/>
                <w:i w:val="false"/>
                <w:color w:val="000000"/>
                <w:sz w:val="20"/>
              </w:rPr>
              <w:t>
</w:t>
            </w:r>
          </w:p>
        </w:tc>
      </w:tr>
      <w:tr>
        <w:trPr>
          <w:trHeight w:val="70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кокса, перегонка нефти, производство и переработка ядер.матер.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785,3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841,2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931,7
</w:t>
            </w:r>
          </w:p>
        </w:tc>
      </w:tr>
      <w:tr>
        <w:trPr>
          <w:trHeight w:val="45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кокса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2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перегонка нефти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785,3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841,2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931,7
</w:t>
            </w:r>
          </w:p>
        </w:tc>
      </w:tr>
      <w:tr>
        <w:trPr>
          <w:trHeight w:val="43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Химическая промышленность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1066,2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1311,6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1396,4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1465,8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1583,1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1662,2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1795,2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1834,7
</w:t>
            </w:r>
            <w:r>
              <w:rPr>
                <w:rFonts w:ascii="Times New Roman"/>
                <w:b w:val="false"/>
                <w:i w:val="false"/>
                <w:color w:val="000000"/>
                <w:sz w:val="20"/>
              </w:rPr>
              <w:t>
</w:t>
            </w:r>
          </w:p>
        </w:tc>
      </w:tr>
      <w:tr>
        <w:trPr>
          <w:trHeight w:val="73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резиновых и пластмассовых изделий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1315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1972,5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2113,8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2134,9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2280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2306,6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2421,9
</w:t>
            </w:r>
            <w:r>
              <w:rPr>
                <w:rFonts w:ascii="Times New Roman"/>
                <w:b w:val="false"/>
                <w:i w:val="false"/>
                <w:color w:val="000000"/>
                <w:sz w:val="20"/>
              </w:rPr>
              <w:t>
</w:t>
            </w:r>
          </w:p>
        </w:tc>
      </w:tr>
      <w:tr>
        <w:trPr>
          <w:trHeight w:val="76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прочих неметаллических минеральных продуктов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3583,6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3857,1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4167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4340,3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4556,3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4866,1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5134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5180
</w:t>
            </w:r>
            <w:r>
              <w:rPr>
                <w:rFonts w:ascii="Times New Roman"/>
                <w:b w:val="false"/>
                <w:i w:val="false"/>
                <w:color w:val="000000"/>
                <w:sz w:val="20"/>
              </w:rPr>
              <w:t>
</w:t>
            </w:r>
          </w:p>
        </w:tc>
      </w:tr>
      <w:tr>
        <w:trPr>
          <w:trHeight w:val="79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Металлургическая промышленность и обработка металлов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6865,8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10034,3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10911,1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11537,7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12243,1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13099,7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14693,8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15222,8
</w:t>
            </w:r>
            <w:r>
              <w:rPr>
                <w:rFonts w:ascii="Times New Roman"/>
                <w:b w:val="false"/>
                <w:i w:val="false"/>
                <w:color w:val="000000"/>
                <w:sz w:val="20"/>
              </w:rPr>
              <w:t>
</w:t>
            </w:r>
          </w:p>
        </w:tc>
      </w:tr>
      <w:tr>
        <w:trPr>
          <w:trHeight w:val="34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черная металлургия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130,7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цветных металлов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Машиностроение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2945,7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3359,9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3751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3918,0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4141,6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4426,5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4864,2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5092,8
</w:t>
            </w:r>
            <w:r>
              <w:rPr>
                <w:rFonts w:ascii="Times New Roman"/>
                <w:b w:val="false"/>
                <w:i w:val="false"/>
                <w:color w:val="000000"/>
                <w:sz w:val="20"/>
              </w:rPr>
              <w:t>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отрасли промышленности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2841,7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2888,7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3024,7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3175,9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3319,6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3485,6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3692,5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3797,5
</w:t>
            </w:r>
            <w:r>
              <w:rPr>
                <w:rFonts w:ascii="Times New Roman"/>
                <w:b w:val="false"/>
                <w:i w:val="false"/>
                <w:color w:val="000000"/>
                <w:sz w:val="20"/>
              </w:rPr>
              <w:t>
</w:t>
            </w:r>
          </w:p>
        </w:tc>
      </w:tr>
      <w:tr>
        <w:trPr>
          <w:trHeight w:val="795"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Производство и распределение электроэнергии,  газа и воды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10094,1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8914,7
</w:t>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9173,5
</w:t>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9872,9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9856,3
</w:t>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10489,6
</w:t>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10682,1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11308,3
</w:t>
            </w:r>
            <w:r>
              <w:rPr>
                <w:rFonts w:ascii="Times New Roman"/>
                <w:b w:val="false"/>
                <w:i w:val="false"/>
                <w:color w:val="000000"/>
                <w:sz w:val="20"/>
              </w:rPr>
              <w:t>
</w:t>
            </w:r>
          </w:p>
        </w:tc>
      </w:tr>
      <w:tr>
        <w:trPr>
          <w:trHeight w:val="36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9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1334,1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1386,4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1486,5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1598,3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1711,4
</w:t>
            </w:r>
          </w:p>
        </w:tc>
      </w:tr>
      <w:tr>
        <w:trPr>
          <w:trHeight w:val="54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снабжение паром и горячей водой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5069,7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5193,3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5489,7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5508,2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5822,1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5973,5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6313,9
</w:t>
            </w:r>
          </w:p>
        </w:tc>
      </w:tr>
      <w:tr>
        <w:trPr>
          <w:trHeight w:val="540" w:hRule="atLeast"/>
        </w:trPr>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очистка и распределение воды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1372,4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1442,7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1401,6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1536,5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1567,1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1651,8
</w:t>
            </w:r>
          </w:p>
        </w:tc>
      </w:tr>
    </w:tbl>
    <w:p>
      <w:pPr>
        <w:spacing w:after="0"/>
        <w:ind w:left="0"/>
        <w:jc w:val="both"/>
      </w:pPr>
      <w:r>
        <w:rPr>
          <w:rFonts w:ascii="Times New Roman"/>
          <w:b w:val="false"/>
          <w:i w:val="false"/>
          <w:color w:val="000000"/>
          <w:sz w:val="28"/>
        </w:rPr>
        <w:t>
ПР - 2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промышленной продукции в натуральном выражении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966"/>
        <w:gridCol w:w="1289"/>
        <w:gridCol w:w="1307"/>
        <w:gridCol w:w="1209"/>
        <w:gridCol w:w="1209"/>
        <w:gridCol w:w="1209"/>
        <w:gridCol w:w="1209"/>
        <w:gridCol w:w="1209"/>
        <w:gridCol w:w="1354"/>
      </w:tblGrid>
      <w:tr>
        <w:trPr>
          <w:trHeight w:val="1455" w:hRule="atLeast"/>
        </w:trPr>
        <w:tc>
          <w:tcPr>
            <w:tcW w:w="21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9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2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r>
              <w:br/>
            </w:r>
            <w:r>
              <w:rPr>
                <w:rFonts w:ascii="Times New Roman"/>
                <w:b w:val="false"/>
                <w:i w:val="false"/>
                <w:color w:val="000000"/>
                <w:sz w:val="20"/>
              </w:rPr>
              <w:t>
отчет
</w:t>
            </w:r>
          </w:p>
        </w:tc>
        <w:tc>
          <w:tcPr>
            <w:tcW w:w="13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предыдущему году
</w:t>
            </w:r>
          </w:p>
        </w:tc>
        <w:tc>
          <w:tcPr>
            <w:tcW w:w="13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в % к
</w:t>
            </w:r>
            <w:r>
              <w:br/>
            </w:r>
            <w:r>
              <w:rPr>
                <w:rFonts w:ascii="Times New Roman"/>
                <w:b w:val="false"/>
                <w:i w:val="false"/>
                <w:color w:val="000000"/>
                <w:sz w:val="20"/>
              </w:rPr>
              <w:t>
2002 г.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r>
      <w:tr>
        <w:trPr>
          <w:trHeight w:val="36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Обрабаты-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вающая промыш-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ленность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Колбасные изделия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69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Приготовлен-
</w:t>
            </w:r>
            <w:r>
              <w:br/>
            </w:r>
            <w:r>
              <w:rPr>
                <w:rFonts w:ascii="Times New Roman"/>
                <w:b w:val="false"/>
                <w:i w:val="false"/>
                <w:color w:val="000000"/>
                <w:sz w:val="20"/>
              </w:rPr>
              <w:t>
ная и консер-
</w:t>
            </w:r>
            <w:r>
              <w:br/>
            </w:r>
            <w:r>
              <w:rPr>
                <w:rFonts w:ascii="Times New Roman"/>
                <w:b w:val="false"/>
                <w:i w:val="false"/>
                <w:color w:val="000000"/>
                <w:sz w:val="20"/>
              </w:rPr>
              <w:t>
вированная рыба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28372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Маргариновая продукция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4414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Сливочное масло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8 р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61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из зерновых  и растительная; смеси из них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54497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53842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72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Крупа, мука грубого помола, гранулы и прочие продукты из зерновых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6 р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Готовые корма для с/ х животных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10211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Свежий хлеб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53831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56925,7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61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из шоколада и сахара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19205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29070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r>
      <w:tr>
        <w:trPr>
          <w:trHeight w:val="46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Макароны, лапша и аналогичные изделия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9965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  и кофе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6731,6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Майонез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Дрожжи пекарские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 и творог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Свежие кондитерские изделия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
</w:t>
            </w:r>
          </w:p>
        </w:tc>
      </w:tr>
      <w:tr>
        <w:trPr>
          <w:trHeight w:val="39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
</w:t>
            </w:r>
            <w:r>
              <w:br/>
            </w:r>
            <w:r>
              <w:rPr>
                <w:rFonts w:ascii="Times New Roman"/>
                <w:b w:val="false"/>
                <w:i w:val="false"/>
                <w:color w:val="000000"/>
                <w:sz w:val="20"/>
              </w:rPr>
              <w:t>
ров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3274,8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
</w:t>
            </w:r>
          </w:p>
        </w:tc>
      </w:tr>
      <w:tr>
        <w:trPr>
          <w:trHeight w:val="37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
</w:t>
            </w:r>
            <w:r>
              <w:br/>
            </w:r>
            <w:r>
              <w:rPr>
                <w:rFonts w:ascii="Times New Roman"/>
                <w:b w:val="false"/>
                <w:i w:val="false"/>
                <w:color w:val="000000"/>
                <w:sz w:val="20"/>
              </w:rPr>
              <w:t>
ров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986,5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1434,1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59428,7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69757,8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Шампанское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1372,3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3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Безалкоголь-
</w:t>
            </w:r>
            <w:r>
              <w:br/>
            </w:r>
            <w:r>
              <w:rPr>
                <w:rFonts w:ascii="Times New Roman"/>
                <w:b w:val="false"/>
                <w:i w:val="false"/>
                <w:color w:val="000000"/>
                <w:sz w:val="20"/>
              </w:rPr>
              <w:t>
ные напитки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лит-
</w:t>
            </w:r>
            <w:r>
              <w:br/>
            </w:r>
            <w:r>
              <w:rPr>
                <w:rFonts w:ascii="Times New Roman"/>
                <w:b w:val="false"/>
                <w:i w:val="false"/>
                <w:color w:val="000000"/>
                <w:sz w:val="20"/>
              </w:rPr>
              <w:t>
ров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92373,6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110263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154,5
</w:t>
            </w:r>
          </w:p>
        </w:tc>
      </w:tr>
      <w:tr>
        <w:trPr>
          <w:trHeight w:val="61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Хлопчатобу-
</w:t>
            </w:r>
            <w:r>
              <w:br/>
            </w:r>
            <w:r>
              <w:rPr>
                <w:rFonts w:ascii="Times New Roman"/>
                <w:b w:val="false"/>
                <w:i w:val="false"/>
                <w:color w:val="000000"/>
                <w:sz w:val="20"/>
              </w:rPr>
              <w:t>
мажная пряжа не расфасо-
</w:t>
            </w:r>
            <w:r>
              <w:br/>
            </w:r>
            <w:r>
              <w:rPr>
                <w:rFonts w:ascii="Times New Roman"/>
                <w:b w:val="false"/>
                <w:i w:val="false"/>
                <w:color w:val="000000"/>
                <w:sz w:val="20"/>
              </w:rPr>
              <w:t>
ванная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кв.м.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232,8
</w:t>
            </w:r>
          </w:p>
        </w:tc>
      </w:tr>
      <w:tr>
        <w:trPr>
          <w:trHeight w:val="61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Ткани, кроме специальных тканей, из хлопка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кв.м.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7505,6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495"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Обувь, кроме спортивной и защитной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пар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36р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45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Журналы и пе-
</w:t>
            </w:r>
            <w:r>
              <w:br/>
            </w:r>
            <w:r>
              <w:rPr>
                <w:rFonts w:ascii="Times New Roman"/>
                <w:b w:val="false"/>
                <w:i w:val="false"/>
                <w:color w:val="000000"/>
                <w:sz w:val="20"/>
              </w:rPr>
              <w:t>
риодическая публикация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экз.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3825,5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4029,1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r>
      <w:tr>
        <w:trPr>
          <w:trHeight w:val="45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Отработанное жидкое молоко и сливки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Краски и лаки на основе полимеров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r>
      <w:tr>
        <w:trPr>
          <w:trHeight w:val="45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Препараты фармацев-
</w:t>
            </w:r>
            <w:r>
              <w:br/>
            </w:r>
            <w:r>
              <w:rPr>
                <w:rFonts w:ascii="Times New Roman"/>
                <w:b w:val="false"/>
                <w:i w:val="false"/>
                <w:color w:val="000000"/>
                <w:sz w:val="20"/>
              </w:rPr>
              <w:t>
тические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тенге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161286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188215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моющие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Трансфор-
</w:t>
            </w:r>
            <w:r>
              <w:br/>
            </w:r>
            <w:r>
              <w:rPr>
                <w:rFonts w:ascii="Times New Roman"/>
                <w:b w:val="false"/>
                <w:i w:val="false"/>
                <w:color w:val="000000"/>
                <w:sz w:val="20"/>
              </w:rPr>
              <w:t>
маторы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кВА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Гудрон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3.8 раза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r>
      <w:tr>
        <w:trPr>
          <w:trHeight w:val="30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Нефтебитум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8 раз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630" w:hRule="atLeast"/>
        </w:trPr>
        <w:tc>
          <w:tcPr>
            <w:tcW w:w="21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Производ-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ство элек-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троэнергии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кВт час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547,6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Ф3 КС (ПСМ)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строительных материалов в натуральном выражении г.Алматы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1224"/>
        <w:gridCol w:w="1288"/>
        <w:gridCol w:w="1610"/>
        <w:gridCol w:w="1685"/>
        <w:gridCol w:w="1553"/>
        <w:gridCol w:w="1209"/>
      </w:tblGrid>
      <w:tr>
        <w:trPr>
          <w:trHeight w:val="300" w:hRule="atLeast"/>
        </w:trPr>
        <w:tc>
          <w:tcPr>
            <w:tcW w:w="45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Р О Г Н О З
</w:t>
            </w:r>
            <w:r>
              <w:rPr>
                <w:rFonts w:ascii="Times New Roman"/>
                <w:b w:val="false"/>
                <w:i w:val="false"/>
                <w:color w:val="000000"/>
                <w:sz w:val="20"/>
              </w:rPr>
              <w:t>
</w:t>
            </w:r>
          </w:p>
        </w:tc>
        <w:tc>
          <w:tcPr>
            <w:tcW w:w="1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строительных материалов
</w:t>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краски и лаки на основе полимеров  тн.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34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Кирпич строительный, млн.усл.шт.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90"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Обои тыс. кв. 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13010,4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14311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15742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91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Двери, окна, коробки для дверей и рамы оконные, пороги,для дверей, ставни, жалюзи и изделия аналогичные и их части, тн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390"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трубки,рукава и шланги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64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Сборные строительные конструкции из  бетона, тыс.куб.м.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405"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Товарный бетон, тыс.тонн.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587,5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r>
      <w:tr>
        <w:trPr>
          <w:trHeight w:val="390"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Вата минеральная тн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2231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390"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для строительства или памятников, тн.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90" w:hRule="atLeast"/>
        </w:trPr>
        <w:tc>
          <w:tcPr>
            <w:tcW w:w="4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Металлоконструкции строительные сборные тн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1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7503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Ф4 КС (КВ ПСМ)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Капитальные вложения в развитие производства строительных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и изделий по промышленным предприятиям г.Алматы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1158"/>
        <w:gridCol w:w="1254"/>
        <w:gridCol w:w="1792"/>
        <w:gridCol w:w="1657"/>
        <w:gridCol w:w="1696"/>
        <w:gridCol w:w="1235"/>
      </w:tblGrid>
      <w:tr>
        <w:trPr>
          <w:trHeight w:val="315" w:hRule="atLeast"/>
        </w:trPr>
        <w:tc>
          <w:tcPr>
            <w:tcW w:w="42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15" w:hRule="atLeast"/>
        </w:trPr>
        <w:tc>
          <w:tcPr>
            <w:tcW w:w="4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вложения в развитие производства строительных материалов и изделий, в том числе: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657,8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156,2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r>
      <w:tr>
        <w:trPr>
          <w:trHeight w:val="405" w:hRule="atLeast"/>
        </w:trPr>
        <w:tc>
          <w:tcPr>
            <w:tcW w:w="4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Средства республиканского бюджета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2.Средства иностранных инвесторов из них за счет:
</w:t>
            </w:r>
          </w:p>
          <w:p>
            <w:pPr>
              <w:spacing w:after="20"/>
              <w:ind w:left="20"/>
              <w:jc w:val="both"/>
            </w:pPr>
            <w:r>
              <w:rPr>
                <w:rFonts w:ascii="Times New Roman"/>
                <w:b w:val="false"/>
                <w:i w:val="false"/>
                <w:color w:val="000000"/>
                <w:sz w:val="20"/>
              </w:rPr>
              <w:t>
негарантированных правительством кредитов и займов
</w:t>
            </w:r>
          </w:p>
          <w:p>
            <w:pPr>
              <w:spacing w:after="20"/>
              <w:ind w:left="20"/>
              <w:jc w:val="both"/>
            </w:pPr>
            <w:r>
              <w:rPr>
                <w:rFonts w:ascii="Times New Roman"/>
                <w:b w:val="false"/>
                <w:i w:val="false"/>
                <w:color w:val="000000"/>
                <w:sz w:val="20"/>
              </w:rPr>
              <w:t>
гарантированных правительством займов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p>
            <w:pPr>
              <w:spacing w:after="20"/>
              <w:ind w:left="20"/>
              <w:jc w:val="both"/>
            </w:pPr>
            <w:r>
              <w:rPr>
                <w:rFonts w:ascii="Times New Roman"/>
                <w:b w:val="false"/>
                <w:i w:val="false"/>
                <w:color w:val="000000"/>
                <w:sz w:val="20"/>
              </w:rPr>
              <w:t>
10,9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389,9
</w:t>
            </w:r>
          </w:p>
          <w:p>
            <w:pPr>
              <w:spacing w:after="20"/>
              <w:ind w:left="20"/>
              <w:jc w:val="both"/>
            </w:pPr>
            <w:r>
              <w:rPr>
                <w:rFonts w:ascii="Times New Roman"/>
                <w:b w:val="false"/>
                <w:i w:val="false"/>
                <w:color w:val="000000"/>
                <w:sz w:val="20"/>
              </w:rPr>
              <w:t>
389,9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43,4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p>
            <w:pPr>
              <w:spacing w:after="20"/>
              <w:ind w:left="20"/>
              <w:jc w:val="both"/>
            </w:pPr>
            <w:r>
              <w:rPr>
                <w:rFonts w:ascii="Times New Roman"/>
                <w:b w:val="false"/>
                <w:i w:val="false"/>
                <w:color w:val="000000"/>
                <w:sz w:val="20"/>
              </w:rPr>
              <w:t>
11,1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705" w:hRule="atLeast"/>
        </w:trPr>
        <w:tc>
          <w:tcPr>
            <w:tcW w:w="4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Собственные средства предприятии негосударственного сектора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1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СХ1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233"/>
        <w:gridCol w:w="1253"/>
        <w:gridCol w:w="1513"/>
        <w:gridCol w:w="1493"/>
        <w:gridCol w:w="1433"/>
        <w:gridCol w:w="1473"/>
        <w:gridCol w:w="1493"/>
      </w:tblGrid>
      <w:tr>
        <w:trPr>
          <w:trHeight w:val="300" w:hRule="atLeast"/>
        </w:trPr>
        <w:tc>
          <w:tcPr>
            <w:tcW w:w="2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ценах 2003г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ценах 2003г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ценах 2004г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ценах 2004г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ценах 2005г
</w:t>
            </w:r>
            <w:r>
              <w:rPr>
                <w:rFonts w:ascii="Times New Roman"/>
                <w:b w:val="false"/>
                <w:i w:val="false"/>
                <w:color w:val="000000"/>
                <w:sz w:val="20"/>
              </w:rPr>
              <w:t>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Валовая продукция с-х . млн. тенге&lt;*&gt;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растениеводства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животноводства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r>
    </w:tbl>
    <w:p>
      <w:pPr>
        <w:spacing w:after="0"/>
        <w:ind w:left="0"/>
        <w:jc w:val="both"/>
      </w:pPr>
      <w:r>
        <w:rPr>
          <w:rFonts w:ascii="Times New Roman"/>
          <w:b w:val="false"/>
          <w:i w:val="false"/>
          <w:color w:val="000000"/>
          <w:sz w:val="28"/>
        </w:rPr>
        <w:t>
Форма СХ2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важнейших видов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1318"/>
        <w:gridCol w:w="1190"/>
        <w:gridCol w:w="1254"/>
        <w:gridCol w:w="1254"/>
        <w:gridCol w:w="1319"/>
        <w:gridCol w:w="1255"/>
        <w:gridCol w:w="1293"/>
      </w:tblGrid>
      <w:tr>
        <w:trPr>
          <w:trHeight w:val="300" w:hRule="atLeast"/>
        </w:trPr>
        <w:tc>
          <w:tcPr>
            <w:tcW w:w="31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3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Ед.изм
</w:t>
            </w: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2001г.
</w:t>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 к 2002г.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 ( в весе  после  доработки), в том числе: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26426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28011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29143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19790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20978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21397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21825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свекла(фабричная)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Семена масличных культур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24643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25136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25639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открытого грунта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77519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79845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82240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83885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Скот и  птица (в убойном  весе)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Молоко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4291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4918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Яйца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тыс.шт.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14044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14887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16096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Шерсть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3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собранные во всех видах сооружений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4068
</w:t>
            </w:r>
          </w:p>
        </w:tc>
        <w:tc>
          <w:tcPr>
            <w:tcW w:w="12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4353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
</w:t>
            </w:r>
          </w:p>
        </w:tc>
        <w:tc>
          <w:tcPr>
            <w:tcW w:w="1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СХ3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Посевная площадь сельскохозяйственных культур, га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283"/>
        <w:gridCol w:w="1606"/>
        <w:gridCol w:w="1176"/>
        <w:gridCol w:w="1176"/>
        <w:gridCol w:w="1263"/>
        <w:gridCol w:w="1306"/>
      </w:tblGrid>
      <w:tr>
        <w:trPr>
          <w:trHeight w:val="300" w:hRule="atLeast"/>
        </w:trPr>
        <w:tc>
          <w:tcPr>
            <w:tcW w:w="31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2001г. Отчет
</w:t>
            </w:r>
            <w:r>
              <w:rPr>
                <w:rFonts w:ascii="Times New Roman"/>
                <w:b w:val="false"/>
                <w:i w:val="false"/>
                <w:color w:val="000000"/>
                <w:sz w:val="20"/>
              </w:rPr>
              <w:t>
</w:t>
            </w:r>
          </w:p>
        </w:tc>
        <w:tc>
          <w:tcPr>
            <w:tcW w:w="16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прогноз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 к 2002г.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Вся посевная площадь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Зерновые культуры, в т. ч.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2 987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2 987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кукуруза на зерно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технические культуры -всего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сахарная свекла (фабричная)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Масличные культуры- всего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Овощи открытого грунта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кормовые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бобовые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1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бахчевые
</w:t>
            </w:r>
          </w:p>
        </w:tc>
        <w:tc>
          <w:tcPr>
            <w:tcW w:w="1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Ф  ВЭД-1Р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внешнеэкономической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55"/>
        <w:gridCol w:w="964"/>
        <w:gridCol w:w="822"/>
        <w:gridCol w:w="960"/>
        <w:gridCol w:w="822"/>
        <w:gridCol w:w="815"/>
        <w:gridCol w:w="822"/>
        <w:gridCol w:w="971"/>
        <w:gridCol w:w="818"/>
        <w:gridCol w:w="822"/>
        <w:gridCol w:w="826"/>
        <w:gridCol w:w="964"/>
        <w:gridCol w:w="975"/>
      </w:tblGrid>
      <w:tr>
        <w:trPr>
          <w:trHeight w:val="285" w:hRule="atLeast"/>
        </w:trPr>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ТН ВЭД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(отчет)
</w:t>
            </w:r>
          </w:p>
        </w:tc>
        <w:tc>
          <w:tcPr>
            <w:tcW w:w="8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в % к 2000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(оценка)
</w:t>
            </w:r>
          </w:p>
        </w:tc>
        <w:tc>
          <w:tcPr>
            <w:tcW w:w="8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в % к
</w:t>
            </w:r>
            <w:r>
              <w:br/>
            </w:r>
            <w:r>
              <w:rPr>
                <w:rFonts w:ascii="Times New Roman"/>
                <w:b w:val="false"/>
                <w:i w:val="false"/>
                <w:color w:val="000000"/>
                <w:sz w:val="20"/>
              </w:rPr>
              <w:t>
2001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(прогноз)
</w:t>
            </w:r>
          </w:p>
        </w:tc>
        <w:tc>
          <w:tcPr>
            <w:tcW w:w="9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в % к 2002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 изд.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млн.$
</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 изд.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млн.$
</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 изд.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млн.$
</w:t>
            </w:r>
          </w:p>
        </w:tc>
        <w:tc>
          <w:tcPr>
            <w:tcW w:w="0" w:type="auto"/>
            <w:vMerge/>
            <w:tcBorders>
              <w:top w:val="nil"/>
              <w:left w:val="single" w:color="cfcfcf" w:sz="5"/>
              <w:bottom w:val="single" w:color="cfcfcf" w:sz="5"/>
              <w:right w:val="single" w:color="cfcfcf" w:sz="5"/>
            </w:tcBorders>
          </w:tcP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2503,7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2965,7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3298,0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r>
      <w:tr>
        <w:trPr>
          <w:trHeight w:val="28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698,3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745,1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798,0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55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526,64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529,78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549,0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r>
              <w:br/>
            </w:r>
            <w:r>
              <w:rPr>
                <w:rFonts w:ascii="Times New Roman"/>
                <w:b w:val="false"/>
                <w:i w:val="false"/>
                <w:color w:val="000000"/>
                <w:sz w:val="20"/>
              </w:rPr>
              <w:t>
2702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1656,2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00 390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00 590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00  980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w:t>
            </w:r>
            <w:r>
              <w:br/>
            </w:r>
            <w:r>
              <w:rPr>
                <w:rFonts w:ascii="Times New Roman"/>
                <w:b w:val="false"/>
                <w:i w:val="false"/>
                <w:color w:val="000000"/>
                <w:sz w:val="20"/>
              </w:rPr>
              <w:t>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гидрооксид алюминия,тыс.т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радиактивные (уран природный и обогащенный ураном-235, их соединения), тыс. тонн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55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необработанное или полуобра-
</w:t>
            </w:r>
            <w:r>
              <w:br/>
            </w:r>
            <w:r>
              <w:rPr>
                <w:rFonts w:ascii="Times New Roman"/>
                <w:b w:val="false"/>
                <w:i w:val="false"/>
                <w:color w:val="000000"/>
                <w:sz w:val="20"/>
              </w:rPr>
              <w:t>
ботанное, 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7186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необработанное или полуобра-
</w:t>
            </w:r>
            <w:r>
              <w:br/>
            </w:r>
            <w:r>
              <w:rPr>
                <w:rFonts w:ascii="Times New Roman"/>
                <w:b w:val="false"/>
                <w:i w:val="false"/>
                <w:color w:val="000000"/>
                <w:sz w:val="20"/>
              </w:rPr>
              <w:t>
ботанное, тонн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r>
              <w:br/>
            </w:r>
            <w:r>
              <w:rPr>
                <w:rFonts w:ascii="Times New Roman"/>
                <w:b w:val="false"/>
                <w:i w:val="false"/>
                <w:color w:val="000000"/>
                <w:sz w:val="20"/>
              </w:rPr>
              <w:t>
7212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и сплавы,тыс.т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4,5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
</w:t>
            </w:r>
            <w:r>
              <w:br/>
            </w:r>
            <w:r>
              <w:rPr>
                <w:rFonts w:ascii="Times New Roman"/>
                <w:b w:val="false"/>
                <w:i w:val="false"/>
                <w:color w:val="000000"/>
                <w:sz w:val="20"/>
              </w:rPr>
              <w:t>
танный,тыс.т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
</w:t>
            </w:r>
            <w:r>
              <w:br/>
            </w:r>
            <w:r>
              <w:rPr>
                <w:rFonts w:ascii="Times New Roman"/>
                <w:b w:val="false"/>
                <w:i w:val="false"/>
                <w:color w:val="000000"/>
                <w:sz w:val="20"/>
              </w:rPr>
              <w:t>
танный,тыс.т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102,90
</w:t>
            </w:r>
          </w:p>
        </w:tc>
      </w:tr>
      <w:tr>
        <w:trPr>
          <w:trHeight w:val="76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для области товары, не включенные в перечень А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7,95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9,71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Ликероводочные изделия, тыс.лит.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тыс.лит.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тыс.тн.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Безалкогольные напитки, тыс.тн.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изделия, тыс.кв.м.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 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164,76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207,37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239,29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115,39
</w:t>
            </w:r>
          </w:p>
        </w:tc>
      </w:tr>
      <w:tr>
        <w:trPr>
          <w:trHeight w:val="37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 всего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1805,4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2220,6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r>
      <w:tr>
        <w:trPr>
          <w:trHeight w:val="4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1210,9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1603,8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1988,5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49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вкл.минеральные,газированные,
</w:t>
            </w:r>
          </w:p>
          <w:p>
            <w:pPr>
              <w:spacing w:after="20"/>
              <w:ind w:left="20"/>
              <w:jc w:val="both"/>
            </w:pPr>
            <w:r>
              <w:rPr>
                <w:rFonts w:ascii="Times New Roman"/>
                <w:b w:val="false"/>
                <w:i w:val="false"/>
                <w:color w:val="000000"/>
                <w:sz w:val="20"/>
              </w:rPr>
              <w:t>
негазированные, тыс.лит.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2,2р.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r>
              <w:br/>
            </w:r>
            <w:r>
              <w:rPr>
                <w:rFonts w:ascii="Times New Roman"/>
                <w:b w:val="false"/>
                <w:i w:val="false"/>
                <w:color w:val="000000"/>
                <w:sz w:val="20"/>
              </w:rPr>
              <w:t>
2208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напитки,млн.лит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8,4р.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3,2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2,9р.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4763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00 390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00 590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00  980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2,4р.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Электроэнергия,млн.кВт/час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2,8р.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тыс.тонн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Шины,тыс.шт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7304-7305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тыс.тонн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гр.87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 их части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
</w:t>
            </w:r>
            <w:r>
              <w:br/>
            </w:r>
            <w:r>
              <w:rPr>
                <w:rFonts w:ascii="Times New Roman"/>
                <w:b w:val="false"/>
                <w:i w:val="false"/>
                <w:color w:val="000000"/>
                <w:sz w:val="20"/>
              </w:rPr>
              <w:t>
9404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r>
      <w:tr>
        <w:trPr>
          <w:trHeight w:val="525"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 В перечень А)
</w:t>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24,81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29,78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сливочное, тыс.тонн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тыс.т.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млн.лит.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в10,6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3 р.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4,5 р.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млн.лит.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1,7 р.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Мясо и мясопродукты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тыс.тн.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изделия, тыс.кв.м.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270" w:hRule="atLeast"/>
        </w:trPr>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572,59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591,99
</w:t>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481,72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934"/>
        <w:gridCol w:w="1136"/>
        <w:gridCol w:w="1048"/>
        <w:gridCol w:w="1171"/>
        <w:gridCol w:w="1032"/>
        <w:gridCol w:w="1137"/>
        <w:gridCol w:w="998"/>
        <w:gridCol w:w="1344"/>
        <w:gridCol w:w="998"/>
      </w:tblGrid>
      <w:tr>
        <w:trPr>
          <w:trHeight w:val="285" w:hRule="atLeast"/>
        </w:trPr>
        <w:tc>
          <w:tcPr>
            <w:tcW w:w="12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9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(прогноз)
</w:t>
            </w:r>
          </w:p>
        </w:tc>
        <w:tc>
          <w:tcPr>
            <w:tcW w:w="1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в % к 2003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(прогноз)
</w:t>
            </w:r>
          </w:p>
        </w:tc>
        <w:tc>
          <w:tcPr>
            <w:tcW w:w="9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в % к 2004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 изд.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млн.$
</w:t>
            </w: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 за  ед. изд.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млн.$
</w:t>
            </w:r>
          </w:p>
        </w:tc>
        <w:tc>
          <w:tcPr>
            <w:tcW w:w="0" w:type="auto"/>
            <w:vMerge/>
            <w:tcBorders>
              <w:top w:val="nil"/>
              <w:left w:val="single" w:color="cfcfcf" w:sz="5"/>
              <w:bottom w:val="single" w:color="cfcfcf" w:sz="5"/>
              <w:right w:val="single" w:color="cfcfcf" w:sz="5"/>
            </w:tcBorders>
          </w:tcP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Внешнеторговый оборот,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3875,0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4511,7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r>
      <w:tr>
        <w:trPr>
          <w:trHeight w:val="28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Экспорт таможенный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860,4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931,7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55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экспорту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636,49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2701-
</w:t>
            </w:r>
            <w:r>
              <w:br/>
            </w:r>
            <w:r>
              <w:rPr>
                <w:rFonts w:ascii="Times New Roman"/>
                <w:b w:val="false"/>
                <w:i w:val="false"/>
                <w:color w:val="000000"/>
                <w:sz w:val="20"/>
              </w:rPr>
              <w:t>
2702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каменный и лигнит,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00 390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00 590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00  980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w:t>
            </w:r>
            <w:r>
              <w:br/>
            </w:r>
            <w:r>
              <w:rPr>
                <w:rFonts w:ascii="Times New Roman"/>
                <w:b w:val="false"/>
                <w:i w:val="false"/>
                <w:color w:val="000000"/>
                <w:sz w:val="20"/>
              </w:rPr>
              <w:t>
21000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окатыши железорудные,
</w:t>
            </w:r>
            <w:r>
              <w:br/>
            </w:r>
            <w:r>
              <w:rPr>
                <w:rFonts w:ascii="Times New Roman"/>
                <w:b w:val="false"/>
                <w:i w:val="false"/>
                <w:color w:val="000000"/>
                <w:sz w:val="20"/>
              </w:rPr>
              <w:t>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2608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цинковые,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и концентраты хромовые,тыс.т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280470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2818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Оксид и гидрооксид алюминия,тыс.т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6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2844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Элементы химические радиоактивные и изотопы радиактивные (уран природный и обогащенный ураном-235, их соединения), тыс. тонн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55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необработанное или полуобра-
</w:t>
            </w:r>
            <w:r>
              <w:br/>
            </w:r>
            <w:r>
              <w:rPr>
                <w:rFonts w:ascii="Times New Roman"/>
                <w:b w:val="false"/>
                <w:i w:val="false"/>
                <w:color w:val="000000"/>
                <w:sz w:val="20"/>
              </w:rPr>
              <w:t>
ботанное, 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7186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необработанное или полуобра-
</w:t>
            </w:r>
            <w:r>
              <w:br/>
            </w:r>
            <w:r>
              <w:rPr>
                <w:rFonts w:ascii="Times New Roman"/>
                <w:b w:val="false"/>
                <w:i w:val="false"/>
                <w:color w:val="000000"/>
                <w:sz w:val="20"/>
              </w:rPr>
              <w:t>
ботанное, тонн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7202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Ферросплавы,тыс.т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r>
              <w:br/>
            </w:r>
            <w:r>
              <w:rPr>
                <w:rFonts w:ascii="Times New Roman"/>
                <w:b w:val="false"/>
                <w:i w:val="false"/>
                <w:color w:val="000000"/>
                <w:sz w:val="20"/>
              </w:rPr>
              <w:t>
7212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Прокат плоский черных металлов, включая жесть белую,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рафинированная и сплавы,тыс.т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необработанный,
</w:t>
            </w:r>
            <w:r>
              <w:br/>
            </w:r>
            <w:r>
              <w:rPr>
                <w:rFonts w:ascii="Times New Roman"/>
                <w:b w:val="false"/>
                <w:i w:val="false"/>
                <w:color w:val="000000"/>
                <w:sz w:val="20"/>
              </w:rPr>
              <w:t>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необработанный,
</w:t>
            </w:r>
            <w:r>
              <w:br/>
            </w:r>
            <w:r>
              <w:rPr>
                <w:rFonts w:ascii="Times New Roman"/>
                <w:b w:val="false"/>
                <w:i w:val="false"/>
                <w:color w:val="000000"/>
                <w:sz w:val="20"/>
              </w:rPr>
              <w:t>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Пшеница и меслин,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Волокно хлопковое,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76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для области товары, не включенные в перечень А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12,03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14,94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124,5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Ликероводочные изделия, тыс.лит.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тыс.лит.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тыс.тн.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Безалкогольные напитки, тыс.тн.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изделия, тыс.кв.м.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 р.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 млн.квт/час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254,27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280,27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37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Импорт - всего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3015,0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r>
      <w:tr>
        <w:trPr>
          <w:trHeight w:val="49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Основная товарная номенклатура по импорту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2399,4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2744,7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114,4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Сахар,тыс.т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9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Воды, вкл.минеральные,
</w:t>
            </w:r>
            <w:r>
              <w:br/>
            </w:r>
            <w:r>
              <w:rPr>
                <w:rFonts w:ascii="Times New Roman"/>
                <w:b w:val="false"/>
                <w:i w:val="false"/>
                <w:color w:val="000000"/>
                <w:sz w:val="20"/>
              </w:rPr>
              <w:t>
газированные, негазированные, тыс.лит.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r>
              <w:br/>
            </w:r>
            <w:r>
              <w:rPr>
                <w:rFonts w:ascii="Times New Roman"/>
                <w:b w:val="false"/>
                <w:i w:val="false"/>
                <w:color w:val="000000"/>
                <w:sz w:val="20"/>
              </w:rPr>
              <w:t>
2208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Алкогольные напитки,млн.лит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Табачное сырье, табак и табачные изделия,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сырая и газовый конденсат,тыс.т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Нефтепродукты,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00 390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легкие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00 590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00  980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тяжелые дистилляты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2711  21000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природный в газообразном состоянии, млн.куб.м.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6666,7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2716 00 000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Электроэнергия,млн.кВт/час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30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Медикаменты, тыс.тонн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4011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Шины,тыс.шт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728,8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7304-
</w:t>
            </w:r>
            <w:r>
              <w:br/>
            </w:r>
            <w:r>
              <w:rPr>
                <w:rFonts w:ascii="Times New Roman"/>
                <w:b w:val="false"/>
                <w:i w:val="false"/>
                <w:color w:val="000000"/>
                <w:sz w:val="20"/>
              </w:rPr>
              <w:t>
7305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Трубы и трубки из черных металлов,
</w:t>
            </w:r>
            <w:r>
              <w:br/>
            </w:r>
            <w:r>
              <w:rPr>
                <w:rFonts w:ascii="Times New Roman"/>
                <w:b w:val="false"/>
                <w:i w:val="false"/>
                <w:color w:val="000000"/>
                <w:sz w:val="20"/>
              </w:rPr>
              <w:t>
тыс.тонн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84-85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их части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449,9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гр.87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наземного трансп., их части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
</w:t>
            </w:r>
            <w:r>
              <w:br/>
            </w:r>
            <w:r>
              <w:rPr>
                <w:rFonts w:ascii="Times New Roman"/>
                <w:b w:val="false"/>
                <w:i w:val="false"/>
                <w:color w:val="000000"/>
                <w:sz w:val="20"/>
              </w:rPr>
              <w:t>
9404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Мебель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525"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Другие важные товары для области (товары, не включен. В перечень А)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36,20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42,03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сливочное, тыс.тонн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Мука,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Кондитерские изделия, тыс.т.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21,84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Водка, млн.лит.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4,5 р.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млн.лит.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Мясо и мясопродукты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Масло растительное, тыс.тн.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Ковры и ковровые изделия, тыс.кв.м.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270" w:hRule="atLeast"/>
        </w:trPr>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579,40
</w:t>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793,27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r>
    </w:tbl>
    <w:p>
      <w:pPr>
        <w:spacing w:after="0"/>
        <w:ind w:left="0"/>
        <w:jc w:val="both"/>
      </w:pPr>
      <w:r>
        <w:rPr>
          <w:rFonts w:ascii="Times New Roman"/>
          <w:b w:val="false"/>
          <w:i w:val="false"/>
          <w:color w:val="000000"/>
          <w:sz w:val="28"/>
        </w:rPr>
        <w:t>
Ф.ВТ-4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Структура формирования оборота розничной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306"/>
        <w:gridCol w:w="906"/>
        <w:gridCol w:w="914"/>
        <w:gridCol w:w="1330"/>
        <w:gridCol w:w="868"/>
        <w:gridCol w:w="1299"/>
        <w:gridCol w:w="868"/>
        <w:gridCol w:w="1322"/>
        <w:gridCol w:w="868"/>
        <w:gridCol w:w="1307"/>
        <w:gridCol w:w="875"/>
      </w:tblGrid>
      <w:tr>
        <w:trPr>
          <w:trHeight w:val="300" w:hRule="atLeast"/>
        </w:trPr>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к прошлому году
</w:t>
            </w:r>
          </w:p>
        </w:tc>
        <w:tc>
          <w:tcPr>
            <w:tcW w:w="13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8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прош-
</w:t>
            </w:r>
            <w:r>
              <w:br/>
            </w:r>
            <w:r>
              <w:rPr>
                <w:rFonts w:ascii="Times New Roman"/>
                <w:b w:val="false"/>
                <w:i w:val="false"/>
                <w:color w:val="000000"/>
                <w:sz w:val="20"/>
              </w:rPr>
              <w:t>
лому году
</w:t>
            </w:r>
          </w:p>
        </w:tc>
        <w:tc>
          <w:tcPr>
            <w:tcW w:w="12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8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прош-
</w:t>
            </w:r>
            <w:r>
              <w:br/>
            </w:r>
            <w:r>
              <w:rPr>
                <w:rFonts w:ascii="Times New Roman"/>
                <w:b w:val="false"/>
                <w:i w:val="false"/>
                <w:color w:val="000000"/>
                <w:sz w:val="20"/>
              </w:rPr>
              <w:t>
лому году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8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прош-
</w:t>
            </w:r>
            <w:r>
              <w:br/>
            </w:r>
            <w:r>
              <w:rPr>
                <w:rFonts w:ascii="Times New Roman"/>
                <w:b w:val="false"/>
                <w:i w:val="false"/>
                <w:color w:val="000000"/>
                <w:sz w:val="20"/>
              </w:rPr>
              <w:t>
лому году
</w:t>
            </w:r>
          </w:p>
        </w:tc>
        <w:tc>
          <w:tcPr>
            <w:tcW w:w="13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прош-
</w:t>
            </w:r>
            <w:r>
              <w:br/>
            </w:r>
            <w:r>
              <w:rPr>
                <w:rFonts w:ascii="Times New Roman"/>
                <w:b w:val="false"/>
                <w:i w:val="false"/>
                <w:color w:val="000000"/>
                <w:sz w:val="20"/>
              </w:rPr>
              <w:t>
лому году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дейст- вую щих ценах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сопо- стави мых ценах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Розничный товарооборот -всего
</w:t>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261339,2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276252,4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290064,9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304568,2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319796,7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615"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т.ч.т/оборот торг.пр.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58488,1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61412,5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64483,1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67707,3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71092,7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330"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них:
</w:t>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крупных и сред. п/п розничной торговли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23174,7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25492,2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29315,9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33713,4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38770,4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915"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крупных и средних  неторг.
</w:t>
            </w:r>
            <w:r>
              <w:br/>
            </w:r>
            <w:r>
              <w:rPr>
                <w:rFonts w:ascii="Times New Roman"/>
                <w:b w:val="false"/>
                <w:i w:val="false"/>
                <w:color w:val="000000"/>
                <w:sz w:val="20"/>
              </w:rPr>
              <w:t>
предприятиях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6076,4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6258,7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6571,6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6.900.2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7245,2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570"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малый бизнес, включая инд.
</w:t>
            </w:r>
            <w:r>
              <w:br/>
            </w:r>
            <w:r>
              <w:rPr>
                <w:rFonts w:ascii="Times New Roman"/>
                <w:b w:val="false"/>
                <w:i w:val="false"/>
                <w:color w:val="000000"/>
                <w:sz w:val="20"/>
              </w:rPr>
              <w:t>
предпринима-
</w:t>
            </w:r>
            <w:r>
              <w:br/>
            </w:r>
            <w:r>
              <w:rPr>
                <w:rFonts w:ascii="Times New Roman"/>
                <w:b w:val="false"/>
                <w:i w:val="false"/>
                <w:color w:val="000000"/>
                <w:sz w:val="20"/>
              </w:rPr>
              <w:t>
тельство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рынках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196774,7
</w:t>
            </w:r>
          </w:p>
        </w:tc>
        <w:tc>
          <w:tcPr>
            <w:tcW w:w="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208581,2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2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219010,2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229960,7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241458,8
</w:t>
            </w:r>
          </w:p>
        </w:tc>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 ВТ-2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внутренней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326"/>
        <w:gridCol w:w="1557"/>
        <w:gridCol w:w="1580"/>
        <w:gridCol w:w="1326"/>
        <w:gridCol w:w="1595"/>
        <w:gridCol w:w="1963"/>
      </w:tblGrid>
      <w:tr>
        <w:trPr>
          <w:trHeight w:val="300" w:hRule="atLeast"/>
        </w:trPr>
        <w:tc>
          <w:tcPr>
            <w:tcW w:w="3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п/п
</w:t>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товаро-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оборота,млн.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занятых,чел.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п/п
</w:t>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товаро-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оборота,млн.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занятых,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
</w:t>
            </w:r>
            <w:r>
              <w:rPr>
                <w:rFonts w:ascii="Times New Roman"/>
                <w:b w:val="false"/>
                <w:i w:val="false"/>
                <w:color w:val="000000"/>
                <w:sz w:val="20"/>
              </w:rPr>
              <w:t>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w:t>
            </w:r>
            <w:r>
              <w:br/>
            </w:r>
            <w:r>
              <w:rPr>
                <w:rFonts w:ascii="Times New Roman"/>
                <w:b w:val="false"/>
                <w:i w:val="false"/>
                <w:color w:val="000000"/>
                <w:sz w:val="20"/>
              </w:rPr>
              <w:t>
производители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оптовой торговли и посреднические организации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5937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351453,9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37092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365560,4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37298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оптовой торговли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351149,9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5898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365237,8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посреднические организации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322,6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оптовые рынки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61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розничного товарооборота(без общепита)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261339,2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276252,4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розничной торговли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64564,5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7597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67671,2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8170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вещевые рынки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107635,8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110879,6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смешанные рынки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32761,1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продовольственные рынки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59425,9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64940,5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магазины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8550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8850
</w:t>
            </w:r>
          </w:p>
        </w:tc>
      </w:tr>
      <w:tr>
        <w:trPr>
          <w:trHeight w:val="3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киоски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569,4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tc>
      </w:tr>
      <w:tr>
        <w:trPr>
          <w:trHeight w:val="61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общественного питания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5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3591,9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3894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3748,6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805"/>
        <w:gridCol w:w="1375"/>
        <w:gridCol w:w="773"/>
        <w:gridCol w:w="951"/>
        <w:gridCol w:w="795"/>
        <w:gridCol w:w="1375"/>
        <w:gridCol w:w="773"/>
        <w:gridCol w:w="990"/>
        <w:gridCol w:w="805"/>
        <w:gridCol w:w="1366"/>
        <w:gridCol w:w="745"/>
        <w:gridCol w:w="942"/>
      </w:tblGrid>
      <w:tr>
        <w:trPr>
          <w:trHeight w:val="300" w:hRule="atLeast"/>
        </w:trPr>
        <w:tc>
          <w:tcPr>
            <w:tcW w:w="13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товаро-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оборота,млн.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рент.,в %
</w:t>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 заня-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п/п
</w:t>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товаро-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оборота,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рент.,в %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 заня-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
</w:t>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кол-во п/п
</w:t>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товаро-оборота,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тенге
</w:t>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рент., в %
</w:t>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 заня-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
</w:t>
            </w: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w:t>
            </w:r>
            <w:r>
              <w:br/>
            </w:r>
            <w:r>
              <w:rPr>
                <w:rFonts w:ascii="Times New Roman"/>
                <w:b w:val="false"/>
                <w:i w:val="false"/>
                <w:color w:val="000000"/>
                <w:sz w:val="20"/>
              </w:rPr>
              <w:t>
производители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оптовой торговли и посреднические организации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5965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372623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37510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5978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379685,3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37730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380447,5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37950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оптовой торговли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5906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372281,8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5914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379325,5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380059,6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посреднические организации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387,9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оптовые рынки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розничного товарооборота (без общепита)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290064,9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304568,2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319796,7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розничной торговли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71054,7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75607,5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78631,8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вещевые рынки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116308,6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120259,1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125759,1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смешанные рынки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35261,1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38261,1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41561,1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продовольст-
</w:t>
            </w:r>
            <w:r>
              <w:br/>
            </w:r>
            <w:r>
              <w:rPr>
                <w:rFonts w:ascii="Times New Roman"/>
                <w:b w:val="false"/>
                <w:i w:val="false"/>
                <w:color w:val="000000"/>
                <w:sz w:val="20"/>
              </w:rPr>
              <w:t>
венные рынки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70440,5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73844,7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магазины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9600
</w:t>
            </w:r>
          </w:p>
        </w:tc>
      </w:tr>
      <w:tr>
        <w:trPr>
          <w:trHeight w:val="300"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киоски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общественного питания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3859,5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4185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3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3971,4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
</w:t>
            </w:r>
          </w:p>
        </w:tc>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
</w:t>
            </w:r>
          </w:p>
        </w:tc>
        <w:tc>
          <w:tcPr>
            <w:tcW w:w="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Ф.ВТ-3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География закупок товаров по источникам поступления, в % от числа респондентов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1206"/>
        <w:gridCol w:w="1101"/>
        <w:gridCol w:w="1266"/>
        <w:gridCol w:w="1266"/>
        <w:gridCol w:w="1236"/>
        <w:gridCol w:w="1101"/>
        <w:gridCol w:w="1297"/>
        <w:gridCol w:w="1251"/>
      </w:tblGrid>
      <w:tr>
        <w:trPr>
          <w:trHeight w:val="300" w:hRule="atLeast"/>
        </w:trPr>
        <w:tc>
          <w:tcPr>
            <w:tcW w:w="33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год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год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своей области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других облас-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тей РК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госу-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участни-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ков СНГ
</w:t>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страны вне СНГ
</w:t>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своей области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других облас-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тей РК
</w:t>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госу-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участни-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ков СНГ
</w:t>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страны вне СНГ
</w:t>
            </w:r>
            <w:r>
              <w:rPr>
                <w:rFonts w:ascii="Times New Roman"/>
                <w:b w:val="false"/>
                <w:i w:val="false"/>
                <w:color w:val="000000"/>
                <w:sz w:val="20"/>
              </w:rPr>
              <w:t>
</w:t>
            </w:r>
          </w:p>
        </w:tc>
      </w:tr>
      <w:tr>
        <w:trPr>
          <w:trHeight w:val="300" w:hRule="atLeast"/>
        </w:trPr>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предприятия-производители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00" w:hRule="atLeast"/>
        </w:trPr>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оптовой торговли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00" w:hRule="atLeast"/>
        </w:trPr>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посреднические организации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00" w:hRule="atLeast"/>
        </w:trPr>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розничной торговли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854"/>
        <w:gridCol w:w="941"/>
        <w:gridCol w:w="1129"/>
        <w:gridCol w:w="766"/>
        <w:gridCol w:w="841"/>
        <w:gridCol w:w="941"/>
        <w:gridCol w:w="1129"/>
        <w:gridCol w:w="766"/>
        <w:gridCol w:w="841"/>
        <w:gridCol w:w="979"/>
        <w:gridCol w:w="1142"/>
        <w:gridCol w:w="766"/>
      </w:tblGrid>
      <w:tr>
        <w:trPr>
          <w:trHeight w:val="300" w:hRule="atLeast"/>
        </w:trPr>
        <w:tc>
          <w:tcPr>
            <w:tcW w:w="19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год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ей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ласти
</w:t>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дру-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гих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ластей РК
</w:t>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госу-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участни-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ков СНГ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вне СНГ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ей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ласти
</w:t>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дру-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гих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ластей РК
</w:t>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госу-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участни-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ников СНГ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СНГ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ей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ласти
</w:t>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дру-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гих об-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РК
</w:t>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госу-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участни-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ков СНГ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СНГ
</w:t>
            </w:r>
            <w:r>
              <w:rPr>
                <w:rFonts w:ascii="Times New Roman"/>
                <w:b w:val="false"/>
                <w:i w:val="false"/>
                <w:color w:val="000000"/>
                <w:sz w:val="20"/>
              </w:rPr>
              <w:t>
</w:t>
            </w:r>
          </w:p>
        </w:tc>
      </w:tr>
      <w:tr>
        <w:trPr>
          <w:trHeight w:val="300" w:hRule="atLeast"/>
        </w:trPr>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предприятия-
</w:t>
            </w:r>
            <w:r>
              <w:br/>
            </w:r>
            <w:r>
              <w:rPr>
                <w:rFonts w:ascii="Times New Roman"/>
                <w:b w:val="false"/>
                <w:i w:val="false"/>
                <w:color w:val="000000"/>
                <w:sz w:val="20"/>
              </w:rPr>
              <w:t>
производители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оптовой торговли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00" w:hRule="atLeast"/>
        </w:trPr>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посреднические организации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00" w:hRule="atLeast"/>
        </w:trPr>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розничной торговли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9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w:t>
            </w:r>
          </w:p>
        </w:tc>
        <w:tc>
          <w:tcPr>
            <w:tcW w:w="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г.Алматы на 2003-2005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 и связь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Транс.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1468"/>
        <w:gridCol w:w="1525"/>
        <w:gridCol w:w="1468"/>
        <w:gridCol w:w="1506"/>
        <w:gridCol w:w="1487"/>
        <w:gridCol w:w="1359"/>
      </w:tblGrid>
      <w:tr>
        <w:trPr>
          <w:trHeight w:val="315" w:hRule="atLeast"/>
        </w:trPr>
        <w:tc>
          <w:tcPr>
            <w:tcW w:w="42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r>
              <w:br/>
            </w:r>
            <w:r>
              <w:rPr>
                <w:rFonts w:ascii="Times New Roman"/>
                <w:b w:val="false"/>
                <w:i w:val="false"/>
                <w:color w:val="000000"/>
                <w:sz w:val="20"/>
              </w:rPr>
              <w:t>
отчет
</w:t>
            </w:r>
          </w:p>
        </w:tc>
        <w:tc>
          <w:tcPr>
            <w:tcW w:w="15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3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2005г.в % к
</w:t>
            </w:r>
            <w:r>
              <w:br/>
            </w:r>
            <w:r>
              <w:rPr>
                <w:rFonts w:ascii="Times New Roman"/>
                <w:b w:val="false"/>
                <w:i w:val="false"/>
                <w:color w:val="000000"/>
                <w:sz w:val="20"/>
              </w:rPr>
              <w:t>
2002г.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перевозок грузов, тыс.тонн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5147,7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5460,5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5959,6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6526,9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7079,2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автомобильный транспорт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2002,4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воздушный транспорт в т.ч.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"Эйр Казахстан"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железнодорожный транспорт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3301,0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3418,0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3470,0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Перевозка пассажиров, млн.человек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1820,11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1714,12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1735,84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2042,16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2068,78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автомобильный транспорт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250,1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воздушный транспорт в т.ч.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0,618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0,657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0,679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"Эйр Казахстан"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0,551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0,571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0,586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железнодорожный транспорт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1801,0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Грузооборот, млн. ткм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8029,8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7866,1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8314,3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7612,7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7745,3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автомобильный транспорт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165,4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167,9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воздушный транспорт в т.ч.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"Эйр Казахстан"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железнодорожный транспорт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7825,0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7658,0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8102,0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7395,0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7521,0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Пассажирооборот, млн.пкм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3899,2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4065,4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4172,3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4423,7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4547,6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автомобильный транспорт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1214,3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1262,9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1300,8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воздушный транспорт в т.ч.
</w:t>
            </w:r>
            <w:r>
              <w:rPr>
                <w:rFonts w:ascii="Times New Roman"/>
                <w:b/>
                <w:i w:val="false"/>
                <w:color w:val="00000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1466,9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1660,5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1761,2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"Эйр Казахстан"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1458,0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железнодорожный транспорт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81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Протяженность автомобильных дорог общего пользования с твердым покрытием, тыс. км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1,461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1,461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1,461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1,461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1,461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2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протяженность реабилитированных дорог, км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
</w:t>
            </w:r>
          </w:p>
        </w:tc>
      </w:tr>
      <w:tr>
        <w:trPr>
          <w:trHeight w:val="54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 реализации услуг связи населению, (млн.тенге) в т.ч.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13634,0
</w:t>
            </w:r>
            <w:r>
              <w:rPr>
                <w:rFonts w:ascii="Times New Roman"/>
                <w:b w:val="false"/>
                <w:i w:val="false"/>
                <w:color w:val="000080"/>
                <w:sz w:val="20"/>
              </w:rPr>
              <w:t>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14518,0
</w:t>
            </w:r>
            <w:r>
              <w:rPr>
                <w:rFonts w:ascii="Times New Roman"/>
                <w:b w:val="false"/>
                <w:i w:val="false"/>
                <w:color w:val="000080"/>
                <w:sz w:val="20"/>
              </w:rPr>
              <w:t>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15068,3
</w:t>
            </w:r>
            <w:r>
              <w:rPr>
                <w:rFonts w:ascii="Times New Roman"/>
                <w:b w:val="false"/>
                <w:i w:val="false"/>
                <w:color w:val="000080"/>
                <w:sz w:val="20"/>
              </w:rPr>
              <w:t>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15674,9
</w:t>
            </w:r>
            <w:r>
              <w:rPr>
                <w:rFonts w:ascii="Times New Roman"/>
                <w:b w:val="false"/>
                <w:i w:val="false"/>
                <w:color w:val="000080"/>
                <w:sz w:val="20"/>
              </w:rPr>
              <w:t>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16416,2
</w:t>
            </w:r>
            <w:r>
              <w:rPr>
                <w:rFonts w:ascii="Times New Roman"/>
                <w:b w:val="false"/>
                <w:i w:val="false"/>
                <w:color w:val="000080"/>
                <w:sz w:val="20"/>
              </w:rPr>
              <w:t>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"Алматытелеком"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4579,5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5011,0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5276,3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5588,9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5938,2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9054,5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9507,0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9792,0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10086,0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10478,0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r>
      <w:tr>
        <w:trPr>
          <w:trHeight w:val="54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Основные телефонные аппараты, установленные у населения, тыс.шт.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315,2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322,1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329,3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339,0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348,6
</w:t>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450"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АО"Казактелеком"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315,2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329,3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315" w:hRule="atLeast"/>
        </w:trPr>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168"/>
        <w:gridCol w:w="1326"/>
        <w:gridCol w:w="1030"/>
        <w:gridCol w:w="1070"/>
        <w:gridCol w:w="1030"/>
        <w:gridCol w:w="1307"/>
        <w:gridCol w:w="1090"/>
        <w:gridCol w:w="1109"/>
        <w:gridCol w:w="1070"/>
      </w:tblGrid>
      <w:tr>
        <w:trPr>
          <w:trHeight w:val="450" w:hRule="atLeast"/>
        </w:trPr>
        <w:tc>
          <w:tcPr>
            <w:tcW w:w="28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r>
              <w:br/>
            </w:r>
            <w:r>
              <w:rPr>
                <w:rFonts w:ascii="Times New Roman"/>
                <w:b w:val="false"/>
                <w:i w:val="false"/>
                <w:color w:val="000000"/>
                <w:sz w:val="20"/>
              </w:rPr>
              <w:t>
отчет
</w:t>
            </w:r>
          </w:p>
        </w:tc>
        <w:tc>
          <w:tcPr>
            <w:tcW w:w="13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13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в  % к
</w:t>
            </w:r>
            <w:r>
              <w:br/>
            </w:r>
            <w:r>
              <w:rPr>
                <w:rFonts w:ascii="Times New Roman"/>
                <w:b w:val="false"/>
                <w:i w:val="false"/>
                <w:color w:val="000000"/>
                <w:sz w:val="20"/>
              </w:rPr>
              <w:t>
2001 г.**
</w:t>
            </w:r>
          </w:p>
        </w:tc>
        <w:tc>
          <w:tcPr>
            <w:tcW w:w="10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r>
              <w:br/>
            </w:r>
            <w:r>
              <w:rPr>
                <w:rFonts w:ascii="Times New Roman"/>
                <w:b w:val="false"/>
                <w:i w:val="false"/>
                <w:color w:val="000000"/>
                <w:sz w:val="20"/>
              </w:rPr>
              <w:t>
в  % к
</w:t>
            </w:r>
            <w:r>
              <w:br/>
            </w:r>
            <w:r>
              <w:rPr>
                <w:rFonts w:ascii="Times New Roman"/>
                <w:b w:val="false"/>
                <w:i w:val="false"/>
                <w:color w:val="000000"/>
                <w:sz w:val="20"/>
              </w:rPr>
              <w:t>
2002 г.
</w:t>
            </w:r>
          </w:p>
        </w:tc>
        <w:tc>
          <w:tcPr>
            <w:tcW w:w="11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в  % к
</w:t>
            </w:r>
            <w:r>
              <w:br/>
            </w:r>
            <w:r>
              <w:rPr>
                <w:rFonts w:ascii="Times New Roman"/>
                <w:b w:val="false"/>
                <w:i w:val="false"/>
                <w:color w:val="000000"/>
                <w:sz w:val="20"/>
              </w:rPr>
              <w:t>
2003 г.
</w:t>
            </w:r>
          </w:p>
        </w:tc>
        <w:tc>
          <w:tcPr>
            <w:tcW w:w="10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в  % к
</w:t>
            </w:r>
            <w:r>
              <w:br/>
            </w:r>
            <w:r>
              <w:rPr>
                <w:rFonts w:ascii="Times New Roman"/>
                <w:b w:val="false"/>
                <w:i w:val="false"/>
                <w:color w:val="000000"/>
                <w:sz w:val="20"/>
              </w:rPr>
              <w:t>
2004 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г.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Инвестиционная сфера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Инвестиции в основной капитал, млрд.тенге   всего 
</w:t>
            </w: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числе по источникам: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114,8
</w:t>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p>
            <w:pPr>
              <w:spacing w:after="20"/>
              <w:ind w:left="20"/>
              <w:jc w:val="both"/>
            </w:pPr>
            <w:r>
              <w:rPr>
                <w:rFonts w:ascii="Times New Roman"/>
                <w:b w:val="false"/>
                <w:i w:val="false"/>
                <w:color w:val="000000"/>
                <w:sz w:val="20"/>
              </w:rPr>
              <w:t>
</w:t>
            </w:r>
            <w:r>
              <w:rPr>
                <w:rFonts w:ascii="Times New Roman"/>
                <w:b/>
                <w:i w:val="false"/>
                <w:color w:val="000000"/>
                <w:sz w:val="20"/>
              </w:rPr>
              <w:t>
131,7
</w:t>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153,3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180,5
</w:t>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w:t>
            </w:r>
            <w:r>
              <w:rPr>
                <w:rFonts w:ascii="Times New Roman"/>
                <w:b/>
                <w:i w:val="false"/>
                <w:color w:val="000000"/>
                <w:sz w:val="20"/>
              </w:rPr>
              <w:t>
214,3
</w:t>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109,8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111,1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w:t>
            </w:r>
            <w:r>
              <w:rPr>
                <w:rFonts w:ascii="Times New Roman"/>
                <w:b w:val="false"/>
                <w:i w:val="false"/>
                <w:color w:val="000000"/>
                <w:sz w:val="20"/>
              </w:rPr>
              <w:t>
</w:t>
            </w:r>
          </w:p>
        </w:tc>
      </w:tr>
      <w:tr>
        <w:trPr>
          <w:trHeight w:val="450" w:hRule="atLeast"/>
        </w:trPr>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Средств республиканского бюджета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r>
      <w:tr>
        <w:trPr>
          <w:trHeight w:val="450" w:hRule="atLeast"/>
        </w:trPr>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Средств местного бюджета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
</w:t>
            </w:r>
          </w:p>
        </w:tc>
        <w:tc>
          <w:tcPr>
            <w:tcW w:w="1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450" w:hRule="atLeast"/>
        </w:trPr>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Средств предприятий, организаций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50" w:hRule="atLeast"/>
        </w:trPr>
        <w:tc>
          <w:tcPr>
            <w:tcW w:w="28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Средств иностранных инвесторов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0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0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bl>
    <w:p>
      <w:pPr>
        <w:spacing w:after="0"/>
        <w:ind w:left="0"/>
        <w:jc w:val="both"/>
      </w:pPr>
      <w:r>
        <w:rPr>
          <w:rFonts w:ascii="Times New Roman"/>
          <w:b w:val="false"/>
          <w:i w:val="false"/>
          <w:color w:val="000000"/>
          <w:sz w:val="28"/>
        </w:rPr>
        <w:t>
      В 2003 году из РБ резкое увеличение за счет начала строительства метро и далее строительство продолжается освоение метро 2003 г. 1,7 млрд.тенге, 2004 г. - 5,5 млрд.тенге, 2005 г. - 12,5 млрд. тенге.
</w:t>
      </w:r>
    </w:p>
    <w:p>
      <w:pPr>
        <w:spacing w:after="0"/>
        <w:ind w:left="0"/>
        <w:jc w:val="both"/>
      </w:pPr>
      <w:r>
        <w:rPr>
          <w:rFonts w:ascii="Times New Roman"/>
          <w:b w:val="false"/>
          <w:i w:val="false"/>
          <w:color w:val="000000"/>
          <w:sz w:val="28"/>
        </w:rPr>
        <w:t>
      МБ - завершится строительство аэропорта в 2002 году.
</w:t>
      </w:r>
    </w:p>
    <w:p>
      <w:pPr>
        <w:spacing w:after="0"/>
        <w:ind w:left="0"/>
        <w:jc w:val="both"/>
      </w:pPr>
      <w:r>
        <w:rPr>
          <w:rFonts w:ascii="Times New Roman"/>
          <w:b w:val="false"/>
          <w:i w:val="false"/>
          <w:color w:val="000000"/>
          <w:sz w:val="28"/>
        </w:rPr>
        <w:t>
      * В действующих ценах каждого года.
</w:t>
      </w:r>
    </w:p>
    <w:p>
      <w:pPr>
        <w:spacing w:after="0"/>
        <w:ind w:left="0"/>
        <w:jc w:val="both"/>
      </w:pPr>
      <w:r>
        <w:rPr>
          <w:rFonts w:ascii="Times New Roman"/>
          <w:b w:val="false"/>
          <w:i w:val="false"/>
          <w:color w:val="000000"/>
          <w:sz w:val="28"/>
        </w:rPr>
        <w:t>
      ** В сопоставимых ценах.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122"/>
        <w:gridCol w:w="1398"/>
        <w:gridCol w:w="1035"/>
        <w:gridCol w:w="1104"/>
        <w:gridCol w:w="966"/>
        <w:gridCol w:w="1312"/>
        <w:gridCol w:w="1070"/>
        <w:gridCol w:w="1070"/>
        <w:gridCol w:w="1053"/>
      </w:tblGrid>
      <w:tr>
        <w:trPr>
          <w:trHeight w:val="300" w:hRule="atLeast"/>
        </w:trPr>
        <w:tc>
          <w:tcPr>
            <w:tcW w:w="29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r>
              <w:br/>
            </w:r>
            <w:r>
              <w:rPr>
                <w:rFonts w:ascii="Times New Roman"/>
                <w:b w:val="false"/>
                <w:i w:val="false"/>
                <w:color w:val="000000"/>
                <w:sz w:val="20"/>
              </w:rPr>
              <w:t>
отчет
</w:t>
            </w:r>
          </w:p>
        </w:tc>
        <w:tc>
          <w:tcPr>
            <w:tcW w:w="13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в  % к
</w:t>
            </w:r>
            <w:r>
              <w:br/>
            </w:r>
            <w:r>
              <w:rPr>
                <w:rFonts w:ascii="Times New Roman"/>
                <w:b w:val="false"/>
                <w:i w:val="false"/>
                <w:color w:val="000000"/>
                <w:sz w:val="20"/>
              </w:rPr>
              <w:t>
2001 г.**
</w:t>
            </w:r>
          </w:p>
        </w:tc>
        <w:tc>
          <w:tcPr>
            <w:tcW w:w="1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r>
              <w:br/>
            </w:r>
            <w:r>
              <w:rPr>
                <w:rFonts w:ascii="Times New Roman"/>
                <w:b w:val="false"/>
                <w:i w:val="false"/>
                <w:color w:val="000000"/>
                <w:sz w:val="20"/>
              </w:rPr>
              <w:t>
в  % к
</w:t>
            </w:r>
            <w:r>
              <w:br/>
            </w:r>
            <w:r>
              <w:rPr>
                <w:rFonts w:ascii="Times New Roman"/>
                <w:b w:val="false"/>
                <w:i w:val="false"/>
                <w:color w:val="000000"/>
                <w:sz w:val="20"/>
              </w:rPr>
              <w:t>
2002 г.
</w:t>
            </w:r>
          </w:p>
        </w:tc>
        <w:tc>
          <w:tcPr>
            <w:tcW w:w="10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в  % к
</w:t>
            </w:r>
            <w:r>
              <w:br/>
            </w:r>
            <w:r>
              <w:rPr>
                <w:rFonts w:ascii="Times New Roman"/>
                <w:b w:val="false"/>
                <w:i w:val="false"/>
                <w:color w:val="000000"/>
                <w:sz w:val="20"/>
              </w:rPr>
              <w:t>
2003 г.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в  % к
</w:t>
            </w:r>
            <w:r>
              <w:br/>
            </w:r>
            <w:r>
              <w:rPr>
                <w:rFonts w:ascii="Times New Roman"/>
                <w:b w:val="false"/>
                <w:i w:val="false"/>
                <w:color w:val="000000"/>
                <w:sz w:val="20"/>
              </w:rPr>
              <w:t>
2004 г.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Инвестиционная сфера
</w:t>
            </w:r>
            <w:r>
              <w:rPr>
                <w:rFonts w:ascii="Times New Roman"/>
                <w:b/>
                <w:i w:val="false"/>
                <w:color w:val="000000"/>
                <w:sz w:val="20"/>
              </w:rPr>
              <w:t>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Инвестиции в основной капитал, млрд.тенге   всего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114,8
</w:t>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131,7
</w:t>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144,6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160,6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179,9
</w:t>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109,8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w:t>
            </w: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отраслям: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Горнодобывающаяпромышленность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общего объема за счет: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Средств республиканского бюджета,   всего: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100,6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196,0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177,6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180,5
</w:t>
            </w: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отраслям: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из них:
</w:t>
            </w:r>
            <w:r>
              <w:br/>
            </w:r>
            <w:r>
              <w:rPr>
                <w:rFonts w:ascii="Times New Roman"/>
                <w:b w:val="false"/>
                <w:i w:val="false"/>
                <w:color w:val="000000"/>
                <w:sz w:val="20"/>
              </w:rPr>
              <w:t>
 - сейсмоусиление
</w:t>
            </w:r>
          </w:p>
          <w:p>
            <w:pPr>
              <w:spacing w:after="20"/>
              <w:ind w:left="20"/>
              <w:jc w:val="both"/>
            </w:pPr>
            <w:r>
              <w:rPr>
                <w:rFonts w:ascii="Times New Roman"/>
                <w:b w:val="false"/>
                <w:i w:val="false"/>
                <w:color w:val="000000"/>
                <w:sz w:val="20"/>
              </w:rPr>
              <w:t>
 - метрополитен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1,7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5,5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12,5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2,7 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2,2 р.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реконструкция жилых микрорайонов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w:t>
            </w:r>
          </w:p>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w:t>
            </w:r>
          </w:p>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p>
            <w:pPr>
              <w:spacing w:after="20"/>
              <w:ind w:left="20"/>
              <w:jc w:val="both"/>
            </w:pPr>
            <w:r>
              <w:rPr>
                <w:rFonts w:ascii="Times New Roman"/>
                <w:b w:val="false"/>
                <w:i w:val="false"/>
                <w:color w:val="000000"/>
                <w:sz w:val="20"/>
              </w:rPr>
              <w:t>
 - ГУВД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Средств местного бюджета, всего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
</w:t>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9,9
</w:t>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108,7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
</w:t>
            </w: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отраслям: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r>
              <w:br/>
            </w: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сейсмоусиление
</w:t>
            </w:r>
          </w:p>
          <w:p>
            <w:pPr>
              <w:spacing w:after="20"/>
              <w:ind w:left="20"/>
              <w:jc w:val="both"/>
            </w:pPr>
            <w:r>
              <w:rPr>
                <w:rFonts w:ascii="Times New Roman"/>
                <w:b w:val="false"/>
                <w:i w:val="false"/>
                <w:color w:val="000000"/>
                <w:sz w:val="20"/>
              </w:rPr>
              <w:t>
 - метрополитен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0,3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0,3
</w:t>
            </w:r>
          </w:p>
          <w:p>
            <w:pPr>
              <w:spacing w:after="20"/>
              <w:ind w:left="20"/>
              <w:jc w:val="both"/>
            </w:pPr>
            <w:r>
              <w:rPr>
                <w:rFonts w:ascii="Times New Roman"/>
                <w:b w:val="false"/>
                <w:i w:val="false"/>
                <w:color w:val="000000"/>
                <w:sz w:val="20"/>
              </w:rPr>
              <w:t>
0,4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0,4
</w:t>
            </w:r>
          </w:p>
          <w:p>
            <w:pPr>
              <w:spacing w:after="20"/>
              <w:ind w:left="20"/>
              <w:jc w:val="both"/>
            </w:pPr>
            <w:r>
              <w:rPr>
                <w:rFonts w:ascii="Times New Roman"/>
                <w:b w:val="false"/>
                <w:i w:val="false"/>
                <w:color w:val="000000"/>
                <w:sz w:val="20"/>
              </w:rPr>
              <w:t>
0,6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0,5
</w:t>
            </w:r>
          </w:p>
          <w:p>
            <w:pPr>
              <w:spacing w:after="20"/>
              <w:ind w:left="20"/>
              <w:jc w:val="both"/>
            </w:pPr>
            <w:r>
              <w:rPr>
                <w:rFonts w:ascii="Times New Roman"/>
                <w:b w:val="false"/>
                <w:i w:val="false"/>
                <w:color w:val="000000"/>
                <w:sz w:val="20"/>
              </w:rPr>
              <w:t>
0,6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0,6
</w:t>
            </w:r>
          </w:p>
          <w:p>
            <w:pPr>
              <w:spacing w:after="20"/>
              <w:ind w:left="20"/>
              <w:jc w:val="both"/>
            </w:pPr>
            <w:r>
              <w:rPr>
                <w:rFonts w:ascii="Times New Roman"/>
                <w:b w:val="false"/>
                <w:i w:val="false"/>
                <w:color w:val="000000"/>
                <w:sz w:val="20"/>
              </w:rPr>
              <w:t>
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ГАТОБ им.Абая (реконструкция)
</w:t>
            </w:r>
          </w:p>
          <w:p>
            <w:pPr>
              <w:spacing w:after="20"/>
              <w:ind w:left="20"/>
              <w:jc w:val="both"/>
            </w:pPr>
            <w:r>
              <w:rPr>
                <w:rFonts w:ascii="Times New Roman"/>
                <w:b w:val="false"/>
                <w:i w:val="false"/>
                <w:color w:val="000000"/>
                <w:sz w:val="20"/>
              </w:rPr>
              <w:t>
 - строительство терминала
</w:t>
            </w:r>
          </w:p>
          <w:p>
            <w:pPr>
              <w:spacing w:after="20"/>
              <w:ind w:left="20"/>
              <w:jc w:val="both"/>
            </w:pPr>
            <w:r>
              <w:rPr>
                <w:rFonts w:ascii="Times New Roman"/>
                <w:b w:val="false"/>
                <w:i w:val="false"/>
                <w:color w:val="000000"/>
                <w:sz w:val="20"/>
              </w:rPr>
              <w:t>
 - строительство и покупка жилья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1,5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0,7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0,8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0,9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0,9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департамент благоустройства
</w:t>
            </w:r>
          </w:p>
          <w:p>
            <w:pPr>
              <w:spacing w:after="20"/>
              <w:ind w:left="20"/>
              <w:jc w:val="both"/>
            </w:pPr>
            <w:r>
              <w:rPr>
                <w:rFonts w:ascii="Times New Roman"/>
                <w:b w:val="false"/>
                <w:i w:val="false"/>
                <w:color w:val="000000"/>
                <w:sz w:val="20"/>
              </w:rPr>
              <w:t>
 - реконструкция катка "Медео"
</w:t>
            </w:r>
          </w:p>
          <w:p>
            <w:pPr>
              <w:spacing w:after="20"/>
              <w:ind w:left="20"/>
              <w:jc w:val="both"/>
            </w:pPr>
            <w:r>
              <w:rPr>
                <w:rFonts w:ascii="Times New Roman"/>
                <w:b w:val="false"/>
                <w:i w:val="false"/>
                <w:color w:val="000000"/>
                <w:sz w:val="20"/>
              </w:rPr>
              <w:t>
 - департамент образования (строительство  школ)
</w:t>
            </w:r>
          </w:p>
          <w:p>
            <w:pPr>
              <w:spacing w:after="20"/>
              <w:ind w:left="20"/>
              <w:jc w:val="both"/>
            </w:pPr>
            <w:r>
              <w:rPr>
                <w:rFonts w:ascii="Times New Roman"/>
                <w:b w:val="false"/>
                <w:i w:val="false"/>
                <w:color w:val="000000"/>
                <w:sz w:val="20"/>
              </w:rPr>
              <w:t>
 - ГУВД
</w:t>
            </w:r>
          </w:p>
          <w:p>
            <w:pPr>
              <w:spacing w:after="20"/>
              <w:ind w:left="20"/>
              <w:jc w:val="both"/>
            </w:pPr>
            <w:r>
              <w:rPr>
                <w:rFonts w:ascii="Times New Roman"/>
                <w:b w:val="false"/>
                <w:i w:val="false"/>
                <w:color w:val="000000"/>
                <w:sz w:val="20"/>
              </w:rPr>
              <w:t>
 - строительство инженерных сетей в районах индивидуального жилищного строительства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0,3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0,2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p>
            <w:pPr>
              <w:spacing w:after="20"/>
              <w:ind w:left="20"/>
              <w:jc w:val="both"/>
            </w:pPr>
            <w:r>
              <w:rPr>
                <w:rFonts w:ascii="Times New Roman"/>
                <w:b w:val="false"/>
                <w:i w:val="false"/>
                <w:color w:val="000000"/>
                <w:sz w:val="20"/>
              </w:rPr>
              <w:t>
3,4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0,9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p>
            <w:pPr>
              <w:spacing w:after="20"/>
              <w:ind w:left="20"/>
              <w:jc w:val="both"/>
            </w:pPr>
            <w:r>
              <w:rPr>
                <w:rFonts w:ascii="Times New Roman"/>
                <w:b w:val="false"/>
                <w:i w:val="false"/>
                <w:color w:val="000000"/>
                <w:sz w:val="20"/>
              </w:rPr>
              <w:t>
5,2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p>
            <w:pPr>
              <w:spacing w:after="20"/>
              <w:ind w:left="20"/>
              <w:jc w:val="both"/>
            </w:pPr>
            <w:r>
              <w:rPr>
                <w:rFonts w:ascii="Times New Roman"/>
                <w:b w:val="false"/>
                <w:i w:val="false"/>
                <w:color w:val="000000"/>
                <w:sz w:val="20"/>
              </w:rPr>
              <w:t>
5,4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2,7 р.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2,7 р.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Средств предприятий, организаций и   населения всего: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117,4
</w:t>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126,9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137,2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
</w:t>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108,6
</w:t>
            </w: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отраслям: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Горнодобывающая промышленность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ОАО "Пивзавод № 1"
</w:t>
            </w:r>
          </w:p>
          <w:p>
            <w:pPr>
              <w:spacing w:after="20"/>
              <w:ind w:left="20"/>
              <w:jc w:val="both"/>
            </w:pPr>
            <w:r>
              <w:rPr>
                <w:rFonts w:ascii="Times New Roman"/>
                <w:b w:val="false"/>
                <w:i w:val="false"/>
                <w:color w:val="000000"/>
                <w:sz w:val="20"/>
              </w:rPr>
              <w:t>
 - ТОО "Семей"
</w:t>
            </w:r>
          </w:p>
          <w:p>
            <w:pPr>
              <w:spacing w:after="20"/>
              <w:ind w:left="20"/>
              <w:jc w:val="both"/>
            </w:pPr>
            <w:r>
              <w:rPr>
                <w:rFonts w:ascii="Times New Roman"/>
                <w:b w:val="false"/>
                <w:i w:val="false"/>
                <w:color w:val="000000"/>
                <w:sz w:val="20"/>
              </w:rPr>
              <w:t>
 - "Ак-Нар"
</w:t>
            </w:r>
          </w:p>
          <w:p>
            <w:pPr>
              <w:spacing w:after="20"/>
              <w:ind w:left="20"/>
              <w:jc w:val="both"/>
            </w:pPr>
            <w:r>
              <w:rPr>
                <w:rFonts w:ascii="Times New Roman"/>
                <w:b w:val="false"/>
                <w:i w:val="false"/>
                <w:color w:val="000000"/>
                <w:sz w:val="20"/>
              </w:rPr>
              <w:t>
 - ОАО "Рахат"
</w:t>
            </w:r>
          </w:p>
          <w:p>
            <w:pPr>
              <w:spacing w:after="20"/>
              <w:ind w:left="20"/>
              <w:jc w:val="both"/>
            </w:pPr>
            <w:r>
              <w:rPr>
                <w:rFonts w:ascii="Times New Roman"/>
                <w:b w:val="false"/>
                <w:i w:val="false"/>
                <w:color w:val="000000"/>
                <w:sz w:val="20"/>
              </w:rPr>
              <w:t>
 - ТОО "Techno Treding" (ремонт машин и оборудования)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1,1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АПК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1,4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4,9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4,9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4,9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ТОО "Гелиос"
</w:t>
            </w:r>
          </w:p>
          <w:p>
            <w:pPr>
              <w:spacing w:after="20"/>
              <w:ind w:left="20"/>
              <w:jc w:val="both"/>
            </w:pPr>
            <w:r>
              <w:rPr>
                <w:rFonts w:ascii="Times New Roman"/>
                <w:b w:val="false"/>
                <w:i w:val="false"/>
                <w:color w:val="000000"/>
                <w:sz w:val="20"/>
              </w:rPr>
              <w:t>
 - Медикус Центр (стр-во торг.центра)
</w:t>
            </w:r>
          </w:p>
          <w:p>
            <w:pPr>
              <w:spacing w:after="20"/>
              <w:ind w:left="20"/>
              <w:jc w:val="both"/>
            </w:pPr>
            <w:r>
              <w:rPr>
                <w:rFonts w:ascii="Times New Roman"/>
                <w:b w:val="false"/>
                <w:i w:val="false"/>
                <w:color w:val="000000"/>
                <w:sz w:val="20"/>
              </w:rPr>
              <w:t>
 - ТОО "Бастама" (торговый центр)
</w:t>
            </w:r>
          </w:p>
          <w:p>
            <w:pPr>
              <w:spacing w:after="20"/>
              <w:ind w:left="20"/>
              <w:jc w:val="both"/>
            </w:pPr>
            <w:r>
              <w:rPr>
                <w:rFonts w:ascii="Times New Roman"/>
                <w:b w:val="false"/>
                <w:i w:val="false"/>
                <w:color w:val="000000"/>
                <w:sz w:val="20"/>
              </w:rPr>
              <w:t>
 - ТОО "Зеер" (ресторан с казино)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из них:
</w:t>
            </w:r>
          </w:p>
          <w:p>
            <w:pPr>
              <w:spacing w:after="20"/>
              <w:ind w:left="20"/>
              <w:jc w:val="both"/>
            </w:pPr>
            <w:r>
              <w:rPr>
                <w:rFonts w:ascii="Times New Roman"/>
                <w:b w:val="false"/>
                <w:i w:val="false"/>
                <w:color w:val="000000"/>
                <w:sz w:val="20"/>
              </w:rPr>
              <w:t>
 - Подразделения "Казахтелекома"
</w:t>
            </w:r>
          </w:p>
          <w:p>
            <w:pPr>
              <w:spacing w:after="20"/>
              <w:ind w:left="20"/>
              <w:jc w:val="both"/>
            </w:pPr>
            <w:r>
              <w:rPr>
                <w:rFonts w:ascii="Times New Roman"/>
                <w:b w:val="false"/>
                <w:i w:val="false"/>
                <w:color w:val="000000"/>
                <w:sz w:val="20"/>
              </w:rPr>
              <w:t>
 - ОАО "Казпочта" (приобретение техники,  капремонт)
</w:t>
            </w:r>
          </w:p>
          <w:p>
            <w:pPr>
              <w:spacing w:after="20"/>
              <w:ind w:left="20"/>
              <w:jc w:val="both"/>
            </w:pPr>
            <w:r>
              <w:rPr>
                <w:rFonts w:ascii="Times New Roman"/>
                <w:b w:val="false"/>
                <w:i w:val="false"/>
                <w:color w:val="000000"/>
                <w:sz w:val="20"/>
              </w:rPr>
              <w:t>
 - ГЦТ "Алматытелеком"
</w:t>
            </w:r>
          </w:p>
          <w:p>
            <w:pPr>
              <w:spacing w:after="20"/>
              <w:ind w:left="20"/>
              <w:jc w:val="both"/>
            </w:pPr>
            <w:r>
              <w:rPr>
                <w:rFonts w:ascii="Times New Roman"/>
                <w:b w:val="false"/>
                <w:i w:val="false"/>
                <w:color w:val="000000"/>
                <w:sz w:val="20"/>
              </w:rPr>
              <w:t>
 - Завод № 405 (пополнение оборотных средств)
</w:t>
            </w:r>
          </w:p>
          <w:p>
            <w:pPr>
              <w:spacing w:after="20"/>
              <w:ind w:left="20"/>
              <w:jc w:val="both"/>
            </w:pPr>
            <w:r>
              <w:rPr>
                <w:rFonts w:ascii="Times New Roman"/>
                <w:b w:val="false"/>
                <w:i w:val="false"/>
                <w:color w:val="000000"/>
                <w:sz w:val="20"/>
              </w:rPr>
              <w:t>
 - ТОО Авиакомпания "Саяхат" (приобре-  тение самолетов)
</w:t>
            </w:r>
          </w:p>
          <w:p>
            <w:pPr>
              <w:spacing w:after="20"/>
              <w:ind w:left="20"/>
              <w:jc w:val="both"/>
            </w:pPr>
            <w:r>
              <w:rPr>
                <w:rFonts w:ascii="Times New Roman"/>
                <w:b w:val="false"/>
                <w:i w:val="false"/>
                <w:color w:val="000000"/>
                <w:sz w:val="20"/>
              </w:rPr>
              <w:t>
 - РГП "Казахстан темир жолы"
</w:t>
            </w:r>
          </w:p>
          <w:p>
            <w:pPr>
              <w:spacing w:after="20"/>
              <w:ind w:left="20"/>
              <w:jc w:val="both"/>
            </w:pPr>
            <w:r>
              <w:rPr>
                <w:rFonts w:ascii="Times New Roman"/>
                <w:b w:val="false"/>
                <w:i w:val="false"/>
                <w:color w:val="000000"/>
                <w:sz w:val="20"/>
              </w:rPr>
              <w:t>
 - АОЗТ "Алтел" (сотовая связь)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4,8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7,7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5,3
</w:t>
            </w:r>
          </w:p>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2,1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p>
            <w:pPr>
              <w:spacing w:after="20"/>
              <w:ind w:left="20"/>
              <w:jc w:val="both"/>
            </w:pPr>
            <w:r>
              <w:rPr>
                <w:rFonts w:ascii="Times New Roman"/>
                <w:b w:val="false"/>
                <w:i w:val="false"/>
                <w:color w:val="000000"/>
                <w:sz w:val="20"/>
              </w:rPr>
              <w:t>
7,8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5,4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0,9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p>
            <w:pPr>
              <w:spacing w:after="20"/>
              <w:ind w:left="20"/>
              <w:jc w:val="both"/>
            </w:pPr>
            <w:r>
              <w:rPr>
                <w:rFonts w:ascii="Times New Roman"/>
                <w:b w:val="false"/>
                <w:i w:val="false"/>
                <w:color w:val="000000"/>
                <w:sz w:val="20"/>
              </w:rPr>
              <w:t>
7,9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5,5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0,6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0,7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5,6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0,4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строительство терминала аэропорта (заемные средства)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p>
            <w:pPr>
              <w:spacing w:after="20"/>
              <w:ind w:left="20"/>
              <w:jc w:val="both"/>
            </w:pPr>
            <w:r>
              <w:rPr>
                <w:rFonts w:ascii="Times New Roman"/>
                <w:b w:val="false"/>
                <w:i w:val="false"/>
                <w:color w:val="000000"/>
                <w:sz w:val="20"/>
              </w:rPr>
              <w:t>
2,4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"Теннисный клуб"
</w:t>
            </w:r>
          </w:p>
          <w:p>
            <w:pPr>
              <w:spacing w:after="20"/>
              <w:ind w:left="20"/>
              <w:jc w:val="both"/>
            </w:pPr>
            <w:r>
              <w:rPr>
                <w:rFonts w:ascii="Times New Roman"/>
                <w:b w:val="false"/>
                <w:i w:val="false"/>
                <w:color w:val="000000"/>
                <w:sz w:val="20"/>
              </w:rPr>
              <w:t>
 - КГП "Дворец культуры и спорта"
</w:t>
            </w:r>
          </w:p>
          <w:p>
            <w:pPr>
              <w:spacing w:after="20"/>
              <w:ind w:left="20"/>
              <w:jc w:val="both"/>
            </w:pPr>
            <w:r>
              <w:rPr>
                <w:rFonts w:ascii="Times New Roman"/>
                <w:b w:val="false"/>
                <w:i w:val="false"/>
                <w:color w:val="000000"/>
                <w:sz w:val="20"/>
              </w:rPr>
              <w:t>
 - реконструкция катка "Медео"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0,5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Средств иностранных инвесторов,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
</w:t>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110,5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
</w:t>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отраслям: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ТОО "Динал
</w:t>
            </w:r>
          </w:p>
          <w:p>
            <w:pPr>
              <w:spacing w:after="20"/>
              <w:ind w:left="20"/>
              <w:jc w:val="both"/>
            </w:pPr>
            <w:r>
              <w:rPr>
                <w:rFonts w:ascii="Times New Roman"/>
                <w:b w:val="false"/>
                <w:i w:val="false"/>
                <w:color w:val="000000"/>
                <w:sz w:val="20"/>
              </w:rPr>
              <w:t>
 - ТОО "Ирбис"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0,4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0,2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распределение электро-энергии, газа и воды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реконструкция и модернизация водопроводно-
</w:t>
            </w:r>
            <w:r>
              <w:br/>
            </w:r>
            <w:r>
              <w:rPr>
                <w:rFonts w:ascii="Times New Roman"/>
                <w:b w:val="false"/>
                <w:i w:val="false"/>
                <w:color w:val="000000"/>
                <w:sz w:val="20"/>
              </w:rPr>
              <w:t>
канализационных сетей (гарантированный Правительством займ)
</w:t>
            </w:r>
          </w:p>
          <w:p>
            <w:pPr>
              <w:spacing w:after="20"/>
              <w:ind w:left="20"/>
              <w:jc w:val="both"/>
            </w:pPr>
            <w:r>
              <w:rPr>
                <w:rFonts w:ascii="Times New Roman"/>
                <w:b w:val="false"/>
                <w:i w:val="false"/>
                <w:color w:val="000000"/>
                <w:sz w:val="20"/>
              </w:rPr>
              <w:t>
 - займ "Алматы Суы"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0,2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0,2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0,2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0,3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и изделий домашнего пользования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ТОО "Аль-Фараби" (торговый центр)
</w:t>
            </w:r>
          </w:p>
          <w:p>
            <w:pPr>
              <w:spacing w:after="20"/>
              <w:ind w:left="20"/>
              <w:jc w:val="both"/>
            </w:pPr>
            <w:r>
              <w:rPr>
                <w:rFonts w:ascii="Times New Roman"/>
                <w:b w:val="false"/>
                <w:i w:val="false"/>
                <w:color w:val="000000"/>
                <w:sz w:val="20"/>
              </w:rPr>
              <w:t>
 - фирма "Тиграхауд" (торговый центр)
</w:t>
            </w:r>
          </w:p>
          <w:p>
            <w:pPr>
              <w:spacing w:after="20"/>
              <w:ind w:left="20"/>
              <w:jc w:val="both"/>
            </w:pPr>
            <w:r>
              <w:rPr>
                <w:rFonts w:ascii="Times New Roman"/>
                <w:b w:val="false"/>
                <w:i w:val="false"/>
                <w:color w:val="000000"/>
                <w:sz w:val="20"/>
              </w:rPr>
              <w:t>
 - ТОО "Бутя" (магазины)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0,4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0,2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0,1
</w:t>
            </w:r>
          </w:p>
          <w:p>
            <w:pPr>
              <w:spacing w:after="20"/>
              <w:ind w:left="20"/>
              <w:jc w:val="both"/>
            </w:pPr>
            <w:r>
              <w:rPr>
                <w:rFonts w:ascii="Times New Roman"/>
                <w:b w:val="false"/>
                <w:i w:val="false"/>
                <w:color w:val="000000"/>
                <w:sz w:val="20"/>
              </w:rPr>
              <w:t>
0,2
</w:t>
            </w:r>
          </w:p>
          <w:p>
            <w:pPr>
              <w:spacing w:after="20"/>
              <w:ind w:left="20"/>
              <w:jc w:val="both"/>
            </w:pPr>
            <w:r>
              <w:rPr>
                <w:rFonts w:ascii="Times New Roman"/>
                <w:b w:val="false"/>
                <w:i w:val="false"/>
                <w:color w:val="000000"/>
                <w:sz w:val="20"/>
              </w:rPr>
              <w:t>
0,2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2,2 р.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p>
            <w:pPr>
              <w:spacing w:after="20"/>
              <w:ind w:left="20"/>
              <w:jc w:val="both"/>
            </w:pPr>
            <w:r>
              <w:rPr>
                <w:rFonts w:ascii="Times New Roman"/>
                <w:b w:val="false"/>
                <w:i w:val="false"/>
                <w:color w:val="000000"/>
                <w:sz w:val="20"/>
              </w:rPr>
              <w:t>
 - РГП "Казахстан темир жолы"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услуги предприятиям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отрасли
</w:t>
            </w:r>
          </w:p>
          <w:p>
            <w:pPr>
              <w:spacing w:after="20"/>
              <w:ind w:left="20"/>
              <w:jc w:val="both"/>
            </w:pPr>
            <w:r>
              <w:rPr>
                <w:rFonts w:ascii="Times New Roman"/>
                <w:b w:val="false"/>
                <w:i w:val="false"/>
                <w:color w:val="000000"/>
                <w:sz w:val="20"/>
              </w:rPr>
              <w:t>
из них:
</w:t>
            </w:r>
          </w:p>
          <w:p>
            <w:pPr>
              <w:spacing w:after="20"/>
              <w:ind w:left="20"/>
              <w:jc w:val="both"/>
            </w:pPr>
            <w:r>
              <w:rPr>
                <w:rFonts w:ascii="Times New Roman"/>
                <w:b w:val="false"/>
                <w:i w:val="false"/>
                <w:color w:val="000000"/>
                <w:sz w:val="20"/>
              </w:rPr>
              <w:t>
 - управление твердыми бытовыми отходами города Алматы
</w:t>
            </w:r>
          </w:p>
          <w:p>
            <w:pPr>
              <w:spacing w:after="20"/>
              <w:ind w:left="20"/>
              <w:jc w:val="both"/>
            </w:pPr>
            <w:r>
              <w:rPr>
                <w:rFonts w:ascii="Times New Roman"/>
                <w:b w:val="false"/>
                <w:i w:val="false"/>
                <w:color w:val="000000"/>
                <w:sz w:val="20"/>
              </w:rPr>
              <w:t>
 - завершение строительства Универсального спортивно-
</w:t>
            </w:r>
            <w:r>
              <w:br/>
            </w:r>
            <w:r>
              <w:rPr>
                <w:rFonts w:ascii="Times New Roman"/>
                <w:b w:val="false"/>
                <w:i w:val="false"/>
                <w:color w:val="000000"/>
                <w:sz w:val="20"/>
              </w:rPr>
              <w:t>
зрелищного комплекса в 
</w:t>
            </w:r>
            <w:r>
              <w:br/>
            </w:r>
            <w:r>
              <w:rPr>
                <w:rFonts w:ascii="Times New Roman"/>
                <w:b w:val="false"/>
                <w:i w:val="false"/>
                <w:color w:val="000000"/>
                <w:sz w:val="20"/>
              </w:rPr>
              <w:t>
микрорайоне "Самал-2"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0,8
</w:t>
            </w:r>
          </w:p>
          <w:p>
            <w:pPr>
              <w:spacing w:after="20"/>
              <w:ind w:left="20"/>
              <w:jc w:val="both"/>
            </w:pPr>
            <w:r>
              <w:rPr>
                <w:rFonts w:ascii="Times New Roman"/>
                <w:b w:val="false"/>
                <w:i w:val="false"/>
                <w:color w:val="000000"/>
                <w:sz w:val="20"/>
              </w:rPr>
              <w:t>
-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0,9
</w:t>
            </w:r>
          </w:p>
          <w:p>
            <w:pPr>
              <w:spacing w:after="20"/>
              <w:ind w:left="20"/>
              <w:jc w:val="both"/>
            </w:pPr>
            <w:r>
              <w:rPr>
                <w:rFonts w:ascii="Times New Roman"/>
                <w:b w:val="false"/>
                <w:i w:val="false"/>
                <w:color w:val="000000"/>
                <w:sz w:val="20"/>
              </w:rPr>
              <w:t>
0,4
</w:t>
            </w:r>
          </w:p>
        </w:tc>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 ценах 2002 года 
</w:t>
            </w:r>
          </w:p>
          <w:p>
            <w:pPr>
              <w:spacing w:after="20"/>
              <w:ind w:left="20"/>
              <w:jc w:val="both"/>
            </w:pPr>
            <w:r>
              <w:rPr>
                <w:rFonts w:ascii="Times New Roman"/>
                <w:b w:val="false"/>
                <w:i w:val="false"/>
                <w:color w:val="000000"/>
                <w:sz w:val="20"/>
              </w:rPr>
              <w:t>
** В сопоставимых ценах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Ф2 КС (жилье)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Строительство жилья по г.Алматы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534"/>
        <w:gridCol w:w="1534"/>
        <w:gridCol w:w="1534"/>
        <w:gridCol w:w="1535"/>
        <w:gridCol w:w="1535"/>
        <w:gridCol w:w="1558"/>
      </w:tblGrid>
      <w:tr>
        <w:trPr>
          <w:trHeight w:val="300" w:hRule="atLeast"/>
        </w:trPr>
        <w:tc>
          <w:tcPr>
            <w:tcW w:w="37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отчет
</w:t>
            </w:r>
          </w:p>
        </w:tc>
        <w:tc>
          <w:tcPr>
            <w:tcW w:w="15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5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в % к 2002 г.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Ввод в действие жилья за счет всех источников финансирования, тыс.кв.м/ количество квартир и индивидуальных жилых домов
</w:t>
            </w:r>
            <w:r>
              <w:rPr>
                <w:rFonts w:ascii="Times New Roman"/>
                <w:b w:val="false"/>
                <w:i w:val="false"/>
                <w:color w:val="000000"/>
                <w:sz w:val="20"/>
              </w:rPr>
              <w:t>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площадь и количество
</w:t>
            </w:r>
          </w:p>
          <w:p>
            <w:pPr>
              <w:spacing w:after="20"/>
              <w:ind w:left="20"/>
              <w:jc w:val="both"/>
            </w:pPr>
            <w:r>
              <w:rPr>
                <w:rFonts w:ascii="Times New Roman"/>
                <w:b w:val="false"/>
                <w:i w:val="false"/>
                <w:color w:val="000000"/>
                <w:sz w:val="20"/>
              </w:rPr>
              <w:t>
в том числе за счет: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240,8
</w:t>
            </w:r>
            <w:r>
              <w:rPr>
                <w:rFonts w:ascii="Times New Roman"/>
                <w:b w:val="false"/>
                <w:i w:val="false"/>
                <w:color w:val="000000"/>
                <w:sz w:val="20"/>
              </w:rPr>
              <w:t>
</w:t>
            </w:r>
          </w:p>
          <w:p>
            <w:pPr>
              <w:spacing w:after="20"/>
              <w:ind w:left="20"/>
              <w:jc w:val="both"/>
            </w:pPr>
            <w:r>
              <w:rPr>
                <w:rFonts w:ascii="Times New Roman"/>
                <w:b w:val="false"/>
                <w:i w:val="false"/>
                <w:color w:val="000000"/>
                <w:sz w:val="20"/>
              </w:rPr>
              <w:t>
1640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264,3
</w:t>
            </w:r>
            <w:r>
              <w:rPr>
                <w:rFonts w:ascii="Times New Roman"/>
                <w:b w:val="false"/>
                <w:i w:val="false"/>
                <w:color w:val="000000"/>
                <w:sz w:val="20"/>
              </w:rPr>
              <w:t>
</w:t>
            </w:r>
          </w:p>
          <w:p>
            <w:pPr>
              <w:spacing w:after="20"/>
              <w:ind w:left="20"/>
              <w:jc w:val="both"/>
            </w:pPr>
            <w:r>
              <w:rPr>
                <w:rFonts w:ascii="Times New Roman"/>
                <w:b w:val="false"/>
                <w:i w:val="false"/>
                <w:color w:val="000000"/>
                <w:sz w:val="20"/>
              </w:rPr>
              <w:t>
2088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288
</w:t>
            </w:r>
            <w:r>
              <w:rPr>
                <w:rFonts w:ascii="Times New Roman"/>
                <w:b w:val="false"/>
                <w:i w:val="false"/>
                <w:color w:val="000000"/>
                <w:sz w:val="20"/>
              </w:rPr>
              <w:t>
</w:t>
            </w:r>
          </w:p>
          <w:p>
            <w:pPr>
              <w:spacing w:after="20"/>
              <w:ind w:left="20"/>
              <w:jc w:val="both"/>
            </w:pPr>
            <w:r>
              <w:rPr>
                <w:rFonts w:ascii="Times New Roman"/>
                <w:b w:val="false"/>
                <w:i w:val="false"/>
                <w:color w:val="000000"/>
                <w:sz w:val="20"/>
              </w:rPr>
              <w:t>
2360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312
</w:t>
            </w:r>
            <w:r>
              <w:rPr>
                <w:rFonts w:ascii="Times New Roman"/>
                <w:b w:val="false"/>
                <w:i w:val="false"/>
                <w:color w:val="000000"/>
                <w:sz w:val="20"/>
              </w:rPr>
              <w:t>
</w:t>
            </w:r>
          </w:p>
          <w:p>
            <w:pPr>
              <w:spacing w:after="20"/>
              <w:ind w:left="20"/>
              <w:jc w:val="both"/>
            </w:pPr>
            <w:r>
              <w:rPr>
                <w:rFonts w:ascii="Times New Roman"/>
                <w:b w:val="false"/>
                <w:i w:val="false"/>
                <w:color w:val="000000"/>
                <w:sz w:val="20"/>
              </w:rPr>
              <w:t>
2550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335
</w:t>
            </w:r>
            <w:r>
              <w:rPr>
                <w:rFonts w:ascii="Times New Roman"/>
                <w:b w:val="false"/>
                <w:i w:val="false"/>
                <w:color w:val="000000"/>
                <w:sz w:val="20"/>
              </w:rPr>
              <w:t>
</w:t>
            </w:r>
          </w:p>
          <w:p>
            <w:pPr>
              <w:spacing w:after="20"/>
              <w:ind w:left="20"/>
              <w:jc w:val="both"/>
            </w:pPr>
            <w:r>
              <w:rPr>
                <w:rFonts w:ascii="Times New Roman"/>
                <w:b w:val="false"/>
                <w:i w:val="false"/>
                <w:color w:val="000000"/>
                <w:sz w:val="20"/>
              </w:rPr>
              <w:t>
2738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126,7
</w:t>
            </w:r>
            <w:r>
              <w:rPr>
                <w:rFonts w:ascii="Times New Roman"/>
                <w:b w:val="false"/>
                <w:i w:val="false"/>
                <w:color w:val="000000"/>
                <w:sz w:val="20"/>
              </w:rPr>
              <w:t>
</w:t>
            </w:r>
          </w:p>
          <w:p>
            <w:pPr>
              <w:spacing w:after="20"/>
              <w:ind w:left="20"/>
              <w:jc w:val="both"/>
            </w:pPr>
            <w:r>
              <w:rPr>
                <w:rFonts w:ascii="Times New Roman"/>
                <w:b w:val="false"/>
                <w:i w:val="false"/>
                <w:color w:val="000000"/>
                <w:sz w:val="20"/>
              </w:rPr>
              <w:t>
131,1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республикан-
</w:t>
            </w:r>
            <w:r>
              <w:br/>
            </w:r>
            <w:r>
              <w:rPr>
                <w:rFonts w:ascii="Times New Roman"/>
                <w:b w:val="false"/>
                <w:i w:val="false"/>
                <w:color w:val="000000"/>
                <w:sz w:val="20"/>
              </w:rPr>
              <w:t>
ского бюджета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местного
</w:t>
            </w:r>
            <w:r>
              <w:br/>
            </w:r>
            <w:r>
              <w:rPr>
                <w:rFonts w:ascii="Times New Roman"/>
                <w:b w:val="false"/>
                <w:i w:val="false"/>
                <w:color w:val="000000"/>
                <w:sz w:val="20"/>
              </w:rPr>
              <w:t>
бюджета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
</w:t>
            </w:r>
            <w:r>
              <w:rPr>
                <w:rFonts w:ascii="Times New Roman"/>
                <w:b w:val="false"/>
                <w:i w:val="false"/>
                <w:color w:val="000000"/>
                <w:sz w:val="20"/>
              </w:rPr>
              <w:t>
</w:t>
            </w:r>
          </w:p>
          <w:p>
            <w:pPr>
              <w:spacing w:after="20"/>
              <w:ind w:left="20"/>
              <w:jc w:val="both"/>
            </w:pPr>
            <w:r>
              <w:rPr>
                <w:rFonts w:ascii="Times New Roman"/>
                <w:b w:val="false"/>
                <w:i w:val="false"/>
                <w:color w:val="000000"/>
                <w:sz w:val="20"/>
              </w:rPr>
              <w:t>
74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6
</w:t>
            </w:r>
            <w:r>
              <w:rPr>
                <w:rFonts w:ascii="Times New Roman"/>
                <w:b w:val="false"/>
                <w:i w:val="false"/>
                <w:color w:val="000000"/>
                <w:sz w:val="20"/>
              </w:rPr>
              <w:t>
</w:t>
            </w:r>
          </w:p>
          <w:p>
            <w:pPr>
              <w:spacing w:after="20"/>
              <w:ind w:left="20"/>
              <w:jc w:val="both"/>
            </w:pPr>
            <w:r>
              <w:rPr>
                <w:rFonts w:ascii="Times New Roman"/>
                <w:b w:val="false"/>
                <w:i w:val="false"/>
                <w:color w:val="000000"/>
                <w:sz w:val="20"/>
              </w:rPr>
              <w:t>
146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166,7
</w:t>
            </w:r>
            <w:r>
              <w:rPr>
                <w:rFonts w:ascii="Times New Roman"/>
                <w:b w:val="false"/>
                <w:i w:val="false"/>
                <w:color w:val="000000"/>
                <w:sz w:val="20"/>
              </w:rPr>
              <w:t>
</w:t>
            </w:r>
          </w:p>
          <w:p>
            <w:pPr>
              <w:spacing w:after="20"/>
              <w:ind w:left="20"/>
              <w:jc w:val="both"/>
            </w:pPr>
            <w:r>
              <w:rPr>
                <w:rFonts w:ascii="Times New Roman"/>
                <w:b w:val="false"/>
                <w:i w:val="false"/>
                <w:color w:val="000000"/>
                <w:sz w:val="20"/>
              </w:rPr>
              <w:t>
164,4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государст-
</w:t>
            </w:r>
            <w:r>
              <w:br/>
            </w:r>
            <w:r>
              <w:rPr>
                <w:rFonts w:ascii="Times New Roman"/>
                <w:b w:val="false"/>
                <w:i w:val="false"/>
                <w:color w:val="000000"/>
                <w:sz w:val="20"/>
              </w:rPr>
              <w:t>
венных предприятий и организаций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3,2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предприятий и организаций негосу-
</w:t>
            </w:r>
            <w:r>
              <w:br/>
            </w:r>
            <w:r>
              <w:rPr>
                <w:rFonts w:ascii="Times New Roman"/>
                <w:b w:val="false"/>
                <w:i w:val="false"/>
                <w:color w:val="000000"/>
                <w:sz w:val="20"/>
              </w:rPr>
              <w:t>
дарственного сектора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71,5
</w:t>
            </w:r>
            <w:r>
              <w:rPr>
                <w:rFonts w:ascii="Times New Roman"/>
                <w:b w:val="false"/>
                <w:i w:val="false"/>
                <w:color w:val="000000"/>
                <w:sz w:val="20"/>
              </w:rPr>
              <w:t>
</w:t>
            </w:r>
          </w:p>
          <w:p>
            <w:pPr>
              <w:spacing w:after="20"/>
              <w:ind w:left="20"/>
              <w:jc w:val="both"/>
            </w:pPr>
            <w:r>
              <w:rPr>
                <w:rFonts w:ascii="Times New Roman"/>
                <w:b w:val="false"/>
                <w:i w:val="false"/>
                <w:color w:val="000000"/>
                <w:sz w:val="20"/>
              </w:rPr>
              <w:t>
722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138,3
</w:t>
            </w:r>
            <w:r>
              <w:rPr>
                <w:rFonts w:ascii="Times New Roman"/>
                <w:b w:val="false"/>
                <w:i w:val="false"/>
                <w:color w:val="000000"/>
                <w:sz w:val="20"/>
              </w:rPr>
              <w:t>
</w:t>
            </w:r>
          </w:p>
          <w:p>
            <w:pPr>
              <w:spacing w:after="20"/>
              <w:ind w:left="20"/>
              <w:jc w:val="both"/>
            </w:pPr>
            <w:r>
              <w:rPr>
                <w:rFonts w:ascii="Times New Roman"/>
                <w:b w:val="false"/>
                <w:i w:val="false"/>
                <w:color w:val="000000"/>
                <w:sz w:val="20"/>
              </w:rPr>
              <w:t>
1342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154
</w:t>
            </w: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170
</w:t>
            </w:r>
            <w:r>
              <w:rPr>
                <w:rFonts w:ascii="Times New Roman"/>
                <w:b w:val="false"/>
                <w:i w:val="false"/>
                <w:color w:val="000000"/>
                <w:sz w:val="20"/>
              </w:rPr>
              <w:t>
</w:t>
            </w:r>
          </w:p>
          <w:p>
            <w:pPr>
              <w:spacing w:after="20"/>
              <w:ind w:left="20"/>
              <w:jc w:val="both"/>
            </w:pPr>
            <w:r>
              <w:rPr>
                <w:rFonts w:ascii="Times New Roman"/>
                <w:b w:val="false"/>
                <w:i w:val="false"/>
                <w:color w:val="000000"/>
                <w:sz w:val="20"/>
              </w:rPr>
              <w:t>
1645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185
</w:t>
            </w:r>
            <w:r>
              <w:rPr>
                <w:rFonts w:ascii="Times New Roman"/>
                <w:b w:val="false"/>
                <w:i w:val="false"/>
                <w:color w:val="000000"/>
                <w:sz w:val="20"/>
              </w:rPr>
              <w:t>
</w:t>
            </w:r>
          </w:p>
          <w:p>
            <w:pPr>
              <w:spacing w:after="20"/>
              <w:ind w:left="20"/>
              <w:jc w:val="both"/>
            </w:pPr>
            <w:r>
              <w:rPr>
                <w:rFonts w:ascii="Times New Roman"/>
                <w:b w:val="false"/>
                <w:i w:val="false"/>
                <w:color w:val="000000"/>
                <w:sz w:val="20"/>
              </w:rPr>
              <w:t>
1793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133,8
</w:t>
            </w:r>
            <w:r>
              <w:rPr>
                <w:rFonts w:ascii="Times New Roman"/>
                <w:b w:val="false"/>
                <w:i w:val="false"/>
                <w:color w:val="000000"/>
                <w:sz w:val="20"/>
              </w:rPr>
              <w:t>
</w:t>
            </w:r>
          </w:p>
          <w:p>
            <w:pPr>
              <w:spacing w:after="20"/>
              <w:ind w:left="20"/>
              <w:jc w:val="both"/>
            </w:pPr>
            <w:r>
              <w:rPr>
                <w:rFonts w:ascii="Times New Roman"/>
                <w:b w:val="false"/>
                <w:i w:val="false"/>
                <w:color w:val="000000"/>
                <w:sz w:val="20"/>
              </w:rPr>
              <w:t>
133,6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населения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163,1
</w:t>
            </w:r>
            <w:r>
              <w:rPr>
                <w:rFonts w:ascii="Times New Roman"/>
                <w:b w:val="false"/>
                <w:i w:val="false"/>
                <w:color w:val="000000"/>
                <w:sz w:val="20"/>
              </w:rPr>
              <w:t>
</w:t>
            </w:r>
          </w:p>
          <w:p>
            <w:pPr>
              <w:spacing w:after="20"/>
              <w:ind w:left="20"/>
              <w:jc w:val="both"/>
            </w:pPr>
            <w:r>
              <w:rPr>
                <w:rFonts w:ascii="Times New Roman"/>
                <w:b w:val="false"/>
                <w:i w:val="false"/>
                <w:color w:val="000000"/>
                <w:sz w:val="20"/>
              </w:rPr>
              <w:t>
804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120
</w:t>
            </w:r>
            <w:r>
              <w:rPr>
                <w:rFonts w:ascii="Times New Roman"/>
                <w:b w:val="false"/>
                <w:i w:val="false"/>
                <w:color w:val="000000"/>
                <w:sz w:val="20"/>
              </w:rPr>
              <w:t>
</w:t>
            </w:r>
          </w:p>
          <w:p>
            <w:pPr>
              <w:spacing w:after="20"/>
              <w:ind w:left="20"/>
              <w:jc w:val="both"/>
            </w:pPr>
            <w:r>
              <w:rPr>
                <w:rFonts w:ascii="Times New Roman"/>
                <w:b w:val="false"/>
                <w:i w:val="false"/>
                <w:color w:val="000000"/>
                <w:sz w:val="20"/>
              </w:rPr>
              <w:t>
600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124
</w:t>
            </w:r>
            <w:r>
              <w:rPr>
                <w:rFonts w:ascii="Times New Roman"/>
                <w:b w:val="false"/>
                <w:i w:val="false"/>
                <w:color w:val="000000"/>
                <w:sz w:val="20"/>
              </w:rPr>
              <w:t>
</w:t>
            </w:r>
          </w:p>
          <w:p>
            <w:pPr>
              <w:spacing w:after="20"/>
              <w:ind w:left="20"/>
              <w:jc w:val="both"/>
            </w:pPr>
            <w:r>
              <w:rPr>
                <w:rFonts w:ascii="Times New Roman"/>
                <w:b w:val="false"/>
                <w:i w:val="false"/>
                <w:color w:val="000000"/>
                <w:sz w:val="20"/>
              </w:rPr>
              <w:t>
620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132
</w:t>
            </w:r>
            <w:r>
              <w:rPr>
                <w:rFonts w:ascii="Times New Roman"/>
                <w:b w:val="false"/>
                <w:i w:val="false"/>
                <w:color w:val="000000"/>
                <w:sz w:val="20"/>
              </w:rPr>
              <w:t>
</w:t>
            </w:r>
          </w:p>
          <w:p>
            <w:pPr>
              <w:spacing w:after="20"/>
              <w:ind w:left="20"/>
              <w:jc w:val="both"/>
            </w:pPr>
            <w:r>
              <w:rPr>
                <w:rFonts w:ascii="Times New Roman"/>
                <w:b w:val="false"/>
                <w:i w:val="false"/>
                <w:color w:val="000000"/>
                <w:sz w:val="20"/>
              </w:rPr>
              <w:t>
665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140
</w:t>
            </w:r>
            <w:r>
              <w:rPr>
                <w:rFonts w:ascii="Times New Roman"/>
                <w:b w:val="false"/>
                <w:i w:val="false"/>
                <w:color w:val="000000"/>
                <w:sz w:val="20"/>
              </w:rPr>
              <w:t>
</w:t>
            </w:r>
          </w:p>
          <w:p>
            <w:pPr>
              <w:spacing w:after="20"/>
              <w:ind w:left="20"/>
              <w:jc w:val="both"/>
            </w:pPr>
            <w:r>
              <w:rPr>
                <w:rFonts w:ascii="Times New Roman"/>
                <w:b w:val="false"/>
                <w:i w:val="false"/>
                <w:color w:val="000000"/>
                <w:sz w:val="20"/>
              </w:rPr>
              <w:t>
705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116,7
</w:t>
            </w:r>
            <w:r>
              <w:rPr>
                <w:rFonts w:ascii="Times New Roman"/>
                <w:b w:val="false"/>
                <w:i w:val="false"/>
                <w:color w:val="000000"/>
                <w:sz w:val="20"/>
              </w:rPr>
              <w:t>
</w:t>
            </w:r>
          </w:p>
          <w:p>
            <w:pPr>
              <w:spacing w:after="20"/>
              <w:ind w:left="20"/>
              <w:jc w:val="both"/>
            </w:pPr>
            <w:r>
              <w:rPr>
                <w:rFonts w:ascii="Times New Roman"/>
                <w:b w:val="false"/>
                <w:i w:val="false"/>
                <w:color w:val="000000"/>
                <w:sz w:val="20"/>
              </w:rPr>
              <w:t>
117,5
</w:t>
            </w:r>
          </w:p>
        </w:tc>
      </w:tr>
      <w:tr>
        <w:trPr>
          <w:trHeight w:val="300" w:hRule="atLeast"/>
        </w:trPr>
        <w:tc>
          <w:tcPr>
            <w:tcW w:w="3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 иностранных
</w:t>
            </w:r>
            <w:r>
              <w:br/>
            </w:r>
            <w:r>
              <w:rPr>
                <w:rFonts w:ascii="Times New Roman"/>
                <w:b w:val="false"/>
                <w:i w:val="false"/>
                <w:color w:val="000000"/>
                <w:sz w:val="20"/>
              </w:rPr>
              <w:t>
инвестиций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ИР-2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Инвестиционные проекты, полностью или частично финансируемые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местного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ценах 2002 года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344"/>
        <w:gridCol w:w="321"/>
        <w:gridCol w:w="988"/>
        <w:gridCol w:w="855"/>
        <w:gridCol w:w="788"/>
        <w:gridCol w:w="855"/>
        <w:gridCol w:w="922"/>
        <w:gridCol w:w="922"/>
        <w:gridCol w:w="1122"/>
        <w:gridCol w:w="988"/>
        <w:gridCol w:w="988"/>
        <w:gridCol w:w="855"/>
        <w:gridCol w:w="855"/>
        <w:gridCol w:w="855"/>
        <w:gridCol w:w="944"/>
      </w:tblGrid>
      <w:tr>
        <w:trPr>
          <w:trHeight w:val="300" w:hRule="atLeast"/>
        </w:trPr>
        <w:tc>
          <w:tcPr>
            <w:tcW w:w="7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Наименованиепроекта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риод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источ-
</w:t>
            </w:r>
            <w:r>
              <w:br/>
            </w:r>
            <w:r>
              <w:rPr>
                <w:rFonts w:ascii="Times New Roman"/>
                <w:b w:val="false"/>
                <w:i w:val="false"/>
                <w:color w:val="000000"/>
                <w:sz w:val="20"/>
              </w:rPr>
              <w:t>
ника
</w:t>
            </w:r>
            <w:r>
              <w:br/>
            </w:r>
            <w:r>
              <w:rPr>
                <w:rFonts w:ascii="Times New Roman"/>
                <w:b w:val="false"/>
                <w:i w:val="false"/>
                <w:color w:val="000000"/>
                <w:sz w:val="20"/>
              </w:rPr>
              <w:t>
софи-
</w:t>
            </w:r>
            <w:r>
              <w:br/>
            </w:r>
            <w:r>
              <w:rPr>
                <w:rFonts w:ascii="Times New Roman"/>
                <w:b w:val="false"/>
                <w:i w:val="false"/>
                <w:color w:val="000000"/>
                <w:sz w:val="20"/>
              </w:rPr>
              <w:t>
нанси-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проек-
</w:t>
            </w:r>
            <w:r>
              <w:br/>
            </w:r>
            <w:r>
              <w:rPr>
                <w:rFonts w:ascii="Times New Roman"/>
                <w:b w:val="false"/>
                <w:i w:val="false"/>
                <w:color w:val="000000"/>
                <w:sz w:val="20"/>
              </w:rPr>
              <w:t>
та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за счет средств местного бюджета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за счет источника софинансирования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годам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годам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отчетдо 2002года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
</w:t>
            </w:r>
            <w:r>
              <w:br/>
            </w:r>
            <w:r>
              <w:rPr>
                <w:rFonts w:ascii="Times New Roman"/>
                <w:b w:val="false"/>
                <w:i w:val="false"/>
                <w:color w:val="000000"/>
                <w:sz w:val="20"/>
              </w:rPr>
              <w:t>
ка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фин-я
</w:t>
            </w:r>
            <w:r>
              <w:br/>
            </w:r>
            <w:r>
              <w:rPr>
                <w:rFonts w:ascii="Times New Roman"/>
                <w:b w:val="false"/>
                <w:i w:val="false"/>
                <w:color w:val="000000"/>
                <w:sz w:val="20"/>
              </w:rPr>
              <w:t>
после
</w:t>
            </w:r>
            <w:r>
              <w:br/>
            </w:r>
            <w:r>
              <w:rPr>
                <w:rFonts w:ascii="Times New Roman"/>
                <w:b w:val="false"/>
                <w:i w:val="false"/>
                <w:color w:val="000000"/>
                <w:sz w:val="20"/>
              </w:rPr>
              <w:t>
2005 г.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до 2002
</w:t>
            </w:r>
            <w:r>
              <w:br/>
            </w:r>
            <w:r>
              <w:rPr>
                <w:rFonts w:ascii="Times New Roman"/>
                <w:b w:val="false"/>
                <w:i w:val="false"/>
                <w:color w:val="000000"/>
                <w:sz w:val="20"/>
              </w:rPr>
              <w:t>
года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
</w:t>
            </w:r>
            <w:r>
              <w:br/>
            </w:r>
            <w:r>
              <w:rPr>
                <w:rFonts w:ascii="Times New Roman"/>
                <w:b w:val="false"/>
                <w:i w:val="false"/>
                <w:color w:val="000000"/>
                <w:sz w:val="20"/>
              </w:rPr>
              <w:t>
ка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прог-
</w:t>
            </w:r>
            <w:r>
              <w:br/>
            </w:r>
            <w:r>
              <w:rPr>
                <w:rFonts w:ascii="Times New Roman"/>
                <w:b w:val="false"/>
                <w:i w:val="false"/>
                <w:color w:val="000000"/>
                <w:sz w:val="20"/>
              </w:rPr>
              <w:t>
ноз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объемфин-я
</w:t>
            </w:r>
            <w:r>
              <w:br/>
            </w:r>
            <w:r>
              <w:rPr>
                <w:rFonts w:ascii="Times New Roman"/>
                <w:b w:val="false"/>
                <w:i w:val="false"/>
                <w:color w:val="000000"/>
                <w:sz w:val="20"/>
              </w:rPr>
              <w:t>
после2005 г.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1.Завершение строительства I-й очереди метрополи-
</w:t>
            </w:r>
            <w:r>
              <w:br/>
            </w:r>
            <w:r>
              <w:rPr>
                <w:rFonts w:ascii="Times New Roman"/>
                <w:b w:val="false"/>
                <w:i w:val="false"/>
                <w:color w:val="000000"/>
                <w:sz w:val="20"/>
              </w:rPr>
              <w:t>
тена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1988-2007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
</w:t>
            </w:r>
            <w:r>
              <w:br/>
            </w:r>
            <w:r>
              <w:rPr>
                <w:rFonts w:ascii="Times New Roman"/>
                <w:b w:val="false"/>
                <w:i w:val="false"/>
                <w:color w:val="000000"/>
                <w:sz w:val="20"/>
              </w:rPr>
              <w:t>
бюджет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101286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21376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57010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2.Терминал аэропорта на 1300 пас/час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w:t>
            </w:r>
            <w:r>
              <w:br/>
            </w:r>
            <w:r>
              <w:rPr>
                <w:rFonts w:ascii="Times New Roman"/>
                <w:b w:val="false"/>
                <w:i w:val="false"/>
                <w:color w:val="000000"/>
                <w:sz w:val="20"/>
              </w:rPr>
              <w:t>
ные
</w:t>
            </w:r>
            <w:r>
              <w:br/>
            </w:r>
            <w:r>
              <w:rPr>
                <w:rFonts w:ascii="Times New Roman"/>
                <w:b w:val="false"/>
                <w:i w:val="false"/>
                <w:color w:val="000000"/>
                <w:sz w:val="20"/>
              </w:rPr>
              <w:t>
сред-
</w:t>
            </w:r>
            <w:r>
              <w:br/>
            </w:r>
            <w:r>
              <w:rPr>
                <w:rFonts w:ascii="Times New Roman"/>
                <w:b w:val="false"/>
                <w:i w:val="false"/>
                <w:color w:val="000000"/>
                <w:sz w:val="20"/>
              </w:rPr>
              <w:t>
ства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7497
</w:t>
            </w:r>
          </w:p>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2446,8 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3.Транспорт-
</w:t>
            </w:r>
            <w:r>
              <w:br/>
            </w:r>
            <w:r>
              <w:rPr>
                <w:rFonts w:ascii="Times New Roman"/>
                <w:b w:val="false"/>
                <w:i w:val="false"/>
                <w:color w:val="000000"/>
                <w:sz w:val="20"/>
              </w:rPr>
              <w:t>
ная развязка на пересече-
</w:t>
            </w:r>
            <w:r>
              <w:br/>
            </w:r>
            <w:r>
              <w:rPr>
                <w:rFonts w:ascii="Times New Roman"/>
                <w:b w:val="false"/>
                <w:i w:val="false"/>
                <w:color w:val="000000"/>
                <w:sz w:val="20"/>
              </w:rPr>
              <w:t>
нии ул.Саина, Райымбека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2001-2004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4414,9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622,8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432,4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трансферт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2792,1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4.Транспорт-
</w:t>
            </w:r>
            <w:r>
              <w:br/>
            </w:r>
            <w:r>
              <w:rPr>
                <w:rFonts w:ascii="Times New Roman"/>
                <w:b w:val="false"/>
                <w:i w:val="false"/>
                <w:color w:val="000000"/>
                <w:sz w:val="20"/>
              </w:rPr>
              <w:t>
ная развязка на  пересе- чении ул. Сейфуллина, Рыскулова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5.Строитель-
</w:t>
            </w:r>
            <w:r>
              <w:br/>
            </w:r>
            <w:r>
              <w:rPr>
                <w:rFonts w:ascii="Times New Roman"/>
                <w:b w:val="false"/>
                <w:i w:val="false"/>
                <w:color w:val="000000"/>
                <w:sz w:val="20"/>
              </w:rPr>
              <w:t>
ство дендропарка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2000-2004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1377,3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трансферт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6.Пробивка ул.Желтоксан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7.Стр-во бульвара им.
</w:t>
            </w:r>
            <w:r>
              <w:br/>
            </w:r>
            <w:r>
              <w:rPr>
                <w:rFonts w:ascii="Times New Roman"/>
                <w:b w:val="false"/>
                <w:i w:val="false"/>
                <w:color w:val="000000"/>
                <w:sz w:val="20"/>
              </w:rPr>
              <w:t>
Мендыкулова
</w:t>
            </w:r>
            <w:r>
              <w:br/>
            </w:r>
            <w:r>
              <w:rPr>
                <w:rFonts w:ascii="Times New Roman"/>
                <w:b w:val="false"/>
                <w:i w:val="false"/>
                <w:color w:val="000000"/>
                <w:sz w:val="20"/>
              </w:rPr>
              <w:t>
(II-я очередь)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8.Капитальный и текущий ремонт улиц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r>
              <w:br/>
            </w:r>
            <w:r>
              <w:rPr>
                <w:rFonts w:ascii="Times New Roman"/>
                <w:b w:val="false"/>
                <w:i w:val="false"/>
                <w:color w:val="000000"/>
                <w:sz w:val="20"/>
              </w:rPr>
              <w:t>
в т.ч.
</w:t>
            </w:r>
            <w:r>
              <w:br/>
            </w:r>
            <w:r>
              <w:rPr>
                <w:rFonts w:ascii="Times New Roman"/>
                <w:b w:val="false"/>
                <w:i w:val="false"/>
                <w:color w:val="000000"/>
                <w:sz w:val="20"/>
              </w:rPr>
              <w:t>
1000
</w:t>
            </w:r>
            <w:r>
              <w:br/>
            </w:r>
            <w:r>
              <w:rPr>
                <w:rFonts w:ascii="Times New Roman"/>
                <w:b w:val="false"/>
                <w:i w:val="false"/>
                <w:color w:val="000000"/>
                <w:sz w:val="20"/>
              </w:rPr>
              <w:t>
трансферт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1138,3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r>
              <w:br/>
            </w:r>
            <w:r>
              <w:rPr>
                <w:rFonts w:ascii="Times New Roman"/>
                <w:b w:val="false"/>
                <w:i w:val="false"/>
                <w:color w:val="000000"/>
                <w:sz w:val="20"/>
              </w:rPr>
              <w:t>
еже-
</w:t>
            </w:r>
            <w:r>
              <w:br/>
            </w:r>
            <w:r>
              <w:rPr>
                <w:rFonts w:ascii="Times New Roman"/>
                <w:b w:val="false"/>
                <w:i w:val="false"/>
                <w:color w:val="000000"/>
                <w:sz w:val="20"/>
              </w:rPr>
              <w:t>
годно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9.Пробивка ул.Ауэзова до пр.Райымбека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4418,5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10.Стр-во школы в мкр."Думан"  на 1200 мест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443,2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11.Заверш. стр-ва школы-
</w:t>
            </w:r>
            <w:r>
              <w:br/>
            </w:r>
            <w:r>
              <w:rPr>
                <w:rFonts w:ascii="Times New Roman"/>
                <w:b w:val="false"/>
                <w:i w:val="false"/>
                <w:color w:val="000000"/>
                <w:sz w:val="20"/>
              </w:rPr>
              <w:t>
интерната для детей с нарушением опорно-
</w:t>
            </w:r>
            <w:r>
              <w:br/>
            </w:r>
            <w:r>
              <w:rPr>
                <w:rFonts w:ascii="Times New Roman"/>
                <w:b w:val="false"/>
                <w:i w:val="false"/>
                <w:color w:val="000000"/>
                <w:sz w:val="20"/>
              </w:rPr>
              <w:t>
двигательного аппарата на 144 места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1991-2003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368,6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215,8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12.Расшире-
</w:t>
            </w:r>
            <w:r>
              <w:br/>
            </w:r>
            <w:r>
              <w:rPr>
                <w:rFonts w:ascii="Times New Roman"/>
                <w:b w:val="false"/>
                <w:i w:val="false"/>
                <w:color w:val="000000"/>
                <w:sz w:val="20"/>
              </w:rPr>
              <w:t>
ние школы № 131  в  мкр. "Самал"  на 120 мест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13.Стр-во школы в мкр. "Таугуль" на 800 мест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14.Строит-во пристройки к школе № 44 на 816 мест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15.Пристройка к школе №105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16.Пристройка к школе в пос.Ужет на 800 мест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17.Сейсмоуси-
</w:t>
            </w:r>
            <w:r>
              <w:br/>
            </w:r>
            <w:r>
              <w:rPr>
                <w:rFonts w:ascii="Times New Roman"/>
                <w:b w:val="false"/>
                <w:i w:val="false"/>
                <w:color w:val="000000"/>
                <w:sz w:val="20"/>
              </w:rPr>
              <w:t>
ление объектов социальной сферы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
</w:t>
            </w:r>
            <w:r>
              <w:br/>
            </w:r>
            <w:r>
              <w:rPr>
                <w:rFonts w:ascii="Times New Roman"/>
                <w:b w:val="false"/>
                <w:i w:val="false"/>
                <w:color w:val="000000"/>
                <w:sz w:val="20"/>
              </w:rPr>
              <w:t>
бюджет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еже-
</w:t>
            </w:r>
            <w:r>
              <w:br/>
            </w:r>
            <w:r>
              <w:rPr>
                <w:rFonts w:ascii="Times New Roman"/>
                <w:b w:val="false"/>
                <w:i w:val="false"/>
                <w:color w:val="000000"/>
                <w:sz w:val="20"/>
              </w:rPr>
              <w:t>
годно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еже-
</w:t>
            </w:r>
            <w:r>
              <w:br/>
            </w:r>
            <w:r>
              <w:rPr>
                <w:rFonts w:ascii="Times New Roman"/>
                <w:b w:val="false"/>
                <w:i w:val="false"/>
                <w:color w:val="000000"/>
                <w:sz w:val="20"/>
              </w:rPr>
              <w:t>
годно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18.Стр-во и покупка жилья для социально-
</w:t>
            </w:r>
            <w:r>
              <w:br/>
            </w:r>
            <w:r>
              <w:rPr>
                <w:rFonts w:ascii="Times New Roman"/>
                <w:b w:val="false"/>
                <w:i w:val="false"/>
                <w:color w:val="000000"/>
                <w:sz w:val="20"/>
              </w:rPr>
              <w:t>
защищаемых слоев населения
</w:t>
            </w:r>
            <w:r>
              <w:br/>
            </w:r>
            <w:r>
              <w:rPr>
                <w:rFonts w:ascii="Times New Roman"/>
                <w:b w:val="false"/>
                <w:i w:val="false"/>
                <w:color w:val="000000"/>
                <w:sz w:val="20"/>
              </w:rPr>
              <w:t>
в том числе:
</w:t>
            </w:r>
            <w:r>
              <w:br/>
            </w:r>
            <w:r>
              <w:rPr>
                <w:rFonts w:ascii="Times New Roman"/>
                <w:b w:val="false"/>
                <w:i w:val="false"/>
                <w:color w:val="000000"/>
                <w:sz w:val="20"/>
              </w:rPr>
              <w:t>
строительствожилья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737,9
</w:t>
            </w:r>
          </w:p>
          <w:p>
            <w:pPr>
              <w:spacing w:after="20"/>
              <w:ind w:left="20"/>
              <w:jc w:val="both"/>
            </w:pPr>
            <w:r>
              <w:rPr>
                <w:rFonts w:ascii="Times New Roman"/>
                <w:b w:val="false"/>
                <w:i w:val="false"/>
                <w:color w:val="000000"/>
                <w:sz w:val="20"/>
              </w:rPr>
              <w:t>
230
</w:t>
            </w:r>
            <w:r>
              <w:br/>
            </w:r>
            <w:r>
              <w:rPr>
                <w:rFonts w:ascii="Times New Roman"/>
                <w:b w:val="false"/>
                <w:i w:val="false"/>
                <w:color w:val="000000"/>
                <w:sz w:val="20"/>
              </w:rPr>
              <w:t>
6 тыс.
</w:t>
            </w:r>
            <w:r>
              <w:br/>
            </w:r>
            <w:r>
              <w:rPr>
                <w:rFonts w:ascii="Times New Roman"/>
                <w:b w:val="false"/>
                <w:i w:val="false"/>
                <w:color w:val="000000"/>
                <w:sz w:val="20"/>
              </w:rPr>
              <w:t>
кв.м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p>
            <w:pPr>
              <w:spacing w:after="20"/>
              <w:ind w:left="20"/>
              <w:jc w:val="both"/>
            </w:pPr>
            <w:r>
              <w:rPr>
                <w:rFonts w:ascii="Times New Roman"/>
                <w:b w:val="false"/>
                <w:i w:val="false"/>
                <w:color w:val="000000"/>
                <w:sz w:val="20"/>
              </w:rPr>
              <w:t>
380
</w:t>
            </w:r>
            <w:r>
              <w:br/>
            </w:r>
            <w:r>
              <w:rPr>
                <w:rFonts w:ascii="Times New Roman"/>
                <w:b w:val="false"/>
                <w:i w:val="false"/>
                <w:color w:val="000000"/>
                <w:sz w:val="20"/>
              </w:rPr>
              <w:t>
10 тыс.
</w:t>
            </w:r>
            <w:r>
              <w:br/>
            </w:r>
            <w:r>
              <w:rPr>
                <w:rFonts w:ascii="Times New Roman"/>
                <w:b w:val="false"/>
                <w:i w:val="false"/>
                <w:color w:val="000000"/>
                <w:sz w:val="20"/>
              </w:rPr>
              <w:t>
кв.м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p>
            <w:pPr>
              <w:spacing w:after="20"/>
              <w:ind w:left="20"/>
              <w:jc w:val="both"/>
            </w:pPr>
            <w:r>
              <w:rPr>
                <w:rFonts w:ascii="Times New Roman"/>
                <w:b w:val="false"/>
                <w:i w:val="false"/>
                <w:color w:val="000000"/>
                <w:sz w:val="20"/>
              </w:rPr>
              <w:t>
380
</w:t>
            </w:r>
            <w:r>
              <w:br/>
            </w:r>
            <w:r>
              <w:rPr>
                <w:rFonts w:ascii="Times New Roman"/>
                <w:b w:val="false"/>
                <w:i w:val="false"/>
                <w:color w:val="000000"/>
                <w:sz w:val="20"/>
              </w:rPr>
              <w:t>
10
</w:t>
            </w:r>
            <w:r>
              <w:br/>
            </w:r>
            <w:r>
              <w:rPr>
                <w:rFonts w:ascii="Times New Roman"/>
                <w:b w:val="false"/>
                <w:i w:val="false"/>
                <w:color w:val="000000"/>
                <w:sz w:val="20"/>
              </w:rPr>
              <w:t>
тыс.
</w:t>
            </w:r>
            <w:r>
              <w:br/>
            </w:r>
            <w:r>
              <w:rPr>
                <w:rFonts w:ascii="Times New Roman"/>
                <w:b w:val="false"/>
                <w:i w:val="false"/>
                <w:color w:val="000000"/>
                <w:sz w:val="20"/>
              </w:rPr>
              <w:t>
кв.м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p>
            <w:pPr>
              <w:spacing w:after="20"/>
              <w:ind w:left="20"/>
              <w:jc w:val="both"/>
            </w:pPr>
            <w:r>
              <w:rPr>
                <w:rFonts w:ascii="Times New Roman"/>
                <w:b w:val="false"/>
                <w:i w:val="false"/>
                <w:color w:val="000000"/>
                <w:sz w:val="20"/>
              </w:rPr>
              <w:t>
380
</w:t>
            </w:r>
            <w:r>
              <w:br/>
            </w:r>
            <w:r>
              <w:rPr>
                <w:rFonts w:ascii="Times New Roman"/>
                <w:b w:val="false"/>
                <w:i w:val="false"/>
                <w:color w:val="000000"/>
                <w:sz w:val="20"/>
              </w:rPr>
              <w:t>
10 тыс.
</w:t>
            </w:r>
            <w:r>
              <w:br/>
            </w:r>
            <w:r>
              <w:rPr>
                <w:rFonts w:ascii="Times New Roman"/>
                <w:b w:val="false"/>
                <w:i w:val="false"/>
                <w:color w:val="000000"/>
                <w:sz w:val="20"/>
              </w:rPr>
              <w:t>
кв.м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еже-
</w:t>
            </w:r>
            <w:r>
              <w:br/>
            </w:r>
            <w:r>
              <w:rPr>
                <w:rFonts w:ascii="Times New Roman"/>
                <w:b w:val="false"/>
                <w:i w:val="false"/>
                <w:color w:val="000000"/>
                <w:sz w:val="20"/>
              </w:rPr>
              <w:t>
годно
</w:t>
            </w:r>
          </w:p>
          <w:p>
            <w:pPr>
              <w:spacing w:after="20"/>
              <w:ind w:left="20"/>
              <w:jc w:val="both"/>
            </w:pPr>
            <w:r>
              <w:rPr>
                <w:rFonts w:ascii="Times New Roman"/>
                <w:b w:val="false"/>
                <w:i w:val="false"/>
                <w:color w:val="000000"/>
                <w:sz w:val="20"/>
              </w:rPr>
              <w:t>
380
</w:t>
            </w:r>
            <w:r>
              <w:br/>
            </w:r>
            <w:r>
              <w:rPr>
                <w:rFonts w:ascii="Times New Roman"/>
                <w:b w:val="false"/>
                <w:i w:val="false"/>
                <w:color w:val="000000"/>
                <w:sz w:val="20"/>
              </w:rPr>
              <w:t>
10 тыс.
</w:t>
            </w:r>
            <w:r>
              <w:br/>
            </w:r>
            <w:r>
              <w:rPr>
                <w:rFonts w:ascii="Times New Roman"/>
                <w:b w:val="false"/>
                <w:i w:val="false"/>
                <w:color w:val="000000"/>
                <w:sz w:val="20"/>
              </w:rPr>
              <w:t>
кв.м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19.Стр-во инженерных сетей в райо-
</w:t>
            </w:r>
            <w:r>
              <w:br/>
            </w:r>
            <w:r>
              <w:rPr>
                <w:rFonts w:ascii="Times New Roman"/>
                <w:b w:val="false"/>
                <w:i w:val="false"/>
                <w:color w:val="000000"/>
                <w:sz w:val="20"/>
              </w:rPr>
              <w:t>
нах массового инд.жилищного стр-ва (Думан, Шанырак)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2010 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r>
              <w:br/>
            </w:r>
            <w:r>
              <w:rPr>
                <w:rFonts w:ascii="Times New Roman"/>
                <w:b w:val="false"/>
                <w:i w:val="false"/>
                <w:color w:val="000000"/>
                <w:sz w:val="20"/>
              </w:rPr>
              <w:t>
в т.ч.
</w:t>
            </w:r>
            <w:r>
              <w:br/>
            </w:r>
            <w:r>
              <w:rPr>
                <w:rFonts w:ascii="Times New Roman"/>
                <w:b w:val="false"/>
                <w:i w:val="false"/>
                <w:color w:val="000000"/>
                <w:sz w:val="20"/>
              </w:rPr>
              <w:t>
300
</w:t>
            </w:r>
            <w:r>
              <w:br/>
            </w:r>
            <w:r>
              <w:rPr>
                <w:rFonts w:ascii="Times New Roman"/>
                <w:b w:val="false"/>
                <w:i w:val="false"/>
                <w:color w:val="000000"/>
                <w:sz w:val="20"/>
              </w:rPr>
              <w:t>
трансферт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6841,9*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20.Реконструкция жилого сектора в микрорайонах города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1000*еже-
</w:t>
            </w:r>
            <w:r>
              <w:br/>
            </w:r>
            <w:r>
              <w:rPr>
                <w:rFonts w:ascii="Times New Roman"/>
                <w:b w:val="false"/>
                <w:i w:val="false"/>
                <w:color w:val="000000"/>
                <w:sz w:val="20"/>
              </w:rPr>
              <w:t>
годно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21.Строитель-
</w:t>
            </w:r>
            <w:r>
              <w:br/>
            </w:r>
            <w:r>
              <w:rPr>
                <w:rFonts w:ascii="Times New Roman"/>
                <w:b w:val="false"/>
                <w:i w:val="false"/>
                <w:color w:val="000000"/>
                <w:sz w:val="20"/>
              </w:rPr>
              <w:t>
ство дорог в  в районах массового инд.жилищного стр-ва (Думан, Шанырак)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r>
              <w:br/>
            </w:r>
            <w:r>
              <w:rPr>
                <w:rFonts w:ascii="Times New Roman"/>
                <w:b w:val="false"/>
                <w:i w:val="false"/>
                <w:color w:val="000000"/>
                <w:sz w:val="20"/>
              </w:rPr>
              <w:t>
трансферт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554,3 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Стр-во городской психбольницы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879,9 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23.Развитие автоматизи-
</w:t>
            </w:r>
            <w:r>
              <w:br/>
            </w:r>
            <w:r>
              <w:rPr>
                <w:rFonts w:ascii="Times New Roman"/>
                <w:b w:val="false"/>
                <w:i w:val="false"/>
                <w:color w:val="000000"/>
                <w:sz w:val="20"/>
              </w:rPr>
              <w:t>
рованной системы управления дорожным движением в г.Алматы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1262 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24.Школа в мкр."Шанырак"(доделки)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25.Реконструкция высоко-
</w:t>
            </w:r>
            <w:r>
              <w:br/>
            </w:r>
            <w:r>
              <w:rPr>
                <w:rFonts w:ascii="Times New Roman"/>
                <w:b w:val="false"/>
                <w:i w:val="false"/>
                <w:color w:val="000000"/>
                <w:sz w:val="20"/>
              </w:rPr>
              <w:t>
горного катка "Медео"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Привле-ченные инвес-
</w:t>
            </w:r>
            <w:r>
              <w:br/>
            </w:r>
            <w:r>
              <w:rPr>
                <w:rFonts w:ascii="Times New Roman"/>
                <w:b w:val="false"/>
                <w:i w:val="false"/>
                <w:color w:val="000000"/>
                <w:sz w:val="20"/>
              </w:rPr>
              <w:t>
тиции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1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Необходимо дополнительное выделение средств из республиканского бюджета, либо уменьшение бюджетных изъятий у города.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МП-1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Малое предпринимательство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259"/>
        <w:gridCol w:w="1340"/>
        <w:gridCol w:w="1320"/>
        <w:gridCol w:w="1501"/>
        <w:gridCol w:w="1340"/>
        <w:gridCol w:w="1340"/>
        <w:gridCol w:w="1221"/>
      </w:tblGrid>
      <w:tr>
        <w:trPr>
          <w:trHeight w:val="240" w:hRule="atLeast"/>
        </w:trPr>
        <w:tc>
          <w:tcPr>
            <w:tcW w:w="3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изме-
</w:t>
            </w:r>
            <w:r>
              <w:br/>
            </w:r>
            <w:r>
              <w:rPr>
                <w:rFonts w:ascii="Times New Roman"/>
                <w:b w:val="false"/>
                <w:i w:val="false"/>
                <w:color w:val="000000"/>
                <w:sz w:val="20"/>
              </w:rPr>
              <w:t>
рения 
</w:t>
            </w:r>
          </w:p>
        </w:tc>
        <w:tc>
          <w:tcPr>
            <w:tcW w:w="13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w:t>
            </w:r>
            <w:r>
              <w:br/>
            </w:r>
            <w:r>
              <w:rPr>
                <w:rFonts w:ascii="Times New Roman"/>
                <w:b w:val="false"/>
                <w:i w:val="false"/>
                <w:color w:val="000000"/>
                <w:sz w:val="20"/>
              </w:rPr>
              <w:t>
отчет 
</w:t>
            </w:r>
          </w:p>
        </w:tc>
        <w:tc>
          <w:tcPr>
            <w:tcW w:w="1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r>
              <w:br/>
            </w:r>
            <w:r>
              <w:rPr>
                <w:rFonts w:ascii="Times New Roman"/>
                <w:b w:val="false"/>
                <w:i w:val="false"/>
                <w:color w:val="000000"/>
                <w:sz w:val="20"/>
              </w:rPr>
              <w:t>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12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в % к 2002 г.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r>
      <w:tr>
        <w:trPr>
          <w:trHeight w:val="30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Общий объем произведенной продукции (работ, услуг) субъектами МБ
</w:t>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76537
</w:t>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82985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92642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101943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111901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 продукция промышленности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12642,7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14552,3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16612,9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18910,8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21524,2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продукция сельского хозяйства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417,6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414,5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19838,5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21033,3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22853,3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24689,6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26235,2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613,7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9642,9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10182,9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10783,7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11366,0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11934,3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16164,8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17411,4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21204,5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24584,5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28395,1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r>
      <w:tr>
        <w:trPr>
          <w:trHeight w:val="52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(финансовая деятельность, образование, здравоохранение, социальные и коммунальные услуги)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17263,2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18776,8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20083,5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21210,4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22538,1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субъектов малого бизнеса
</w:t>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33727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36630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36996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юридические лица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25429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26153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10644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11201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12383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51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занятых в сфере МП 
</w:t>
            </w:r>
            <w:r>
              <w:rPr>
                <w:rFonts w:ascii="Times New Roman"/>
                <w:b w:val="false"/>
                <w:i w:val="false"/>
                <w:color w:val="000000"/>
                <w:sz w:val="20"/>
              </w:rPr>
              <w:t>
(включая индивидуальных предпринимателей)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256,7
</w:t>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269,3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271,8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275,5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282,5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
</w:t>
            </w:r>
            <w:r>
              <w:rPr>
                <w:rFonts w:ascii="Times New Roman"/>
                <w:b w:val="false"/>
                <w:i w:val="false"/>
                <w:color w:val="000000"/>
                <w:sz w:val="20"/>
              </w:rPr>
              <w:t>
</w:t>
            </w:r>
          </w:p>
        </w:tc>
      </w:tr>
      <w:tr>
        <w:trPr>
          <w:trHeight w:val="27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промышленность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лесоводство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(финансовая деятельность, образование, здравоохранение, социальные и коммунальные услуги)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занятых в сфере МП
</w:t>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100,8
</w:t>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115,0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127,0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141,0
</w:t>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185,0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  промышленность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охота, лесоводство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3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(финансовая деятельность, образование, здравоохранение, социальные и коммунальные услуги)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1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индикативного плана социально-экономического развития г.Алматы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2003-2005 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 экономической активности населения (в среднегодовом исчислении)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620"/>
        <w:gridCol w:w="1176"/>
        <w:gridCol w:w="1240"/>
        <w:gridCol w:w="1304"/>
        <w:gridCol w:w="1177"/>
        <w:gridCol w:w="1219"/>
        <w:gridCol w:w="1242"/>
      </w:tblGrid>
      <w:tr>
        <w:trPr>
          <w:trHeight w:val="93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ед.изме-
</w:t>
            </w:r>
            <w:r>
              <w:br/>
            </w:r>
            <w:r>
              <w:rPr>
                <w:rFonts w:ascii="Times New Roman"/>
                <w:b w:val="false"/>
                <w:i w:val="false"/>
                <w:color w:val="000000"/>
                <w:sz w:val="20"/>
              </w:rPr>
              <w:t>
рения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2001г.отчет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2002г. оценка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2003г.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2004г.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2001г.
</w:t>
            </w:r>
          </w:p>
        </w:tc>
      </w:tr>
      <w:tr>
        <w:trPr>
          <w:trHeight w:val="40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Общая численность 
</w:t>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тыс.чел.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1133,2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1139,9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1144,9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1150,6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1156,7
</w:t>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101,5
</w:t>
            </w:r>
            <w:r>
              <w:rPr>
                <w:rFonts w:ascii="Times New Roman"/>
                <w:b w:val="false"/>
                <w:i w:val="false"/>
                <w:color w:val="000000"/>
                <w:sz w:val="20"/>
              </w:rPr>
              <w:t>
</w:t>
            </w:r>
          </w:p>
        </w:tc>
      </w:tr>
      <w:tr>
        <w:trPr>
          <w:trHeight w:val="61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Экономически активное население- всего
</w:t>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556,0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581,7
</w:t>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585,7
</w:t>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591,0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594,2
</w:t>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Занято в экономике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533,7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61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в.т.ч. занятые по видам экон.деятельности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388,7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лесное и рыбное хозяйство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294,3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328,8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355,3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Самостоятельно занятое население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r>
      <w:tr>
        <w:trPr>
          <w:trHeight w:val="30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Безработные  всего
</w:t>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r>
        <w:trPr>
          <w:trHeight w:val="25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1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Численность всех оплачиваемых наемных работников и фонд заработной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городу Алматы на период 2002-2005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1357"/>
        <w:gridCol w:w="1374"/>
        <w:gridCol w:w="1429"/>
        <w:gridCol w:w="1497"/>
        <w:gridCol w:w="1480"/>
        <w:gridCol w:w="1463"/>
        <w:gridCol w:w="1198"/>
      </w:tblGrid>
      <w:tr>
        <w:trPr>
          <w:trHeight w:val="84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 городу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Ед.измер.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отчет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оценка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2002г.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 всего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92291,5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115833,0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138380,0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170371,4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206918,0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
</w:t>
            </w:r>
          </w:p>
        </w:tc>
      </w:tr>
      <w:tr>
        <w:trPr>
          <w:trHeight w:val="8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работников списочного состава и совместителей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88462,9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110989,0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136283,0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167853,6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203860,1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Ср.месячная зарплата номинальная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36810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44356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177,4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реальная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видам экономической деятельности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14765,6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17896,9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21369,8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26493,8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32778,3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183,2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14056,6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17015,2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21054,3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26102,3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32293,9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189,8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32659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39987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r>
      <w:tr>
        <w:trPr>
          <w:trHeight w:val="36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и.т.д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624,9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
</w:t>
            </w:r>
          </w:p>
        </w:tc>
      </w:tr>
      <w:tr>
        <w:trPr>
          <w:trHeight w:val="57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15634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24 327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r>
      <w:tr>
        <w:trPr>
          <w:trHeight w:val="34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Строительство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49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8784,7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12302,8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6326,4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10085,9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12120,6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15330,5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
</w:t>
            </w:r>
          </w:p>
        </w:tc>
      </w:tr>
      <w:tr>
        <w:trPr>
          <w:trHeight w:val="52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22151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34239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r>
      <w:tr>
        <w:trPr>
          <w:trHeight w:val="63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Торговля, ремонт автомобилей и изд.домашнего хозяйства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8808,9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13973,5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17266,7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20970,6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11118,9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13767,3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17011,6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20660,7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17877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22878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24965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32366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169,9
</w:t>
            </w:r>
          </w:p>
        </w:tc>
      </w:tr>
      <w:tr>
        <w:trPr>
          <w:trHeight w:val="34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Гостиницы, рестораны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3268,5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
</w:t>
            </w:r>
          </w:p>
        </w:tc>
      </w:tr>
      <w:tr>
        <w:trPr>
          <w:trHeight w:val="57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21812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23442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38336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
</w:t>
            </w:r>
          </w:p>
        </w:tc>
      </w:tr>
      <w:tr>
        <w:trPr>
          <w:trHeight w:val="39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связь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10904,9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13641,4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20354,6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24720,9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10605,5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13266,9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16193,5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20053,8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24355,6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r>
      <w:tr>
        <w:trPr>
          <w:trHeight w:val="57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27532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163,5
</w:t>
            </w:r>
          </w:p>
        </w:tc>
      </w:tr>
      <w:tr>
        <w:trPr>
          <w:trHeight w:val="37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Финансовая деятельность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11298,9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13368,7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15188,4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18948,8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22892,0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10729,4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12694,9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14964,1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18668,8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22553,6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177,7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86713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97420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116972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140258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
</w:t>
            </w:r>
          </w:p>
        </w:tc>
      </w:tr>
      <w:tr>
        <w:trPr>
          <w:trHeight w:val="5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Операции с недвиж. имуществом, аренда и др.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14563,5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18772,5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22407,1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27599,2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33519,5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178,6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13955,6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17988,9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22076,4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27191,4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33024,2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183,6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23167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29626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34584,7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43492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52419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176,9
</w:t>
            </w:r>
          </w:p>
        </w:tc>
      </w:tr>
      <w:tr>
        <w:trPr>
          <w:trHeight w:val="33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Государственное управление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r>
        <w:trPr>
          <w:trHeight w:val="48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6211,4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7793,2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9388,7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4296,2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5234,6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6192,5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7678,1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21073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30762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37059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175,9
</w:t>
            </w:r>
          </w:p>
        </w:tc>
      </w:tr>
      <w:tr>
        <w:trPr>
          <w:trHeight w:val="37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9790,4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12147,6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15096,3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18611,3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21385,4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9622,4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11939,2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14873,2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18336,3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21069,4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22261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27532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31465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
</w:t>
            </w:r>
          </w:p>
        </w:tc>
      </w:tr>
      <w:tr>
        <w:trPr>
          <w:trHeight w:val="39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и соц.услуги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3244,5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5011,3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6190,6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7206,6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4937,3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6099,1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19722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169,2
</w:t>
            </w:r>
          </w:p>
        </w:tc>
      </w:tr>
      <w:tr>
        <w:trPr>
          <w:trHeight w:val="36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коммунальные услуги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6019,8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9630,2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11560,2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14352,0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177,9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5622,1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7534,9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9487,9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11389,4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14139,9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24529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31395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41266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50790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
</w:t>
            </w:r>
          </w:p>
        </w:tc>
      </w:tr>
      <w:tr>
        <w:trPr>
          <w:trHeight w:val="390"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Деятельн.экстеррит.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организации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работников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5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для исчисления с/м зарплаты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оплаты труда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186,4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заработной платы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183,3
</w:t>
            </w:r>
          </w:p>
        </w:tc>
      </w:tr>
      <w:tr>
        <w:trPr>
          <w:trHeight w:val="285" w:hRule="atLeast"/>
        </w:trPr>
        <w:tc>
          <w:tcPr>
            <w:tcW w:w="3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зарплата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77537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101811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118166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124027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171718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индикативного плана на 2002-2005 годы по г.Алматы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Социальная защита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1344"/>
        <w:gridCol w:w="1214"/>
        <w:gridCol w:w="1251"/>
        <w:gridCol w:w="1458"/>
        <w:gridCol w:w="1139"/>
        <w:gridCol w:w="1158"/>
        <w:gridCol w:w="1116"/>
      </w:tblGrid>
      <w:tr>
        <w:trPr>
          <w:trHeight w:val="885"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w:t>
            </w:r>
            <w:r>
              <w:br/>
            </w:r>
            <w:r>
              <w:rPr>
                <w:rFonts w:ascii="Times New Roman"/>
                <w:b w:val="false"/>
                <w:i w:val="false"/>
                <w:color w:val="000000"/>
                <w:sz w:val="20"/>
              </w:rPr>
              <w:t>
изме-
</w:t>
            </w:r>
            <w:r>
              <w:br/>
            </w:r>
            <w:r>
              <w:rPr>
                <w:rFonts w:ascii="Times New Roman"/>
                <w:b w:val="false"/>
                <w:i w:val="false"/>
                <w:color w:val="000000"/>
                <w:sz w:val="20"/>
              </w:rPr>
              <w:t>
рения.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отчет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оценка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прогноз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w:t>
            </w:r>
            <w:r>
              <w:br/>
            </w:r>
            <w:r>
              <w:rPr>
                <w:rFonts w:ascii="Times New Roman"/>
                <w:b w:val="false"/>
                <w:i w:val="false"/>
                <w:color w:val="000000"/>
                <w:sz w:val="20"/>
              </w:rPr>
              <w:t>
в % к 2002г.
</w:t>
            </w:r>
          </w:p>
        </w:tc>
      </w:tr>
      <w:tr>
        <w:trPr>
          <w:trHeight w:val="39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Черта бедности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2444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90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лиц, проживающих ниже черты бедности (среднегодовая)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87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получают государственную адресную социальную помощь на региональном уровне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r>
      <w:tr>
        <w:trPr>
          <w:trHeight w:val="90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государственной адресной социальной помощи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1614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r>
      <w:tr>
        <w:trPr>
          <w:trHeight w:val="57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получателей жилищной помощи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семей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
</w:t>
            </w:r>
          </w:p>
        </w:tc>
      </w:tr>
      <w:tr>
        <w:trPr>
          <w:trHeight w:val="615"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Среднемесячный размер жилищной помощи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207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денежных средств, направляемых на реализацию программ на социальное обеспечение и социальную помощь (без спецгоспособий) финансируемых из местных бюджетов: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предусмотрено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w:t>
            </w:r>
            <w:r>
              <w:br/>
            </w:r>
            <w:r>
              <w:rPr>
                <w:rFonts w:ascii="Times New Roman"/>
                <w:b w:val="false"/>
                <w:i w:val="false"/>
                <w:color w:val="000000"/>
                <w:sz w:val="20"/>
              </w:rPr>
              <w:t>
тенге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1888,9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2924,1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
</w:t>
            </w:r>
          </w:p>
        </w:tc>
      </w:tr>
      <w:tr>
        <w:trPr>
          <w:trHeight w:val="360" w:hRule="atLeast"/>
        </w:trPr>
        <w:tc>
          <w:tcPr>
            <w:tcW w:w="4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млрд.
</w:t>
            </w:r>
            <w:r>
              <w:br/>
            </w:r>
            <w:r>
              <w:rPr>
                <w:rFonts w:ascii="Times New Roman"/>
                <w:b w:val="false"/>
                <w:i w:val="false"/>
                <w:color w:val="000000"/>
                <w:sz w:val="20"/>
              </w:rPr>
              <w:t>
тенге
</w:t>
            </w:r>
          </w:p>
        </w:tc>
        <w:tc>
          <w:tcPr>
            <w:tcW w:w="1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1293,3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 обр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(по территории)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779"/>
        <w:gridCol w:w="1049"/>
        <w:gridCol w:w="1195"/>
        <w:gridCol w:w="1170"/>
        <w:gridCol w:w="1158"/>
        <w:gridCol w:w="1122"/>
        <w:gridCol w:w="1158"/>
        <w:gridCol w:w="1104"/>
      </w:tblGrid>
      <w:tr>
        <w:trPr>
          <w:trHeight w:val="375" w:hRule="atLeast"/>
        </w:trPr>
        <w:tc>
          <w:tcPr>
            <w:tcW w:w="3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показателей
</w:t>
            </w:r>
          </w:p>
        </w:tc>
        <w:tc>
          <w:tcPr>
            <w:tcW w:w="17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 измер.
</w:t>
            </w:r>
          </w:p>
        </w:tc>
        <w:tc>
          <w:tcPr>
            <w:tcW w:w="10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w:t>
            </w:r>
            <w:r>
              <w:br/>
            </w:r>
            <w:r>
              <w:rPr>
                <w:rFonts w:ascii="Times New Roman"/>
                <w:b w:val="false"/>
                <w:i w:val="false"/>
                <w:color w:val="000000"/>
                <w:sz w:val="20"/>
              </w:rPr>
              <w:t>
отчет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2002г. в %  к
</w:t>
            </w:r>
            <w:r>
              <w:br/>
            </w:r>
            <w:r>
              <w:rPr>
                <w:rFonts w:ascii="Times New Roman"/>
                <w:b w:val="false"/>
                <w:i w:val="false"/>
                <w:color w:val="000000"/>
                <w:sz w:val="20"/>
              </w:rPr>
              <w:t>
2001г.
</w:t>
            </w:r>
          </w:p>
        </w:tc>
        <w:tc>
          <w:tcPr>
            <w:tcW w:w="11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2002г.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Детские дошкольные организации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детских дошкольных организаций - всего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45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детских дошкольных  организаций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r>
      <w:tr>
        <w:trPr>
          <w:trHeight w:val="43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22,46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22,86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r>
      <w:tr>
        <w:trPr>
          <w:trHeight w:val="57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детскими дошкольными организациями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46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33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Среднее общее образование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среднего общего образования - всего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организаций  среднего общего  образования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196,9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40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из 9-го класса- всего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405" w:hRule="atLeast"/>
        </w:trPr>
        <w:tc>
          <w:tcPr>
            <w:tcW w:w="3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10-й класс - всего
</w:t>
            </w:r>
          </w:p>
        </w:tc>
        <w:tc>
          <w:tcPr>
            <w:tcW w:w="17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4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школ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40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организациями среднего общего образования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6246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48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57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Начальное профессиональное образование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профессиональных школ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9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в них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42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на базе 9 классов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r>
      <w:tr>
        <w:trPr>
          <w:trHeight w:val="63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профессиональных школ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42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r>
      <w:tr>
        <w:trPr>
          <w:trHeight w:val="84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организациями начального профессионального образования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30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40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Среднее профессиональное образование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колледжей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8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колледжей - всего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r>
      <w:tr>
        <w:trPr>
          <w:trHeight w:val="51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обучаются за счет средств бюджета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39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колледжи по госзаказу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
</w:t>
            </w:r>
          </w:p>
        </w:tc>
      </w:tr>
      <w:tr>
        <w:trPr>
          <w:trHeight w:val="39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колледжей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них учащихся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90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организациями среднего профессионального образования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
</w:t>
            </w:r>
          </w:p>
        </w:tc>
      </w:tr>
      <w:tr>
        <w:trPr>
          <w:trHeight w:val="46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бюджета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46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Высшее профессиональное образование
</w:t>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высших учебных заведений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2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студентов в государственных вузах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525"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высших учебных заведений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600" w:hRule="atLeast"/>
        </w:trPr>
        <w:tc>
          <w:tcPr>
            <w:tcW w:w="33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студентов в негосударственных вузах
</w:t>
            </w:r>
          </w:p>
        </w:tc>
        <w:tc>
          <w:tcPr>
            <w:tcW w:w="1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 республиканские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804"/>
        <w:gridCol w:w="1031"/>
        <w:gridCol w:w="1195"/>
        <w:gridCol w:w="1159"/>
        <w:gridCol w:w="1159"/>
        <w:gridCol w:w="1122"/>
        <w:gridCol w:w="1159"/>
        <w:gridCol w:w="1104"/>
      </w:tblGrid>
      <w:tr>
        <w:trPr>
          <w:trHeight w:val="375" w:hRule="atLeast"/>
        </w:trPr>
        <w:tc>
          <w:tcPr>
            <w:tcW w:w="33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показателей
</w:t>
            </w:r>
          </w:p>
        </w:tc>
        <w:tc>
          <w:tcPr>
            <w:tcW w:w="180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 измер.
</w:t>
            </w:r>
          </w:p>
        </w:tc>
        <w:tc>
          <w:tcPr>
            <w:tcW w:w="10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w:t>
            </w:r>
            <w:r>
              <w:br/>
            </w:r>
            <w:r>
              <w:rPr>
                <w:rFonts w:ascii="Times New Roman"/>
                <w:b w:val="false"/>
                <w:i w:val="false"/>
                <w:color w:val="000000"/>
                <w:sz w:val="20"/>
              </w:rPr>
              <w:t>
отчет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11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2002г. в %  к
</w:t>
            </w:r>
            <w:r>
              <w:br/>
            </w:r>
            <w:r>
              <w:rPr>
                <w:rFonts w:ascii="Times New Roman"/>
                <w:b w:val="false"/>
                <w:i w:val="false"/>
                <w:color w:val="000000"/>
                <w:sz w:val="20"/>
              </w:rPr>
              <w:t>
2001г.
</w:t>
            </w:r>
          </w:p>
        </w:tc>
        <w:tc>
          <w:tcPr>
            <w:tcW w:w="11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2002г.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общее образование
</w:t>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среднего общего образования -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организаций  среднего общего  образования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из 9-го класса-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10-й класс-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за счет средств бюджета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360,8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402,7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57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Среднее профессиональное образование
</w:t>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колледжей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колледжей - всего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обучаются за счет средств бюджета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r>
      <w:tr>
        <w:trPr>
          <w:trHeight w:val="300"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колледжи по госзаказу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за счет средств бюджета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191,3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r>
      <w:tr>
        <w:trPr>
          <w:trHeight w:val="55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Высшее профессиональное образование
</w:t>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высших учебных заведений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85" w:hRule="atLeast"/>
        </w:trPr>
        <w:tc>
          <w:tcPr>
            <w:tcW w:w="3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студентов в государственных вузах
</w:t>
            </w:r>
          </w:p>
        </w:tc>
        <w:tc>
          <w:tcPr>
            <w:tcW w:w="1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(организации, финансируемые из местного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757"/>
        <w:gridCol w:w="1168"/>
        <w:gridCol w:w="1150"/>
        <w:gridCol w:w="1113"/>
        <w:gridCol w:w="1168"/>
        <w:gridCol w:w="1150"/>
        <w:gridCol w:w="1155"/>
        <w:gridCol w:w="1101"/>
      </w:tblGrid>
      <w:tr>
        <w:trPr>
          <w:trHeight w:val="375" w:hRule="atLeast"/>
        </w:trPr>
        <w:tc>
          <w:tcPr>
            <w:tcW w:w="33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показателей
</w:t>
            </w:r>
          </w:p>
        </w:tc>
        <w:tc>
          <w:tcPr>
            <w:tcW w:w="17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 измер.
</w:t>
            </w:r>
          </w:p>
        </w:tc>
        <w:tc>
          <w:tcPr>
            <w:tcW w:w="1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w:t>
            </w:r>
            <w:r>
              <w:br/>
            </w:r>
            <w:r>
              <w:rPr>
                <w:rFonts w:ascii="Times New Roman"/>
                <w:b w:val="false"/>
                <w:i w:val="false"/>
                <w:color w:val="000000"/>
                <w:sz w:val="20"/>
              </w:rPr>
              <w:t>
отчет
</w:t>
            </w:r>
          </w:p>
        </w:tc>
        <w:tc>
          <w:tcPr>
            <w:tcW w:w="11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р о г н о з
</w:t>
            </w:r>
          </w:p>
        </w:tc>
        <w:tc>
          <w:tcPr>
            <w:tcW w:w="1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2002г. в %  к
</w:t>
            </w:r>
            <w:r>
              <w:br/>
            </w:r>
            <w:r>
              <w:rPr>
                <w:rFonts w:ascii="Times New Roman"/>
                <w:b w:val="false"/>
                <w:i w:val="false"/>
                <w:color w:val="000000"/>
                <w:sz w:val="20"/>
              </w:rPr>
              <w:t>
2001г.
</w:t>
            </w:r>
          </w:p>
        </w:tc>
        <w:tc>
          <w:tcPr>
            <w:tcW w:w="11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2002г.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Детские дошкольные организации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детских дошкольных организаций -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детей в них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за счет средств местного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Среднее общее образование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среднего общего образования -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организаций  среднего общего  образования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185,98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189,78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190,69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из 9-го класса-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10-й класс-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за счет средств местного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5131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5663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Начальное профессиональное образование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профессиональных школ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в них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на базе 9 классов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за счет средств местного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Среднее профессиональное образование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колледжей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государственных колледжей -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обучаются за счет средств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в колледжи по госзаказу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негосударственных колледжей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них учащихся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обучаются за счет средств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300"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выполняемых работ, услуг -всего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r>
      <w:tr>
        <w:trPr>
          <w:trHeight w:val="585" w:hRule="atLeast"/>
        </w:trPr>
        <w:tc>
          <w:tcPr>
            <w:tcW w:w="3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за счет средств местного бюджета
</w:t>
            </w:r>
          </w:p>
        </w:tc>
        <w:tc>
          <w:tcPr>
            <w:tcW w:w="17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тенге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ЗДР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(по территории)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1042"/>
        <w:gridCol w:w="1191"/>
        <w:gridCol w:w="1242"/>
        <w:gridCol w:w="1107"/>
        <w:gridCol w:w="1107"/>
        <w:gridCol w:w="1140"/>
        <w:gridCol w:w="1197"/>
        <w:gridCol w:w="1198"/>
      </w:tblGrid>
      <w:tr>
        <w:trPr>
          <w:trHeight w:val="315" w:hRule="atLeast"/>
        </w:trPr>
        <w:tc>
          <w:tcPr>
            <w:tcW w:w="38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1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самостоятельных амбулаторно-поликлинических организаций - всего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r>
      <w:tr>
        <w:trPr>
          <w:trHeight w:val="30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3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врачебных амбулаторий - всего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общего количества врачебных амбулаторий: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семейные - всего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больничных организаций - всего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r>
      <w:tr>
        <w:trPr>
          <w:trHeight w:val="285"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развернутых коек - всего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11057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11793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10568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285"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144,0
</w:t>
            </w:r>
          </w:p>
        </w:tc>
      </w:tr>
      <w:tr>
        <w:trPr>
          <w:trHeight w:val="315"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аптек - всего,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8269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9013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15"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7106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7283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медперсонала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10609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10792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11361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9576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9738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10244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r>
        <w:trPr>
          <w:trHeight w:val="360" w:hRule="atLeast"/>
        </w:trPr>
        <w:tc>
          <w:tcPr>
            <w:tcW w:w="3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2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ЗДР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(Горздрав)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058"/>
        <w:gridCol w:w="1220"/>
        <w:gridCol w:w="1170"/>
        <w:gridCol w:w="1123"/>
        <w:gridCol w:w="1079"/>
        <w:gridCol w:w="1140"/>
        <w:gridCol w:w="1180"/>
        <w:gridCol w:w="1231"/>
      </w:tblGrid>
      <w:tr>
        <w:trPr>
          <w:trHeight w:val="315" w:hRule="atLeast"/>
        </w:trPr>
        <w:tc>
          <w:tcPr>
            <w:tcW w:w="38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2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отчет 
</w:t>
            </w: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самостоятельных амбулаторно-
</w:t>
            </w:r>
            <w:r>
              <w:br/>
            </w:r>
            <w:r>
              <w:rPr>
                <w:rFonts w:ascii="Times New Roman"/>
                <w:b w:val="false"/>
                <w:i w:val="false"/>
                <w:color w:val="000000"/>
                <w:sz w:val="20"/>
              </w:rPr>
              <w:t>
поликлинических 
</w:t>
            </w:r>
            <w:r>
              <w:br/>
            </w:r>
            <w:r>
              <w:rPr>
                <w:rFonts w:ascii="Times New Roman"/>
                <w:b w:val="false"/>
                <w:i w:val="false"/>
                <w:color w:val="000000"/>
                <w:sz w:val="20"/>
              </w:rPr>
              <w:t>
организаций - всего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30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2,3 р
</w:t>
            </w:r>
          </w:p>
        </w:tc>
      </w:tr>
      <w:tr>
        <w:trPr>
          <w:trHeight w:val="33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врачебных амбулаторий - всего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больничных организаций - всего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
</w:t>
            </w:r>
          </w:p>
        </w:tc>
      </w:tr>
      <w:tr>
        <w:trPr>
          <w:trHeight w:val="285"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развернутых коек - всего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5628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5749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5937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6243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5306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5743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r>
      <w:tr>
        <w:trPr>
          <w:trHeight w:val="285"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r>
      <w:tr>
        <w:trPr>
          <w:trHeight w:val="315"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аптек - всего,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5317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6101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r>
      <w:tr>
        <w:trPr>
          <w:trHeight w:val="315"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медперсонала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7784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7955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8130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8307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8487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7041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7199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7362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7525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7692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r>
      <w:tr>
        <w:trPr>
          <w:trHeight w:val="360" w:hRule="atLeast"/>
        </w:trPr>
        <w:tc>
          <w:tcPr>
            <w:tcW w:w="38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1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(Минздрав)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1063"/>
        <w:gridCol w:w="1224"/>
        <w:gridCol w:w="1173"/>
        <w:gridCol w:w="1125"/>
        <w:gridCol w:w="1081"/>
        <w:gridCol w:w="1142"/>
        <w:gridCol w:w="1193"/>
        <w:gridCol w:w="1244"/>
      </w:tblGrid>
      <w:tr>
        <w:trPr>
          <w:trHeight w:val="315" w:hRule="atLeast"/>
        </w:trPr>
        <w:tc>
          <w:tcPr>
            <w:tcW w:w="3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0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отчет 
</w:t>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самостоятельных амбулаторно-
</w:t>
            </w:r>
            <w:r>
              <w:br/>
            </w:r>
            <w:r>
              <w:rPr>
                <w:rFonts w:ascii="Times New Roman"/>
                <w:b w:val="false"/>
                <w:i w:val="false"/>
                <w:color w:val="000000"/>
                <w:sz w:val="20"/>
              </w:rPr>
              <w:t>
поликлинических
</w:t>
            </w:r>
            <w:r>
              <w:br/>
            </w:r>
            <w:r>
              <w:rPr>
                <w:rFonts w:ascii="Times New Roman"/>
                <w:b w:val="false"/>
                <w:i w:val="false"/>
                <w:color w:val="000000"/>
                <w:sz w:val="20"/>
              </w:rPr>
              <w:t>
 организаций - всего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3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больничных организаций - всего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развернутых коек - всего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3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3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среднего медперсонала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(Ведомства)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062"/>
        <w:gridCol w:w="1240"/>
        <w:gridCol w:w="1172"/>
        <w:gridCol w:w="1070"/>
        <w:gridCol w:w="1121"/>
        <w:gridCol w:w="1121"/>
        <w:gridCol w:w="1165"/>
        <w:gridCol w:w="1233"/>
      </w:tblGrid>
      <w:tr>
        <w:trPr>
          <w:trHeight w:val="375" w:hRule="atLeast"/>
        </w:trPr>
        <w:tc>
          <w:tcPr>
            <w:tcW w:w="38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изм.
</w:t>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отчет
</w:t>
            </w:r>
            <w:r>
              <w:rPr>
                <w:rFonts w:ascii="Times New Roman"/>
                <w:b w:val="false"/>
                <w:i w:val="false"/>
                <w:color w:val="000000"/>
                <w:sz w:val="20"/>
              </w:rPr>
              <w:t>
</w:t>
            </w:r>
          </w:p>
        </w:tc>
        <w:tc>
          <w:tcPr>
            <w:tcW w:w="11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в    %   к   2001 г.
</w:t>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в % к      2002 г.
</w:t>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г.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самостоятельных амбулаторно-поликлинических организаций - всего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больничных организаций - всего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развернутых коек - всего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00"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37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37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37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
</w:t>
            </w:r>
          </w:p>
        </w:tc>
      </w:tr>
      <w:tr>
        <w:trPr>
          <w:trHeight w:val="43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среднего медперсонала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43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государственных организациях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435" w:hRule="atLeast"/>
        </w:trPr>
        <w:tc>
          <w:tcPr>
            <w:tcW w:w="3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частных организациях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1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Охр.1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1490"/>
        <w:gridCol w:w="1509"/>
        <w:gridCol w:w="1490"/>
        <w:gridCol w:w="1471"/>
        <w:gridCol w:w="1566"/>
        <w:gridCol w:w="1249"/>
      </w:tblGrid>
      <w:tr>
        <w:trPr>
          <w:trHeight w:val="300" w:hRule="atLeast"/>
        </w:trPr>
        <w:tc>
          <w:tcPr>
            <w:tcW w:w="43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прогноз
</w:t>
            </w: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к 2002г.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Охрана окружающей среды
</w:t>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Рекультивация нарушенных земель,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Водные ресурсы
</w:t>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забора воды из природных водных объектов, млн. куб.м.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сброса загрязненных сточных вод в поверхностные водоемы, млн. куб.м.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0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Лесные ресурсы и особо охраняемые природные территории
</w:t>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Авиационная охрана лесов, тыс.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лесов, подлежащая обработке от вредителей и болезней, тыс.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181,3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Лесоустройство, тыс.га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Лесовосстановление в лесах  государственного значения, тыс.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266,7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защитных лесных насаждений, тыс.га&lt;*&gt;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&lt;*&gt; - содержание и текущий ремонт посадок зеленых насаждений прошлых лет на объектах общего пользования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182,6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Противопожарные мероприятия, тыс. га,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Отвод лесосек, тыс.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в молодняках, (осветление и прочистка), тыс. га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Рубки ухода за лесом и санитарные рубки, тыс. куб.м.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ГПП "Медеу"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Роща Баума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зеленых насаждений: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деревьев,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5503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живой изгороди, п.м.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газонов, кв.м.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летников, кв.м.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12508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15724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ковровых цветников, кв.м.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посадка и уход за цветами, кв.м.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19582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21533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27511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26511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валка деревьев диаметром 50-80 см,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формовочная и санитарная обрезка деревьев,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27153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25505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корчевка пней,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скамеек,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урн,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железобетонных ваз, шт.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ямочный ремонт, кв.м.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1689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142,871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173,422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197,942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200,217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201,375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арычной сети, п.м.&lt;*&gt;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1488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3333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4167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&lt;*&gt;- данные по строительству новых арычных сетей
</w:t>
            </w:r>
            <w:r>
              <w:rPr>
                <w:rFonts w:ascii="Times New Roman"/>
                <w:b w:val="false"/>
                <w:i w:val="false"/>
                <w:color w:val="000000"/>
                <w:sz w:val="20"/>
              </w:rPr>
              <w:t>
</w:t>
            </w:r>
          </w:p>
        </w:tc>
      </w:tr>
      <w:tr>
        <w:trPr>
          <w:trHeight w:val="300"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8,514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
</w:t>
            </w:r>
          </w:p>
        </w:tc>
      </w:tr>
      <w:tr>
        <w:trPr>
          <w:trHeight w:val="615" w:hRule="atLeast"/>
        </w:trPr>
        <w:tc>
          <w:tcPr>
            <w:tcW w:w="4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средствах на защиту зеленых насаждений, млн. тенге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4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ИНДИКАТИВНОГО ПЛАНА СОЦИАЛЬНО-ЭКОНОМИЧЕСКОГО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РЕСПУБЛИКИ КАЗАХСТАН на 2003-2005 годы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1293"/>
        <w:gridCol w:w="1054"/>
        <w:gridCol w:w="1235"/>
        <w:gridCol w:w="1145"/>
        <w:gridCol w:w="1035"/>
        <w:gridCol w:w="842"/>
        <w:gridCol w:w="939"/>
        <w:gridCol w:w="920"/>
      </w:tblGrid>
      <w:tr>
        <w:trPr>
          <w:trHeight w:val="420" w:hRule="atLeast"/>
        </w:trPr>
        <w:tc>
          <w:tcPr>
            <w:tcW w:w="46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
</w:t>
            </w:r>
            <w:r>
              <w:br/>
            </w:r>
            <w:r>
              <w:rPr>
                <w:rFonts w:ascii="Times New Roman"/>
                <w:b w:val="false"/>
                <w:i w:val="false"/>
                <w:color w:val="000000"/>
                <w:sz w:val="20"/>
              </w:rPr>
              <w:t>
рения
</w:t>
            </w:r>
          </w:p>
        </w:tc>
        <w:tc>
          <w:tcPr>
            <w:tcW w:w="1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отчҰт
</w:t>
            </w:r>
          </w:p>
        </w:tc>
        <w:tc>
          <w:tcPr>
            <w:tcW w:w="12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9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в % к 2001 г.
</w:t>
            </w:r>
          </w:p>
        </w:tc>
        <w:tc>
          <w:tcPr>
            <w:tcW w:w="9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 г.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организаций культуры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музеев-заповедников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библиотек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культурно-досуговых организаций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80"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ОбъҰм оказываемых платных услуг учреждениями культуры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11145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11147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11149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11149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1149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государственными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r>
      <w:tr>
        <w:trPr>
          <w:trHeight w:val="34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архивных организаций - всего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содержащиеся за счҰт местного бюджета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по организациям финансируемым из местных бюджетов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ИНДИКАТИВНОГО ПЛАНА СОЦИАЛЬНО-ЭКОНОМИЧЕСКОГО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РЕСПУБЛИКИ КАЗАХСТАН на 2003-2005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Алматы по республиканским организациям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1320"/>
        <w:gridCol w:w="1031"/>
        <w:gridCol w:w="1196"/>
        <w:gridCol w:w="861"/>
        <w:gridCol w:w="1007"/>
        <w:gridCol w:w="952"/>
        <w:gridCol w:w="958"/>
        <w:gridCol w:w="1105"/>
      </w:tblGrid>
      <w:tr>
        <w:trPr>
          <w:trHeight w:val="420" w:hRule="atLeast"/>
        </w:trPr>
        <w:tc>
          <w:tcPr>
            <w:tcW w:w="46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
</w:t>
            </w:r>
            <w:r>
              <w:br/>
            </w:r>
            <w:r>
              <w:rPr>
                <w:rFonts w:ascii="Times New Roman"/>
                <w:b w:val="false"/>
                <w:i w:val="false"/>
                <w:color w:val="000000"/>
                <w:sz w:val="20"/>
              </w:rPr>
              <w:t>
рения
</w:t>
            </w:r>
          </w:p>
        </w:tc>
        <w:tc>
          <w:tcPr>
            <w:tcW w:w="10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отчҰт
</w:t>
            </w:r>
          </w:p>
        </w:tc>
        <w:tc>
          <w:tcPr>
            <w:tcW w:w="11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9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в % к 2001 г.
</w:t>
            </w:r>
          </w:p>
        </w:tc>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 г.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организаций культуры - всего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музеев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музеев-заповедников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библиотек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объҰм государственного заказа телевещания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240"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объҰм государственного заказа радиовещания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ОбъҰм оказываемых платных услуг учреждениями культуры - всего: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255"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государственными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270"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архивных учреждений - всего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20"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содержащиеся за счҰт республиканского бюджета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4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ОбъҰм оказываемых платных услуг архивными учреждениями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Культура (по территории)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1245"/>
        <w:gridCol w:w="1010"/>
        <w:gridCol w:w="1287"/>
        <w:gridCol w:w="1041"/>
        <w:gridCol w:w="1288"/>
        <w:gridCol w:w="1256"/>
        <w:gridCol w:w="995"/>
        <w:gridCol w:w="964"/>
      </w:tblGrid>
      <w:tr>
        <w:trPr>
          <w:trHeight w:val="420" w:hRule="atLeast"/>
        </w:trPr>
        <w:tc>
          <w:tcPr>
            <w:tcW w:w="39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2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
</w:t>
            </w:r>
            <w:r>
              <w:br/>
            </w:r>
            <w:r>
              <w:rPr>
                <w:rFonts w:ascii="Times New Roman"/>
                <w:b w:val="false"/>
                <w:i w:val="false"/>
                <w:color w:val="000000"/>
                <w:sz w:val="20"/>
              </w:rPr>
              <w:t>
рения
</w:t>
            </w:r>
          </w:p>
        </w:tc>
        <w:tc>
          <w:tcPr>
            <w:tcW w:w="10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отчҰт
</w:t>
            </w:r>
          </w:p>
        </w:tc>
        <w:tc>
          <w:tcPr>
            <w:tcW w:w="12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2001г. оценка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
</w:t>
            </w: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в % к 2001 г.
</w:t>
            </w:r>
          </w:p>
        </w:tc>
        <w:tc>
          <w:tcPr>
            <w:tcW w:w="9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в  % к 2002 г.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организаций культуры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музеев-заповедников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библиотек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культурно-досуговых организаций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телевещания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Среднесуточный объем государственного заказа радиовещания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ОбъҰм оказываемых платных услуг учреждениями культуры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11143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11557,4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11673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11789,7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11907,6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4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государственных архивных организаций - всего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55" w:hRule="atLeast"/>
        </w:trPr>
        <w:tc>
          <w:tcPr>
            <w:tcW w:w="3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ОбъҰм оказываемых платных услуг архивными учреждениями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2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спорт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 (по организациям местного подчинения и частный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439"/>
        <w:gridCol w:w="1247"/>
        <w:gridCol w:w="1229"/>
        <w:gridCol w:w="1284"/>
        <w:gridCol w:w="1339"/>
        <w:gridCol w:w="1393"/>
        <w:gridCol w:w="1139"/>
        <w:gridCol w:w="1193"/>
      </w:tblGrid>
      <w:tr>
        <w:trPr>
          <w:trHeight w:val="390" w:hRule="atLeast"/>
        </w:trPr>
        <w:tc>
          <w:tcPr>
            <w:tcW w:w="28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4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рения
</w:t>
            </w:r>
            <w:r>
              <w:rPr>
                <w:rFonts w:ascii="Times New Roman"/>
                <w:b w:val="false"/>
                <w:i w:val="false"/>
                <w:color w:val="000000"/>
                <w:sz w:val="20"/>
              </w:rPr>
              <w:t>
</w:t>
            </w:r>
          </w:p>
        </w:tc>
        <w:tc>
          <w:tcPr>
            <w:tcW w:w="12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р  о  г  н  о  з
</w:t>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в %к 2001г.
</w:t>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к 2002г.
</w:t>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сооружений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государственные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клубов-всего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профессиональных клубов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17235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подросковых клубов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детско-юношеских клубов физической подготовки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4452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федераций по различным видам спорта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детско-юношеских спортивных школ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занимающихся в них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6104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оказываемых платных услуг организациями спорта-всего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тенге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государственными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222,4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00"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
</w:t>
            </w:r>
            <w:r>
              <w:br/>
            </w:r>
            <w:r>
              <w:rPr>
                <w:rFonts w:ascii="Times New Roman"/>
                <w:b w:val="false"/>
                <w:i w:val="false"/>
                <w:color w:val="000000"/>
                <w:sz w:val="20"/>
              </w:rPr>
              <w:t>
ными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профессиональных спортсменов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3671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3895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615" w:hRule="atLeast"/>
        </w:trPr>
        <w:tc>
          <w:tcPr>
            <w:tcW w:w="28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людей, занимающихся физкультурой и спортом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246878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248385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251869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254390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258780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спорт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 (по республиканским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457"/>
        <w:gridCol w:w="1231"/>
        <w:gridCol w:w="1213"/>
        <w:gridCol w:w="1273"/>
        <w:gridCol w:w="1324"/>
        <w:gridCol w:w="1379"/>
        <w:gridCol w:w="1144"/>
        <w:gridCol w:w="1200"/>
      </w:tblGrid>
      <w:tr>
        <w:trPr>
          <w:trHeight w:val="390" w:hRule="atLeast"/>
        </w:trPr>
        <w:tc>
          <w:tcPr>
            <w:tcW w:w="28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рения
</w:t>
            </w:r>
            <w:r>
              <w:rPr>
                <w:rFonts w:ascii="Times New Roman"/>
                <w:b w:val="false"/>
                <w:i w:val="false"/>
                <w:color w:val="000000"/>
                <w:sz w:val="20"/>
              </w:rPr>
              <w:t>
</w:t>
            </w:r>
          </w:p>
        </w:tc>
        <w:tc>
          <w:tcPr>
            <w:tcW w:w="1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р  о  г  н  о  з
</w:t>
            </w:r>
            <w:r>
              <w:rPr>
                <w:rFonts w:ascii="Times New Roman"/>
                <w:b w:val="false"/>
                <w:i w:val="false"/>
                <w:color w:val="000000"/>
                <w:sz w:val="20"/>
              </w:rPr>
              <w:t>
</w:t>
            </w:r>
          </w:p>
        </w:tc>
        <w:tc>
          <w:tcPr>
            <w:tcW w:w="11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2002г. в %к 2001г.
</w:t>
            </w: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к 2002г.
</w:t>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спортивных сооружений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детско-юношеских спортивных школ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спе-
</w:t>
            </w:r>
            <w:r>
              <w:br/>
            </w:r>
            <w:r>
              <w:rPr>
                <w:rFonts w:ascii="Times New Roman"/>
                <w:b w:val="false"/>
                <w:i w:val="false"/>
                <w:color w:val="000000"/>
                <w:sz w:val="20"/>
              </w:rPr>
              <w:t>
циализированных спортивных школ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детей, занимающихся в ДЮСШ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школ высшего спортивного мастерства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Школы-интернаты для одаренных в спорте детей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Центры олимпийской подготовки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615" w:hRule="atLeast"/>
        </w:trPr>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учащихся, занимающихся в них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тыс.человек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Тур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Туризм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355"/>
        <w:gridCol w:w="1333"/>
        <w:gridCol w:w="1397"/>
        <w:gridCol w:w="1462"/>
        <w:gridCol w:w="1526"/>
        <w:gridCol w:w="1298"/>
      </w:tblGrid>
      <w:tr>
        <w:trPr>
          <w:trHeight w:val="390" w:hRule="atLeast"/>
        </w:trPr>
        <w:tc>
          <w:tcPr>
            <w:tcW w:w="32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показателя
</w:t>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г. оценка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р  о  г  н  о  з
</w:t>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2005г. в %к 2002г.
</w:t>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2003г.
</w:t>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
</w:t>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г.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инвестиций в основной капитал, млн.тенге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средства: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республиканского бюджета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местного бюджета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государственных предприятий и организаций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предприятий и организаций негоссектора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615"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населения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иностранных инвесторов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местный бюджет
</w:t>
      </w:r>
    </w:p>
    <w:p>
      <w:pPr>
        <w:spacing w:after="0"/>
        <w:ind w:left="0"/>
        <w:jc w:val="both"/>
      </w:pPr>
      <w:r>
        <w:rPr>
          <w:rFonts w:ascii="Times New Roman"/>
          <w:b w:val="false"/>
          <w:i w:val="false"/>
          <w:color w:val="000000"/>
          <w:sz w:val="28"/>
        </w:rPr>
        <w:t>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125"/>
        <w:gridCol w:w="1085"/>
        <w:gridCol w:w="1125"/>
        <w:gridCol w:w="1110"/>
        <w:gridCol w:w="1162"/>
        <w:gridCol w:w="1086"/>
        <w:gridCol w:w="1162"/>
        <w:gridCol w:w="1049"/>
        <w:gridCol w:w="1126"/>
        <w:gridCol w:w="1049"/>
      </w:tblGrid>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год отчет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год оценка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год прогноз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год прогноз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прогноз
</w:t>
            </w:r>
          </w:p>
        </w:tc>
      </w:tr>
      <w:tr>
        <w:trPr>
          <w:trHeight w:val="3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127071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55540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121589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49735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124494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128649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50263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51646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127071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55398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121589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43680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124494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46076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128649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48795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132146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51381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122867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52569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116289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118990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44798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123046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47441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126476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49955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с юридических лиц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22794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11397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23006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23618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с физических лиц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14128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14128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15661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16497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18396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18396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21481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21481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21936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21936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24461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Земельный налог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на транспорт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49072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40319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40500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41229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41724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Акцизы - всего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1862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алкогольную продукцию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бензин и дизельное топливо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налоги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9921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11531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11637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11985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12269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ПОСТУПЛЕНИЯ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2998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2655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2888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r>
      <w:tr>
        <w:trPr>
          <w:trHeight w:val="6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2645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2782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r>
      <w:tr>
        <w:trPr>
          <w:trHeight w:val="6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Полученные официальные трансферты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Кредиты из республиканского бюджета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1217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объектов государственной собственности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r>
      <w:tr>
        <w:trPr>
          <w:trHeight w:val="615"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остатков бюджетных средств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30" w:hRule="atLeast"/>
        </w:trPr>
        <w:tc>
          <w:tcPr>
            <w:tcW w:w="2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РАНЕЕ ВЫДАННЫМ КРЕДИТАМ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53"/>
        <w:gridCol w:w="1273"/>
        <w:gridCol w:w="1453"/>
        <w:gridCol w:w="1493"/>
        <w:gridCol w:w="1333"/>
      </w:tblGrid>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отчет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оценка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прогноз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прогноз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r>
              <w:br/>
            </w:r>
            <w:r>
              <w:rPr>
                <w:rFonts w:ascii="Times New Roman"/>
                <w:b w:val="false"/>
                <w:i w:val="false"/>
                <w:color w:val="000000"/>
                <w:sz w:val="20"/>
              </w:rPr>
              <w:t>
прогноз 
</w:t>
            </w:r>
          </w:p>
        </w:tc>
      </w:tr>
      <w:tr>
        <w:trPr>
          <w:trHeight w:val="27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И КРЕДИТОВАНИЕ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55225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49735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47714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50263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51646
</w:t>
            </w:r>
            <w:r>
              <w:rPr>
                <w:rFonts w:ascii="Times New Roman"/>
                <w:b w:val="false"/>
                <w:i w:val="false"/>
                <w:color w:val="000000"/>
                <w:sz w:val="20"/>
              </w:rPr>
              <w:t>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Расходы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55119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48415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46214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48940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51534
</w:t>
            </w:r>
            <w:r>
              <w:rPr>
                <w:rFonts w:ascii="Times New Roman"/>
                <w:b w:val="false"/>
                <w:i w:val="false"/>
                <w:color w:val="000000"/>
                <w:sz w:val="20"/>
              </w:rPr>
              <w:t>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Текущие расходы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43053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37338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29331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29214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29794
</w:t>
            </w:r>
            <w:r>
              <w:rPr>
                <w:rFonts w:ascii="Times New Roman"/>
                <w:b w:val="false"/>
                <w:i w:val="false"/>
                <w:color w:val="000000"/>
                <w:sz w:val="20"/>
              </w:rPr>
              <w:t>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услуги общего характера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Оборона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порядок и безопасность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7469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7624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7878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и социальная помощь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4053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
</w:t>
            </w:r>
            <w:r>
              <w:br/>
            </w:r>
            <w:r>
              <w:rPr>
                <w:rFonts w:ascii="Times New Roman"/>
                <w:b w:val="false"/>
                <w:i w:val="false"/>
                <w:color w:val="000000"/>
                <w:sz w:val="20"/>
              </w:rPr>
              <w:t>
коммунальное хозяйство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и информационное пространство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водное, лесное,  рыбное хозяйство и  охрана окружающей среды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энергетика, строительство и недропользование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госдолга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(бюджетные изъятия)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 развития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12066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11077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16883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19726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21740
</w:t>
            </w:r>
            <w:r>
              <w:rPr>
                <w:rFonts w:ascii="Times New Roman"/>
                <w:b w:val="false"/>
                <w:i w:val="false"/>
                <w:color w:val="000000"/>
                <w:sz w:val="20"/>
              </w:rPr>
              <w:t>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услуги общего характера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Оборона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порядок и безопасность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страхование и обеспечение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Жилищно-коммунальное хозяйство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3409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спорт и информационное пространство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водное, лесное,  рыбное хозяйство и  охрана окружающей среды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52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энергетика, строительство и недропользование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10814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255"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r>
      <w:tr>
        <w:trPr>
          <w:trHeight w:val="27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Дефицит (-), профицит (+) бюджета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XXII-ой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II-го созыва                                Ю. Стариков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Т. Мукашев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