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67d2" w14:textId="b4c6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развития системы централизованного теплоснабжения города Астаны до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 мая 2002 года N 160/30-II. Зарегистрировано управлением юстиции города Астаны 25 мая 2002 года N 203. Утратило силу решением маслихата города Астаны от 29 декабря 2010 года № 421/55-IV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Астаны от 29.12.2010 № 421/55-IV 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представленную акиматом города Астаны Программу развития системы централизованного теплоснабжения города Астаны до 2010 года,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86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и самоуправлении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решением маслихата города Астаны от 28.05.2009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развития системы централизованного теплоснабжения города Астаны до 2010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маслихата города Астаны                    Н.М.Петухова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И.о. секретаря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маслихата города Астаны                    Н.И.Мещеряков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160/30-II от 2 мая 2002 года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развития системы централизованного теплоснабжения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города Астаны до 2010 года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развития системы централизованного теплоснабжения города Астаны до 2010 года (далее - Программа развития)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Разработчик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Коммунальное государственное предприятие "Астанагенплан" Период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развития: 2002-2010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развития системы централизованного теплоснабжения города Астаны до 2010 года состоит из восьми разделов.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Введение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Развитие системы теплоснабжения г.Астаны должно решаться с учетом надежности, долговечности, экономичности, пропускной способности и требований к охране окружающей среды в соответствии с темпами развития города на 2010 год в перспективе до 2020 года, включающей в себя источники, тепловые пункты различного назначения, насосные станции, магистральные и распределительные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программа разработана в развитие "Схемы теплоснабжения г.Астаны на 2010 год с перспективой до 2020 года", выполненной ЗАО "Институт КазНИПИЭнергопром" с учетом максимального использования резервов пропускной способности существующих магистральных тепловых сетей и резервов тепловой мощности на ТЭЦ-1 и ТЭЦ-2.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экономических показателей системы централизованного теплоснабжения предусмотрено использовать потенциальные возможности ТЭЦ-1 и ТЭЦ-2 при их совместной работе.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Анализ современного состояния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системы централизованного теплоснабжения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Система централизованного теплоснабжения (СЦТ) от ТЭЦ-1 и ТЭЦ-2 получила развитие в правобережной части г.Астаны (63 % от общей тепловой нагрузки), преимущественно в Центральном и Юго-Восточном планировочных районах. Период отопления составляет примерно 7 месяцев, а подача горячей воды осуществляется круглый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работы ТЭЦ-1 и ТЭЦ-2 в системе централизованного теплоснабжения (СЦТ) - совместная. По соединительной магистрали С-1 от ТЭЦ-2 на ТЭЦ-1 передается тепла до 165 Гкал/ч. Обратная подача на ТЭЦ-2 осуществляется откачивающей насосной станцией ТЭЦ-1 по магистрали С-2.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ТЭЦ-1, расположенной в северо-западной части города, установлено следующее основное оборудование: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N 1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3801"/>
        <w:gridCol w:w="1132"/>
        <w:gridCol w:w="1904"/>
        <w:gridCol w:w="2984"/>
        <w:gridCol w:w="2457"/>
      </w:tblGrid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кгс/см2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(установленная)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Наработка,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01.01.2002 г.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Турбины: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ПР-4-35/5/1,2 КТЗ,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 N 2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1962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МВт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175365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Р-6-35/10 КТЗ, 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1968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МВт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65753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Р-12-35/5 КТЗ, 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1972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МВт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161981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энергетические: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Е-65-39 ст. N 1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т/ч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8192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Е-65-39 ст. N 2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т/ч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2810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БКЗ-50-39Ф ст. N 3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1963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т/ч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191332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К-50-40 ст. N 4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1967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т/ч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Демонтирован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2001 г.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Котлы водогрейные: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ПТВП-100 ст. N 5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1966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Гкал/ч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123652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ПТВП-100 ст. N 6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1967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Гкал/ч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128539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ПТВП-100 ст. N 7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1969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Гкал/ч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120133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ПТВМ-100 ст. N 8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1971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Гкал/ч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63 055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ПТВМ-100 ст.N 9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1973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Гкал/ч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49 151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ПТВМ-100 ст.N 10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1977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Гкал/ч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39 828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Основное оборудование ТЭЦ-1 физически и морально устарело, и в настоящее время проводятся работы по его замене. Котлы ст. N 1 и N 2 типа БКЗ-50-39 заменены в тех же ячейках новыми котлами Е-65-39, ст. N 4 демонтирован и предусматривается его замена на водогрейный котел.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Мазутные котлы ПТВМ-100 (ст. N 8, ст. N 9, ст. N 10) законсервированы и последние два года не эксплуатируются, требуется их комплексный ремонт.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Располагаемая тепловая мощность ТЭЦ-1, на 1 января 2002 года составила 294 Гкал/ч без учета собственных нужд. Снижение располагаемой тепловой мощности по сравнению с 2000 годом (315 Гкал/час) обусловлено демонтажом котлоагрегата ст. N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Водогрейные котлы ТЭЦ-1 работают в пиковой части графика отопительной нагрузки зоны ТЭЦ-1.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ТЭЦ-2, расположенной в северо-восточной части города, установлено следующее основное оборудование: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N 2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3260"/>
        <w:gridCol w:w="1306"/>
        <w:gridCol w:w="1638"/>
        <w:gridCol w:w="2982"/>
        <w:gridCol w:w="3183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кгс/см2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(установленная)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(производитель-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ность)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Наработка,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01.01.2002 г.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Турбины: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ПТ-80/100-130/13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1979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МВт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149485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ПТ-80/100-130/13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МВт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147212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ПТ-80/100-130/13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1983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МВт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126796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энергетические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БКЗ-420-140-5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1979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т/ч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104975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БКЗ-420-140-5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1981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т/ч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99120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БКЗ-420-140-5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1983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т/ч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93330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БКЗ-420-140-5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1985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т/ч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79426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БКЗ-420-140-5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1992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т/ч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38441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Состояние основного оборудования ТЭЦ-2 удовлетворительное.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Располагаемая тепловая мощность ТЭЦ-2 на 1 января 2002 года составила 500 Гкал/ч без учета собственных нужд и пара. "Свободная" мощность энергетических котлов на ТЭЦ-2 в настоящее время не используется из-за отсутствия общестанционных бойлерных установок.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неотопительный период теплоснабжение для подготовки горячей воды зоны ТЭЦ-1 производится от ТЭЦ-2 с полным отключением ТЭЦ-1.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Тепло от ТЭЦ-1 и ТЭЦ-2 отпускается в основном в виде горячей воды. Отпуск пара производится только от ТЭЦ-2.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тепловых сетей - двухтрубная, тупиковая, с совместной подачей тепла для нужд отопления, горячего водоснабжения и вентиляции. График регулирования отпуска тепла в горячей воде 150/70 оС со срезкой на температуре 130/70 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тепловой район имеет развитую систему тепловых сетей, эксплуатируемых в основном предприятием ТОО "Теплотранзит".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состоянию на 1 января 2002 года общая протяженность водяных тепловых сетей в городе составила 364,2 километр, паровых - 25,8 километр. Из них на обслуживании ТОО "Теплотранзит" находятся 232,9 километр водяных тепловых сетей,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магистральных - 83,0 километра;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внутриквартальных - 149,9 километра;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паропроводов - 13,2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60 % магистральных тепловых сетей выполнены в надземном исполнении. При надземной прокладке из-за стихийного снятия покровного слоя, нарушается целостность конструкции тепловой изоляции, что приводит к повышенным тепловым потерям.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Тепловые сети подземной прокладки эксплуатируются в неблагоприятных условиях в среде агрессивной грунтовой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Горячее водоснабжение (ГВС) потребителей города в зоне централизованного теплоснабжения осуществляется по закрытой схеме.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горячего водоснабжения требует ремонта или замены. Из-за отсутствия средств технологической автоматизации в системе горячего водоснабжения не удается вовремя отрегулировать систему теплоснабжения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действующей системе централизованного теплоснабжения есть резервы тепловой мощности на источниках тепла и в пропускной способности существующих магистральных тепловых сетей, что позволило принять решение о подключении первоочередных объектов левобережной части города (до 30 Гкал/ч) к существующей СЦТ.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Цель и задачи Программы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Основной целью настоящей Программы является определение перспективных направлений в развитии системы централизованного теплоснабжения (СЦТ) в увязке с градостроительным развитием города Астаны, включающей в себя источники теплоснабжения, транспортирующие сети с сооружениями на них и оценка финансовых затрат на ее развитие до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потребности в тепловой энергии города выполнен ЗАО "Институтом "КазНИПИЭнергопром" на основании утвержденного генерального плана развития города и данных, предоставленных Департаментом архитектуры и градостроительства города Астаны, ГКП "Астанагенплан" и Департаментом экономики и развития малого бизнеса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Ожидаемый рост тепловых нагрузок города в рассматриваемый период характеризуется следующими данными (см. таблицу N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N 3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2987"/>
        <w:gridCol w:w="2161"/>
        <w:gridCol w:w="2032"/>
        <w:gridCol w:w="1814"/>
        <w:gridCol w:w="1648"/>
        <w:gridCol w:w="1629"/>
      </w:tblGrid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Тепловая нагрузка, Гкал/ч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01.01.2000 г. 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01.01.2001 г.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г. 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нальный сектор,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1021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Левобережной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части: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Левобережной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части: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1090 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(горячая вода),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Левобережной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части: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8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(пар), всего: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Левобережной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части: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городу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1164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1560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1885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 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пар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горячая вода,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1133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2320 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Левобережной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части: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удовлетворения растущего спроса в тепловой энергии необходимо увеличить располагаемые тепловые мощности ТЭЦ-1 и ТЭЦ-2, реконструировать, заменить и построить новые магистральные тепловые сети и сооружения.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ТЭЦ-1 и ТЭЦ-2 позволит ликвидировать дефицит города в тепловой мощности до 2005 года, а расширение ТЭЦ-2 - в электрической и тепловой мощности до 2010 года. Оптимальное решение этих вопросов возможно только на базе проектных решений по перспективному развитию систем теплоснабжения и электроснабжения.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По исследованиям ЗАО "Институт КазНИПИЭнергопром" и ЗАО "Энергия" на основании прогноза спроса на тепловую энергию города в перспективе до 2010 года необходимо предусмотреть расширение ТЭЦ-2 (дополнительная установка турбогенератора ст.N 4 мощностью 110-120 МВт и котлоагрегата ст.N 6 мощностью 420-500т/ч). Эти мероприятия позволят решить вопросы повышения надежности электроснабжения города и возникающего дефицита в максимальных значениях тепловой нагрузки до 2010 года.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Основные направления и механизм реализации Программы 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4.1. Структура обеспечения потребности города в тепловой </w:t>
      </w:r>
      <w:r>
        <w:br/>
      </w:r>
      <w:r>
        <w:rPr>
          <w:rFonts w:ascii="Times New Roman"/>
          <w:b/>
          <w:i w:val="false"/>
          <w:color w:val="000000"/>
        </w:rPr>
        <w:t xml:space="preserve">
нагрузке на 2005-2010 годы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Обновление основных фондов на источниках позволит увеличить установленные и располагаемые тепловые мощности станций.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установленным и располагаемым тепловым мощностям ТЭЦ-1 и ТЭЦ-2 на период до 2010 года представлены в таблице N 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 N 4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5833"/>
        <w:gridCol w:w="1627"/>
        <w:gridCol w:w="1571"/>
        <w:gridCol w:w="1533"/>
        <w:gridCol w:w="1721"/>
      </w:tblGrid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Мощности станций по годам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ТЭЦ-1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Установленная тепловая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мощность, Гкал/ч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Располагаемая тепловая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с учетом собственных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нужд, Гкал/ч.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 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ТЭЦ-2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Установленная тепловая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мощность, Гкал/ч.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Располагаемая тепловая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с учетом собственных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 Гкал/ч.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 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станциям: ТЭЦ-1 и ТЭЦ-2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Установленная тепловая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мощность, Гкал/ч.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1657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1729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Располагаемая тепловая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с учетом собственных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 Гкал/ч.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Развитие системы тепловых сетей рассматривается по варианту обеспечения тепловых нагрузок практически всей многоэтажной застройки (3 этажа и выше) правобережной и левобережной частей города в зоне централизованного теплоснабжения. Структура обеспечения тепловых нагрузок в Гкал/ч в зонах ТЭЦ-1 и ТЭЦ-2 приведена в таблице N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N 5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4"/>
        <w:gridCol w:w="2006"/>
        <w:gridCol w:w="1950"/>
      </w:tblGrid>
      <w:tr>
        <w:trPr>
          <w:trHeight w:val="30" w:hRule="atLeast"/>
        </w:trPr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</w:tr>
      <w:tr>
        <w:trPr>
          <w:trHeight w:val="30" w:hRule="atLeast"/>
        </w:trPr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Тепловая нагрузка, всего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1256 </w:t>
            </w:r>
          </w:p>
        </w:tc>
      </w:tr>
      <w:tr>
        <w:trPr>
          <w:trHeight w:val="30" w:hRule="atLeast"/>
        </w:trPr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ТЭЦ-2, в том числе: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 </w:t>
            </w:r>
          </w:p>
        </w:tc>
      </w:tr>
      <w:tr>
        <w:trPr>
          <w:trHeight w:val="30" w:hRule="atLeast"/>
        </w:trPr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отпуск тепла в зону ТЭЦ-2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 </w:t>
            </w:r>
          </w:p>
        </w:tc>
      </w:tr>
      <w:tr>
        <w:trPr>
          <w:trHeight w:val="30" w:hRule="atLeast"/>
        </w:trPr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отпуск тепла в зону ТЭЦ-1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</w:tr>
      <w:tr>
        <w:trPr>
          <w:trHeight w:val="30" w:hRule="atLeast"/>
        </w:trPr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ТЭЦ-1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</w:t>
            </w:r>
          </w:p>
        </w:tc>
      </w:tr>
      <w:tr>
        <w:trPr>
          <w:trHeight w:val="30" w:hRule="atLeast"/>
        </w:trPr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Потери тепла в тепловых сетях: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</w:tr>
      <w:tr>
        <w:trPr>
          <w:trHeight w:val="30" w:hRule="atLeast"/>
        </w:trPr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в зоне ТЭЦ-2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" w:hRule="atLeast"/>
        </w:trPr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зоне ТЭЦ-1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</w:tr>
      <w:tr>
        <w:trPr>
          <w:trHeight w:val="30" w:hRule="atLeast"/>
        </w:trPr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Тепловая нагрузка с учетом потерь в тепловых сетях: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1093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 </w:t>
            </w:r>
          </w:p>
        </w:tc>
      </w:tr>
      <w:tr>
        <w:trPr>
          <w:trHeight w:val="30" w:hRule="atLeast"/>
        </w:trPr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от ТЭЦ-2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 </w:t>
            </w:r>
          </w:p>
        </w:tc>
      </w:tr>
      <w:tr>
        <w:trPr>
          <w:trHeight w:val="30" w:hRule="atLeast"/>
        </w:trPr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 от ТЭЦ-1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Новое многоэтажное жилищное строительство в период на 2005-2010 годы планируется как в правобережной части города, так и в левобережной.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4.2. Развитие системы централизованного теплоснабжения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города до 2010 года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Технико-экономическими и экологическими расчетами, выполненными ЗАО "КазНИПИЭнергопром" в составе "Схемы теплоснабжения г.Астаны", обосновано сохранение и дальнейшее развитие системы централизованного теплоснабжения на базе ТЭЦ-2 при совместной их работе с ТЭЦ-1.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4.2.1. Развитие ТЭЦ-1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ТЭЦ-1 в период до 2010-2020 годов сохраняет важное место в системе централизованного теплоснабжения.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протоколом совещания от 26 декабря 2001 года у первого заместителя акима города Галимова Ф.Х. по рассмотрению "Схемы теплоснабжения г.Астаны на 2010 год с перспективой до 2020 года", выполненной ЗАО "Институт КазНИПИЭнергопром", и предложениями ОАО "Астанаэнергосервис" необходимо поэтапно выполнить реконструкцию ТЭЦ-1 и ТЭЦ-2 в период до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этапе до 2005 года предусматривается замена парового котлоагрегата ст. N 4 на новый водогрейный (2003 год). Прирост располагаемой мощности составит 70 Гкал/ч. Остальное энергетическое оборудование на первом этапе реконструкции сохраняется в работе с проведением необходимых ремонтных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котлов ПТВП-100 в объеме, необходимом для поддержания их в работоспособном состоянии;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паровых турбин ст. N 3 и ст. N 4 (Р-6, Р-12);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комплексный ремонт водогрейных котлов (мазутных) ПТВМ-100, вывод их из "консервации" и включение в работу для обеспечения прироста тепловых нагрузок зоны ТЭЦ-1, в диапазоне низких температур наружного воздуха и в пиковой части графика отопительной нагрузки.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втором этапе до 2010 года - замена парового (энергетического) котлоагрегата ст.N 3 (прирост тепловой мощности 15 Гкал/ч) и турбоагрегата ст.N 3 (2008 год).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Установленная тепловая мощность ТЭЦ-1 после завершения реконструкции составит 818 Гкал/ч. 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4.2.2. Развитие ТЭЦ-2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Роль ТЭЦ-2 в системе централизованного теплоснабжения сохраняется, как основного базового источника, обеспечивающего покрытие прироста тепловых нагрузок потребителей правобережья и левобережья.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этапе в период до 2005 года прирост тепловых нагрузок потребителей, подключаемых к ТЭЦ-2, предусматривается за счет использования "свободной" мощности энергетических котлов с установкой дополнительных бойлеров (70 Гкал/ч) и пиковых подогревателей (200 Гкал/ч).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втором этапе до 2010 года предусматривается расширение, путем установки энергетического котла типа БКЗ-420-140-5 ст. N 6 и турбины Т-120/127-13,8 ст. N 4 (2007 год). Работы по расширению ТЭЦ-2 должны быть начаты не позднее 2002 года. Прирост тепловой мощности составит 158 Гкал/ч. 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4.2.3. Развитие магистральных тепловых сетей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существующей СЦТ потери теплоэнергии при транспортировке составляет порядка 660 тыс. Гкал/год (2000 год). При подземной прокладке предизолированных труб потери теплоэнергии при транспортировке будут снижены на 18 % и составят 540 тыс. Гкал/год.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надежности теплоснабжения правительственных зданий необходимо сохранить в резерве имеющиеся автономные системы отопления (АСО), а для новых зданий применять резервные АСО.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надежного теплоснабжения левобережья от системы централизованного теплоснабжения дополнительно к построенной в 2001 году тепломагистрали М-30 (первый ввод, первая очередь) предусмотрено строительство второго ввода М-33 от ТЭЦ-2, пропускная способность которого обеспечивает резервирование первого ввода.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работ по строительству и реконструкции магистральных тепловых сетей дан в таблице N 10. 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Необходимые ресурсы и источники финансирования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Общие капиталовложения в развитие системы централизованного теплоснабжения (СЦТ) города в период до 2010 года оцениваются в 162,2 млн. долларов США,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ТЭЦ-1 - 11,0 млн. долларов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ТЭЦ-2 - 86,2 млн. долларов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тепловые сети с сооружениями на них - 65,0 млн.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Источниками финансирования являются: республиканский бюджет, бюджет города Астаны, заемные средства, плата за присоединенные мощности, собственные средства ОАО "Астанаэнергосервис". 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Ожидаемый результат от реализации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Программы В результате реализации Программы в 2005 и 2010 годы город будет располагать мощностями по выработке горячей воды для централизованного теплоснабжения соответственно 1288 и 1531 Гкал./ч. (см. таблицу N 6) и надежно обеспечит централизованным теплоснабжением потребителей с учетом роста численности населения до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N 6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1"/>
        <w:gridCol w:w="2146"/>
        <w:gridCol w:w="1823"/>
        <w:gridCol w:w="1670"/>
      </w:tblGrid>
      <w:tr>
        <w:trPr>
          <w:trHeight w:val="30" w:hRule="atLeast"/>
        </w:trPr>
        <w:tc>
          <w:tcPr>
            <w:tcW w:w="7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состоянию на: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01.01.2001 г.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</w:tr>
      <w:tr>
        <w:trPr>
          <w:trHeight w:val="30" w:hRule="atLeast"/>
        </w:trPr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Потребности города в горячей воде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теплоснабжения, Гкал/ч (по генплану)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1133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 </w:t>
            </w:r>
          </w:p>
        </w:tc>
      </w:tr>
      <w:tr>
        <w:trPr>
          <w:trHeight w:val="30" w:hRule="atLeast"/>
        </w:trPr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Потребности города в горячей воде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СЦТ, Гкал/ч.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1093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 </w:t>
            </w:r>
          </w:p>
        </w:tc>
      </w:tr>
      <w:tr>
        <w:trPr>
          <w:trHeight w:val="30" w:hRule="atLeast"/>
        </w:trPr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Суммарная установленная тепловая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ТЭЦ-1 и ТЭЦ-2, Гкал/ч.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1657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1729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1902 </w:t>
            </w:r>
          </w:p>
        </w:tc>
      </w:tr>
      <w:tr>
        <w:trPr>
          <w:trHeight w:val="30" w:hRule="atLeast"/>
        </w:trPr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Суммарная располагаемая мощность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горячей воде ТЭЦ-1 и ТЭЦ-2, Гкал/ч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(обеспечение потребности).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1288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1531 </w:t>
            </w:r>
          </w:p>
        </w:tc>
      </w:tr>
      <w:tr>
        <w:trPr>
          <w:trHeight w:val="30" w:hRule="atLeast"/>
        </w:trPr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магистральных тепловых сетей, километр.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29,45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6,92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Разность между потребностью города в тепловой нагрузке (по генплану) и суммарной располагаемой тепловой мощностью ТЭЦ-1 и ТЭЦ-2 обеспечиваются автономными системами отопления. 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План мероприятий по реализации Программы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Перечень основных работ, рекомендуемых к реализации на ТЭЦ-1 в период до 2010 года, приведен в таблице N 7а.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 N 7а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5625"/>
        <w:gridCol w:w="2343"/>
        <w:gridCol w:w="2231"/>
        <w:gridCol w:w="2118"/>
      </w:tblGrid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работ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Капиталовложения,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2005 г.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2006-2010 г. г.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до 2010 г.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Замена парового котлоагрегата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 N 4 на водогрейный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существующего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Замена парового котлоагрегата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 N 3 и турбоагрегата ст.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на новые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Состав основного оборудования ТЭЦ-1 после завершения реконструкции к 2010 году: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паровые котлы: три Е-65-39;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турбоагрегаты: два Р-12-35;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водогрейные котлы на твердом топливе: три ПТВП-100 и один новый;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водогрейные котлы на жидком топливе: три ПТВМ-100.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рассматривается вариант замены водогрейных котлов типа ПТВП - 100 ст. N 5 (2004 год), ст. N 6 и ст. N 7 (2006-2010 годы) на новые водогрейные котлы.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установленная тепловая мощность ТЭЦ-1 в данном варианте к 2010 году составит 848 Гкал/ч.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состав основного оборудования ТЭЦ-1 после завершения реконструкции к 2010 году: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паровые котлы: три Е-65-39;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турбоагрегаты: два Р-12-35;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водогрейные котлы на твердом топливе: четыре новых котла (ст.N 4, ст.N 5, ст.N 6, ст.N 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водогрейные котлы на жидком топливе: три ПТВМ-100.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работ, рекомендуемых к реализации на ТЭЦ-2 в период до 2010 года, приведен в таблице N 7б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N 7б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5908"/>
        <w:gridCol w:w="2369"/>
        <w:gridCol w:w="2030"/>
        <w:gridCol w:w="1926"/>
      </w:tblGrid>
      <w:tr>
        <w:trPr>
          <w:trHeight w:val="3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работ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Капиталовложения,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долларов США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2005 г.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2006-2010 г. г.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пиковых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подогревателей с реконструкцией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выдачи тепла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(бойлеров).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котлоагрегата ст. N 6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турбоагрегата ст. N 4.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23,3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24,4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47,7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топливоподачи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вагоноопрокидывателем.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третьей карты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золоотвала.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работы.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6,1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10,6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станции.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56,2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Состав основного оборудования ТЭЦ-2 после завершения реконструкции и расширения к 2010 году: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энергетические котлы - шесть БКЗ-420-140, ст. N 1-ст. N 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турбоагрегаты три ПТ-80/100-130, ст. N 1-/: ст. N 3 и один Т-120/127- 13,8, ст. N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Установленные и располагаемые мощности ТЭЦ-1 и ТЭЦ-2 по годам в период реконструкции и расширения приведены в таблицах N 8 и N 9. Ответственным исполнителем реконструкции и расширения ТЭЦ-1 и ТЭЦ-2 является ОАО "Астанаэнергосервис".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работ по реконструкции и строительства новых магистральных тепловых сетей и ответственные исполнители приведены в таблице N 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N 8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Установленные и располагаемые мощности ТЭЦ-1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(Гкал/ч)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5558"/>
        <w:gridCol w:w="1886"/>
        <w:gridCol w:w="1629"/>
        <w:gridCol w:w="1629"/>
        <w:gridCol w:w="1537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г.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 г.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г.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Установленная тепловая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мощность, всего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Замена оборудования замена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к/а ст. N 4 на водогрейный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(2003 г.) замена к/а ст. N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новый (2008 г.)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Ограничения в тепловой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мощности, всего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водогрейным котлам ПТВП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водогрейным котлам ПТВП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отборам турбин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ограничения паровой мощности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Располагаемая тепловая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с учетом собственных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Собственные нужды станции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46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Располагаемая тепловая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без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собственных нужд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593"/>
        <w:gridCol w:w="1653"/>
        <w:gridCol w:w="1733"/>
        <w:gridCol w:w="1753"/>
        <w:gridCol w:w="1753"/>
        <w:gridCol w:w="1753"/>
        <w:gridCol w:w="175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 N 8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Установленные и располагаемые мощности ТЭЦ-2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(Гкал/ч)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5874"/>
        <w:gridCol w:w="1743"/>
        <w:gridCol w:w="1668"/>
        <w:gridCol w:w="1499"/>
        <w:gridCol w:w="1499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г.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 г.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г.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Установленная тепловая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мощность, всего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оборудования к/а ст. N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т/а ст. N 4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Ограничения в тепловой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мощности, всего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энергетическим котлам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сжигания непроектного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бойлерным установкам и РОУ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(недоиспользование "свободной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мощности" энергетических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котлов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</w:tr>
      <w:tr>
        <w:trPr>
          <w:trHeight w:val="10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Располагаемая тепловая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с учетом собственных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Собственные нужды станции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Располагаемая тепловая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без учета собственных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Отпуск тепла в паре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Располагаемая мощность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горячей воде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593"/>
        <w:gridCol w:w="1653"/>
        <w:gridCol w:w="1733"/>
        <w:gridCol w:w="1753"/>
        <w:gridCol w:w="1753"/>
        <w:gridCol w:w="1753"/>
        <w:gridCol w:w="175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1084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 N 10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строительства магистральных тепловых сетей города Астаны </w:t>
      </w:r>
      <w:r>
        <w:br/>
      </w:r>
      <w:r>
        <w:rPr>
          <w:rFonts w:ascii="Times New Roman"/>
          <w:b/>
          <w:i w:val="false"/>
          <w:color w:val="000000"/>
        </w:rPr>
        <w:t xml:space="preserve">
до 2010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3636"/>
        <w:gridCol w:w="1412"/>
        <w:gridCol w:w="1297"/>
        <w:gridCol w:w="2578"/>
        <w:gridCol w:w="1188"/>
        <w:gridCol w:w="2250"/>
      </w:tblGrid>
      <w:tr>
        <w:trPr>
          <w:trHeight w:val="3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тепломагистралей </w:t>
            </w:r>
          </w:p>
        </w:tc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тр-ов,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Капиталовло-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жения,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Правобережная часть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Зона ТЭЦ-1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тепломагистрали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М-29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2Ду400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0,68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112 550,00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от пр.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Победы по кварталу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ул. Сейфуллина;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2Ду400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по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переходом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Сары-Арка до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Челюскинцев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2Ду400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Тепломагистраль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М-31 в том числе: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2Ду400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1,35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163 200,00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163200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по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Челюскинцев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2Ду400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Тепломагистраль М-4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пр. Победы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2Ду500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0,75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124 125,00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тепломагистрали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М-10 от ул. 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Габдуллина до пр.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по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Иманова.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6УТ-24-10УТ-5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2Ду600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0,55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130 200,00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Перенос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тепломагистрали М-5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ул. Торайгырова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ул. Габдуллина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ул. Кенесары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Иманова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2Ду400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0,40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135 000,00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Ответвление от М-6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мкр."Самал"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6УТ-32-10УТ-5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2Ду400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1,60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540 000,00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М-6 через пр.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с ТС 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мм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тепломагистрали М-1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2Ду1000 (от ТЭЦ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НС-1)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2Ду1000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2,30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290 000,00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Тепломагистраль М1А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ТЭЦ-1-НС-1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2Ду1000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2,30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750 000,00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трубопроводов НС-1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ТЭЦ-2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80 000,00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зоне ТЭЦ-1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9,93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2 325 075,00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163 200,00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Зона ТЭЦ-2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Тепломагистраль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М-16 Участок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ТЭЦ-2 до Пав. 1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2Ду1000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1,60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475 911,00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475911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Тепломагистраль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М-23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2Ду1000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1,04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402 750,00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1,04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402750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(реконструкция)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УТ-25 до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УТ-26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2Ду1000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0,14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23Ут-15,1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23УТ-16,1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2Ду1000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0,42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23Ут-17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23УТ-20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2Ду1000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0,48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Тепломагистраль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Иманова,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2Ду500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1,85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367 300,00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т/м N 6 на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Иманбаевой до т/м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М-19 на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Жубанова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19УТ-15 до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Гастелло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2Ду500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1,10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ул. Гастелло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УТ 24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2Ду500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0,75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насосной 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НС-6 на подающем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трубопроводах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380 000,00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зоне ТЭЦ-2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4,49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1 625 961,00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2,64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878661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право-бережной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14,42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3 951 036,00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3,99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1041861,00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Левобережная часть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Тепломагистраль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М-30, 2-я очередь,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поворота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Кургальджинское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шоссе до ЦТРП-1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2Ду600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0,70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144 164,00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144164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Тепломагистраль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М-32, 1 ввод, 2 и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2Ду600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2Ду300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6,42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1 058 600,00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6,42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1058600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ЦТРП-1 по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 Арка до ул.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2Ду600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0,90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ул. Сары-Арка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Кабанбай батыра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ул. N 12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2Ду500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4,50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пр .Кабанбай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 до ул. N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ул. N 12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2Ду500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ул. N 12 до N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ул. Сары-Арка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2Ду500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ул.Сары-Арка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N 17 по ул.N 19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2Ду500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ул. N 12 до N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пр. Кабанбай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 - по ул. N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 водно-зеленому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бульвару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2Ду300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1,02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ЦТРП-1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82 000,00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82000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эксплуатации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Левобережного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при ЦТРП-1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200 000,00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Тепломагистраль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М-33 (второй ввод)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ЦТП, ЦТРП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НС-5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2Ду800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11,18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3 285 800,00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6,00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2104227,00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ЦТРП-2 до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Манаса,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перемычку на М18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М24 (1 очередь)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2Ду800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2,80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1037750,00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2,80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1037750,00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ул. Манаса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Абылайхана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2Ду800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3,00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904 077,00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3,00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904 077,00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ул. Абылайхана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НС-5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2Ду800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3,53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791 859,00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НС-5 до ЦТП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пав 1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перемычкой на М-16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2Ду800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1,65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302 014,00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Насосная 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НС-5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33 000,00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ЦТП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54 700,00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ЦТРП-2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112 400,00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112400,00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Нового центра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2Ду600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Тепломагистраль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2Ду800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М-34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2Ду500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3,65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798 400,00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798 400,00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Тепломагистраль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2Ду800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1,50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тепломагистраль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2Ду500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2,15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левобережной части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21,95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5 568 964,00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16,77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4187391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36,37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9520000,00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20,76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5229252,00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1314"/>
        <w:gridCol w:w="2376"/>
        <w:gridCol w:w="1710"/>
        <w:gridCol w:w="1763"/>
        <w:gridCol w:w="1727"/>
        <w:gridCol w:w="1727"/>
        <w:gridCol w:w="1763"/>
      </w:tblGrid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Астанаэнергосервис 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Капиталовло-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жения,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Правобережная часть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ТЭЦ-1 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0,68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112550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г.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112 550,00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г.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г.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г. - 2003 г.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81 600,00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81 600,00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г.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0,75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124125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0,55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130200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130 200,00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0,40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2002-2003 гг.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67 500,00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67 500,00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270 000,00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270000,00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2004-2005 гг.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2002-2004 гг.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73 000,00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73 000,00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72 000,00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72 000,00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гг.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187 500,00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гг.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8,58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2161875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334 650,00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222 100,00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472 200,00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529 500,00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2002-2007 гг.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95 182,00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95 182,00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95 182,00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95 182,00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201 375,00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201 375,00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1,85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367300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2007-2010 гг.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гг.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2002-2004 гг.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130 000,00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130 000,00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120 000,00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1,85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747300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225 182,00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426 557,00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416 557,00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95 182,00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10,43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2 909 175,00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559 832,00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648 657,00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888 757,00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624 682,00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Левобережная часть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г.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144164,00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2002-2003 гг.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529 300,00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529 300,00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2003-2004 гг.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41 000,00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41 000,00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2003-2007 гг.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40 000,00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40 000,00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40 000,00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5,18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1181573,00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2002-2005 гг.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821 450,00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821 450,00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821 450,00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821 450,00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2003-2004 гг.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3,53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791 859,00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гг.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1,65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302014,00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33000,00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54700,00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2003-2008 гг.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2003-2005 гг.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266 133,00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266 133,00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266 133,00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5,18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1381573,00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1 494 914,00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1 697 883,00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1 168 583,00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1 127 583,00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15,61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4290748,00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2 054 746,00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2 346 540,00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2 057 340,00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1 752 265,00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3213"/>
        <w:gridCol w:w="3413"/>
        <w:gridCol w:w="3393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Правобережная часть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ТЭЦ-1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187 500,00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187 500,00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187 500,00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26 666,67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187 500,00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187 500,00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214 166,67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95 182,00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91 825,00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91 825,00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95 182,00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91 825,00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91 825,00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282 682,00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279 325,00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305 991,67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Левобережная часть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40 000.00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40 000.00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40 000,00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40 000,00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322 682,00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319 325,00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305 991,67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 N 10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3199"/>
        <w:gridCol w:w="2019"/>
        <w:gridCol w:w="1983"/>
        <w:gridCol w:w="3086"/>
        <w:gridCol w:w="1946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тепломагистралей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Зона ТЭЦ-1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тепломагистрали М-29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от пр. Победы по кварталу до ул. Сейфуллина; Участок по ул. Сейфуллина с переходом ул. Сары-Арка до ул. Челюскинцев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ул. Сейфуллина в связи с ее благоустройством 2ДУ 500 мм, Увеличение диаметра обусловлено строительством т/м М-31, предназначенной для теплоснабжения квартала между ул. Сары-Арка и Кумисбекова в связи с застройкой. Кроме того, возможно пере- устройство надземного внутридворового участка теплотрассы от ул. Джангильдина до ул. Сары-Арка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Тепломагистраль М-31 в том числе: Участок от Сейфуллина по ул. Челюскинцев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теплоснабжения квартала между ул. Сары-Арка и Кумисбекова и является продолжением тепломагистралей М-29 и М-4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Тепломагистраль М-4 по пр. Победы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124125,00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надземного участка по ул. Желтоксан в подземное, с прокладкой по пр. Победы от ул. Джангильдина до пр. Абая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тепломагистрали М-10 от ул. М. Габдуллина до пр. Республики по ул. Иманова. 6УТ-24-10УТ-5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Вынос из под пятна застройки комплекса "Сити-Палас" на ул. Иманова от ул. Иманбаева (6УТ-24) до проспекта Респбулики (10УТ-5)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присоединенные мощности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Перенос тепломагистрали М-5 с ул. Торайгырова на ул. Габдуллина от ул. Кенесары до ул. Иманова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Вынос из под пятна застройки комплекса "Сити-Палас" - с ул. Торайгырова на ул. Габдуллина, на участке от ул. Кенесары до ул. Иманова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присоединенные мощности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Ответвление от М-6 в мкр. "Самал" 6УТ-32-10УТ-5 От М-6 через пр. Республики до соединения с ТС Д 400мм.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присоединенные мощности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Замена трубопроводов тепломагистрали М-1 2ДУ1000 (от ТЭЦ-1 до НС-1)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Замен существующих трубопроводов 2Ду 1000 мм на новые. Срок эксплуатации на 1.01.02 составляет 20 лет. Замена обусловлена высокой коррозией внутренней поверхности трубопроводов и повышением их коэффициента эквивалентной шероховатости до 30 мм,вместо 15 мм при данном сроке эксплуатации в максимальном режиме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Собственные средства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Тепломагистраль М-1А ТЭЦ-1-НС-1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т/м М-1А необходимо для обеспечения дополнительной тепловой нагрузки, возникающей при вводе вновь строящихся объектов в правобережной части города, а также для резервного теплоснабжения центральной части старого города при аварийных ситуациях на М-1. Прокладку М-1А до железной дороги предлагается осуществлять параллельно существующей тепломагистрали М-1 надземно, на низких опорах. Перевод через ж/д пути предполагается выполнить на высоких опорах аналогично существующему переходу. От ж/д путей трассу тепломагистрали предполагается проложить вдоль заборов промышленных предприятий, внутри их территорий по согласованию с владельцами или по оси ул. Пушкина.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присоединенные мощности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трубопроводов НС-1 зона ТЭЦ-2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26666,67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26666,67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Предусматривается расширение здания НС, модернизация оборудования и замена трубопроводов НС-1. Реконструкция необходима из-за возрастающей потребности в теплоснабжении вновь застраиваемых территорий в центральной части старого города.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присоединенные мощности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зоне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26666,67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150791,67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ТЭЦ-1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Зона ТЭЦ-2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Тепломагистраль М-16 Участок от ТЭЦ-2 до Пав. 1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Предусматриваются замена трубопроводов со строительством ЦТП в районе Пав. 1 в связи с пропуском дополнительной нагрузки, необходимой для теплоснабжения левобережья и контура ТЭЦ-2, поскольку М-16 является головным участком М-33.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Тепломагистраль М-23 (реконструкция) от 23УТ-25 до 23УТ-26 от 23УТ-15,1 до 23УТ-16,1, от 23УТ-17 до 23УТ-20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Предусматриваются замена трубопроводов 2ДУ 800мм на 2Ду 1000мм. Трубопроводы прокладываются надземно по существующим опорам над руслом р. Соленая балка, вдоль ул. Мунайтпасова. Реконструкция вызвана для пропуска тепла к 1-му вводу левобережья и изменением способа прокладки.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Тепломагистраль по ул. Иманова, от т/м N 6 на ул. Иманбаевой до т/м М-19 на ул. Жубанова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91825,00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91825,00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Необходимость теплотрассы обусловлена новым строительством по ул. Иманова и для улучшения гидравлического режима в м-не "Целинном", а также созданием еще одной перемычки между контурами ТЭЦ-1 и ТЭЦ-2, поэтапно: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Собственные средства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19-УТ-15 до ул. Гастелло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ул. Гастелло до 6 УТ 24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насосной станции НС-6 на подающем и обратном трубопроводах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обусловлено необходимостью обеспечения требуемого гидравлического режима. Установка насосов на обратном трубопроводе позволит снизить давление в нем, что необходимо для соблюдения условий прочности нагревательных приборов у потребителей.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Собственные средства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зоне ТЭЦ-2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91825,00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91825,00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правобережной части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118491,67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242616,67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Тепломагистраль М-30,2-я очередь, от поворота на Кургальджинское шоссе до ЦТРП-1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теплоснабжения объектов нового административного центра.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Тепломагистраль М-32, 1 ввод, 2 и 3 очереди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ЦТРП - 1 по ул. Сары-Арка до ул. N 12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ул. Сары-Арка до пр. Кабанбай батыра по ул. N 12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пр. Кабанбай батыра до ул. N 17 по ул. N 12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ул. N 12 до ул. N 19 по ул. Сары-Арка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ул. Сары-Арка до ул. N 17 по ул. N 19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ул. N 12 до ул. N 17 по пр. Кабанбай батыра - по ул. N 1 - по водно-зеленому бульвару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ЦТРП - 1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ЦТРП устанавливаются подкачивающие насосы на обратном трубопроводе и смесительные насосы. Группа насосов на обратном трубопроводе необлходима для понижения давления в обратном трубопроводе, которое будет возрастать у потребителей Левобережья с ростом подключаемой нагрузки от 60 Гкал/час и выше.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эксплуатации Левобережного района при ЦТРП 1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создания рациональной системы обслуживания тепловых сетей в этом районе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присоединенные мощности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Тепломагистраль М-33 (второй ввод)включая ЦТП, ЦТРП и расширение НС-5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Второй ввод на левобережье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ЦТРП-2 до ул. Манаса, включая перемычку на М18 и М 24 (1 очередь)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ускорения второго ввода на левобережье. Бесканальная прокладка с применением предизолированных труб заводского изготовления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ул. Манаса до ул. Аблайхана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Бесканальная прокладка с применением предизолированных труб заводского изготовления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ул. Аблайхана до НС-5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городской застройки бесканальная прокладка с применением предизолированных труб заводского изготовления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присоединенные мощности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НС-5 до ЦТП в районе пав 1 с перемычкой на М-16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Прокладка надземная преимущественно на низких отдельно стоящих опорах, Н до 1,5 м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присоединенные мощности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Насосная станция НС-5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НС-5 с установкой дополнительно по одному (резервному) насосу в каждую группу насосов на ПВ и ОВ;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Собственные средства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ЦТП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Новое строительство в районе павильона 1.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Собственные средства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ЦТРП-2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Подключение потребителей левого берега к тепломагистрали второго ввода предусматривается через ЦТРП-2, в котором планируется разместить подкачивающую насосную станцию на обратном трубопроводе.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присоединенные мощности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Распределительные сети Нового центра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Собственные средства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Тепломагистраль М-34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тепломагистраль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Магистральные распределительные сети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тепломагистраль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Магистральные распределительные сети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левобережной части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118491,67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242616,67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(Специалисты: Мартина Н.А., Абрамова Т.М.)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