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49e9" w14:textId="24c4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налоговой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10 декабря 2002 года N 608. Зарегистрирован в Министерстве юстиции Республики Казахстан 12 декабря 2002 года N 2079. Утратил силу приказом Председателя Налогового комитета Министерства финансов Республики Казахстан от 3 декабря 2003 года N 493 (V032628)</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составления налоговой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приказы Министра государственных доходов Республики Казахстан:
</w:t>
      </w:r>
      <w:r>
        <w:br/>
      </w:r>
      <w:r>
        <w:rPr>
          <w:rFonts w:ascii="Times New Roman"/>
          <w:b w:val="false"/>
          <w:i w:val="false"/>
          <w:color w:val="000000"/>
          <w:sz w:val="28"/>
        </w:rPr>
        <w:t>
      1) 
</w:t>
      </w:r>
      <w:r>
        <w:rPr>
          <w:rFonts w:ascii="Times New Roman"/>
          <w:b w:val="false"/>
          <w:i w:val="false"/>
          <w:color w:val="000000"/>
          <w:sz w:val="28"/>
        </w:rPr>
        <w:t xml:space="preserve"> приказ </w:t>
      </w:r>
      <w:r>
        <w:rPr>
          <w:rFonts w:ascii="Times New Roman"/>
          <w:b w:val="false"/>
          <w:i w:val="false"/>
          <w:color w:val="000000"/>
          <w:sz w:val="28"/>
        </w:rPr>
        <w:t>
 Министра государственных доходов Республики Казахстан от 18 сентября 2001 года N 1306 "Об утверждении правил составления налоговой отчетности" (N 1680; декабрь 2001 г., "Официальная газета");
</w:t>
      </w:r>
      <w:r>
        <w:br/>
      </w:r>
      <w:r>
        <w:rPr>
          <w:rFonts w:ascii="Times New Roman"/>
          <w:b w:val="false"/>
          <w:i w:val="false"/>
          <w:color w:val="000000"/>
          <w:sz w:val="28"/>
        </w:rPr>
        <w:t>
      2) 
</w:t>
      </w:r>
      <w:r>
        <w:rPr>
          <w:rFonts w:ascii="Times New Roman"/>
          <w:b w:val="false"/>
          <w:i w:val="false"/>
          <w:color w:val="000000"/>
          <w:sz w:val="28"/>
        </w:rPr>
        <w:t xml:space="preserve"> приказ </w:t>
      </w:r>
      <w:r>
        <w:rPr>
          <w:rFonts w:ascii="Times New Roman"/>
          <w:b w:val="false"/>
          <w:i w:val="false"/>
          <w:color w:val="000000"/>
          <w:sz w:val="28"/>
        </w:rPr>
        <w:t>
 Министра государственных доходов Республики Казахстан от 3 декабря 2001 года N 1642 "Об утверждении формы реестра счетов-фактур по товарам (работам, услугам), приобретенным в течение налогового периода (отчетного квартала)" (N 1721; март 2002 г., "Бюллетень нормативных правовых актов");
</w:t>
      </w:r>
      <w:r>
        <w:br/>
      </w:r>
      <w:r>
        <w:rPr>
          <w:rFonts w:ascii="Times New Roman"/>
          <w:b w:val="false"/>
          <w:i w:val="false"/>
          <w:color w:val="000000"/>
          <w:sz w:val="28"/>
        </w:rPr>
        <w:t>
      3) 
</w:t>
      </w:r>
      <w:r>
        <w:rPr>
          <w:rFonts w:ascii="Times New Roman"/>
          <w:b w:val="false"/>
          <w:i w:val="false"/>
          <w:color w:val="000000"/>
          <w:sz w:val="28"/>
        </w:rPr>
        <w:t xml:space="preserve"> приказ </w:t>
      </w:r>
      <w:r>
        <w:rPr>
          <w:rFonts w:ascii="Times New Roman"/>
          <w:b w:val="false"/>
          <w:i w:val="false"/>
          <w:color w:val="000000"/>
          <w:sz w:val="28"/>
        </w:rPr>
        <w:t>
 Министра государственных доходов Республики Казахстан от 13 марта 2002 года N 359 "Об утверждении Правил составления Расчета сумм авансовых платежей и корпоративного подоходного налога по итогам налогового периода, по структурным подразделениям юридического лица" (N 1810; 2002 г., "Бюллетень нормативных правовых актов");
</w:t>
      </w:r>
      <w:r>
        <w:br/>
      </w:r>
      <w:r>
        <w:rPr>
          <w:rFonts w:ascii="Times New Roman"/>
          <w:b w:val="false"/>
          <w:i w:val="false"/>
          <w:color w:val="000000"/>
          <w:sz w:val="28"/>
        </w:rPr>
        <w:t>
      4) 
</w:t>
      </w:r>
      <w:r>
        <w:rPr>
          <w:rFonts w:ascii="Times New Roman"/>
          <w:b w:val="false"/>
          <w:i w:val="false"/>
          <w:color w:val="000000"/>
          <w:sz w:val="28"/>
        </w:rPr>
        <w:t xml:space="preserve"> приказ </w:t>
      </w:r>
      <w:r>
        <w:rPr>
          <w:rFonts w:ascii="Times New Roman"/>
          <w:b w:val="false"/>
          <w:i w:val="false"/>
          <w:color w:val="000000"/>
          <w:sz w:val="28"/>
        </w:rPr>
        <w:t>
 Министра государственных доходов Республики Казахстан от 24 июня 2002 года N 582 "О внесении изменений в приказ Министра государственных доходов Республики Казахстан от 18 сентября 2001 года N 1306" (N 1924; сентябрь 2002 г., "Бюллетень нормативных правовых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Налоговому комитету Министерства финансов Республики Казахстан (С. Канатов)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вступает в силу со дня государственной регистрации и вводится в действие с 1 января 2003 года.
</w:t>
      </w:r>
    </w:p>
    <w:p>
      <w:pPr>
        <w:spacing w:after="0"/>
        <w:ind w:left="0"/>
        <w:jc w:val="both"/>
      </w:pPr>
      <w:r>
        <w:rPr>
          <w:rFonts w:ascii="Times New Roman"/>
          <w:b w:val="false"/>
          <w:i w:val="false"/>
          <w:color w:val="000000"/>
          <w:sz w:val="28"/>
        </w:rPr>
        <w:t>
</w:t>
      </w:r>
      <w:r>
        <w:rPr>
          <w:rFonts w:ascii="Times New Roman"/>
          <w:b w:val="false"/>
          <w:i/>
          <w:color w:val="000000"/>
          <w:sz w:val="28"/>
        </w:rPr>
        <w:t>
      Министр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юридическими лицами-резидентами, а также юридическими лицами-нерезидентами, осуществляющими деятельность в Республике Казахстан через постоянное учреждение, за исключением Национального Банка Республики Казахстан и государственных учреждений, банков второго уровня и организаций, осуществляющих отдельные виды банковских операций, а также страховых (перестраховочных) организаций, некоммерческих организаций и организаций, осуществляющих деятельность в социальной сфере в соответствии со 
</w:t>
      </w:r>
      <w:r>
        <w:rPr>
          <w:rFonts w:ascii="Times New Roman"/>
          <w:b w:val="false"/>
          <w:i w:val="false"/>
          <w:color w:val="000000"/>
          <w:sz w:val="28"/>
        </w:rPr>
        <w:t xml:space="preserve"> статьями 115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и
</w:t>
      </w:r>
      <w:r>
        <w:rPr>
          <w:rFonts w:ascii="Times New Roman"/>
          <w:b w:val="false"/>
          <w:i w:val="false"/>
          <w:color w:val="000000"/>
          <w:sz w:val="28"/>
        </w:rPr>
        <w:t xml:space="preserve">  121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100.00) и приложений к ней (формы с 100.01 по 100.32)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Наименование|Код   |Всего за|      в том числе по видам деятельности    |
</w:t>
            </w:r>
            <w:r>
              <w:br/>
            </w:r>
            <w:r>
              <w:rPr>
                <w:rFonts w:ascii="Times New Roman"/>
                <w:b w:val="false"/>
                <w:i w:val="false"/>
                <w:color w:val="000000"/>
                <w:sz w:val="20"/>
              </w:rPr>
              <w:t>
показателей |строки|отчетный|-------------------------------------------|
</w:t>
            </w:r>
            <w:r>
              <w:br/>
            </w:r>
            <w:r>
              <w:rPr>
                <w:rFonts w:ascii="Times New Roman"/>
                <w:b w:val="false"/>
                <w:i w:val="false"/>
                <w:color w:val="000000"/>
                <w:sz w:val="20"/>
              </w:rPr>
              <w:t>
            |      |год     |строитель- |розничная  |аренда   |реклама  |
</w:t>
            </w:r>
            <w:r>
              <w:br/>
            </w:r>
            <w:r>
              <w:rPr>
                <w:rFonts w:ascii="Times New Roman"/>
                <w:b w:val="false"/>
                <w:i w:val="false"/>
                <w:color w:val="000000"/>
                <w:sz w:val="20"/>
              </w:rPr>
              <w:t>
            |      |        |ство зданий|продажа ав-|автомо-  |         |
</w:t>
            </w:r>
            <w:r>
              <w:br/>
            </w:r>
            <w:r>
              <w:rPr>
                <w:rFonts w:ascii="Times New Roman"/>
                <w:b w:val="false"/>
                <w:i w:val="false"/>
                <w:color w:val="000000"/>
                <w:sz w:val="20"/>
              </w:rPr>
              <w:t>
            |      |        |           |томобилей  |билей    |         |
</w:t>
            </w:r>
            <w:r>
              <w:br/>
            </w:r>
            <w:r>
              <w:rPr>
                <w:rFonts w:ascii="Times New Roman"/>
                <w:b w:val="false"/>
                <w:i w:val="false"/>
                <w:color w:val="000000"/>
                <w:sz w:val="20"/>
              </w:rPr>
              <w:t>
            |      |        |___________|___________|_________|_________|
</w:t>
            </w:r>
            <w:r>
              <w:br/>
            </w:r>
            <w:r>
              <w:rPr>
                <w:rFonts w:ascii="Times New Roman"/>
                <w:b w:val="false"/>
                <w:i w:val="false"/>
                <w:color w:val="000000"/>
                <w:sz w:val="20"/>
              </w:rPr>
              <w:t>
            |      |        |код 45211  |код 50102  |код 71100|код 74400|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1      |   2  |    3   |     4     |     5     |     6   |    7    |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Объем произ-|  100 |250000,0| 150000,0  | 50 000,0  | 35 000,0| 5 000,0 |
</w:t>
            </w:r>
            <w:r>
              <w:br/>
            </w:r>
            <w:r>
              <w:rPr>
                <w:rFonts w:ascii="Times New Roman"/>
                <w:b w:val="false"/>
                <w:i w:val="false"/>
                <w:color w:val="000000"/>
                <w:sz w:val="20"/>
              </w:rPr>
              <w:t>
веденной    |      |        |           |           |         |         |
</w:t>
            </w:r>
            <w:r>
              <w:br/>
            </w:r>
            <w:r>
              <w:rPr>
                <w:rFonts w:ascii="Times New Roman"/>
                <w:b w:val="false"/>
                <w:i w:val="false"/>
                <w:color w:val="000000"/>
                <w:sz w:val="20"/>
              </w:rPr>
              <w:t>
продукции   |      |        |           |           |         |         |
</w:t>
            </w:r>
            <w:r>
              <w:br/>
            </w:r>
            <w:r>
              <w:rPr>
                <w:rFonts w:ascii="Times New Roman"/>
                <w:b w:val="false"/>
                <w:i w:val="false"/>
                <w:color w:val="000000"/>
                <w:sz w:val="20"/>
              </w:rPr>
              <w:t>
(работ, ус- |      |        |           |           |         |         |
</w:t>
            </w:r>
            <w:r>
              <w:br/>
            </w:r>
            <w:r>
              <w:rPr>
                <w:rFonts w:ascii="Times New Roman"/>
                <w:b w:val="false"/>
                <w:i w:val="false"/>
                <w:color w:val="000000"/>
                <w:sz w:val="20"/>
              </w:rPr>
              <w:t>
луг),       |      |        |           |           |         |         |
</w:t>
            </w:r>
            <w:r>
              <w:br/>
            </w:r>
            <w:r>
              <w:rPr>
                <w:rFonts w:ascii="Times New Roman"/>
                <w:b w:val="false"/>
                <w:i w:val="false"/>
                <w:color w:val="000000"/>
                <w:sz w:val="20"/>
              </w:rPr>
              <w:t>
тыс. тенге  |      |        |           |           |         |         |
</w:t>
            </w:r>
            <w:r>
              <w:br/>
            </w:r>
            <w:r>
              <w:rPr>
                <w:rFonts w:ascii="Times New Roman"/>
                <w:b w:val="false"/>
                <w:i w:val="false"/>
                <w:color w:val="000000"/>
                <w:sz w:val="20"/>
              </w:rPr>
              <w:t>
____________|______|________|___________|___________|_________|_________|
</w:t>
            </w:r>
          </w:p>
        </w:tc>
      </w:tr>
    </w:tbl>
    <w:p>
      <w:pPr>
        <w:spacing w:after="0"/>
        <w:ind w:left="0"/>
        <w:jc w:val="both"/>
      </w:pPr>
      <w:r>
        <w:rPr>
          <w:rFonts w:ascii="Times New Roman"/>
          <w:b w:val="false"/>
          <w:i w:val="false"/>
          <w:color w:val="000000"/>
          <w:sz w:val="28"/>
        </w:rPr>
        <w:t>
     Тогда сведения по ОКЭД будут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ОКЭД А 4 5 2 1 1  В 5 0 1 0 2   С 7 1 1 0 0  |
</w:t>
            </w:r>
            <w:r>
              <w:br/>
            </w:r>
            <w:r>
              <w:rPr>
                <w:rFonts w:ascii="Times New Roman"/>
                <w:b w:val="false"/>
                <w:i w:val="false"/>
                <w:color w:val="000000"/>
                <w:sz w:val="20"/>
              </w:rPr>
              <w:t>
Укажите                                            |
</w:t>
            </w:r>
            <w:r>
              <w:br/>
            </w:r>
            <w:r>
              <w:rPr>
                <w:rFonts w:ascii="Times New Roman"/>
                <w:b w:val="false"/>
                <w:i w:val="false"/>
                <w:color w:val="000000"/>
                <w:sz w:val="20"/>
              </w:rPr>
              <w:t>
удельный вес 0 6 0,0 %    0 2 0,0 %     0 1 4,0 %  |
</w:t>
            </w:r>
            <w:r>
              <w:br/>
            </w:r>
            <w:r>
              <w:rPr>
                <w:rFonts w:ascii="Times New Roman"/>
                <w:b w:val="false"/>
                <w:i w:val="false"/>
                <w:color w:val="000000"/>
                <w:sz w:val="20"/>
              </w:rPr>
              <w:t>
___________________________________________________|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Удельный вес строительства рассчитан как 150 000,0 (графа 4 Таблицы) / 250 000,0 (графа 3 Таблицы)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кодекса </w:t>
      </w:r>
      <w:r>
        <w:rPr>
          <w:rFonts w:ascii="Times New Roman"/>
          <w:b w:val="false"/>
          <w:i w:val="false"/>
          <w:color w:val="000000"/>
          <w:sz w:val="28"/>
        </w:rPr>
        <w:t>
.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отмечаются ячейки "Первоначальная" и "Ликвидационная".
</w:t>
      </w:r>
      <w:r>
        <w:br/>
      </w:r>
      <w:r>
        <w:rPr>
          <w:rFonts w:ascii="Times New Roman"/>
          <w:b w:val="false"/>
          <w:i w:val="false"/>
          <w:color w:val="000000"/>
          <w:sz w:val="28"/>
        </w:rPr>
        <w:t>
      Также, в случае, предусмотренном статьей 114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"долгосрочные контракты";
</w:t>
      </w:r>
      <w:r>
        <w:br/>
      </w:r>
      <w:r>
        <w:rPr>
          <w:rFonts w:ascii="Times New Roman"/>
          <w:b w:val="false"/>
          <w:i w:val="false"/>
          <w:color w:val="000000"/>
          <w:sz w:val="28"/>
        </w:rPr>
        <w:t>
      6) код валюты;
</w:t>
      </w:r>
      <w:r>
        <w:br/>
      </w:r>
      <w:r>
        <w:rPr>
          <w:rFonts w:ascii="Times New Roman"/>
          <w:b w:val="false"/>
          <w:i w:val="false"/>
          <w:color w:val="000000"/>
          <w:sz w:val="28"/>
        </w:rPr>
        <w:t>
      7) представленные приложения. Отмечаются ячейки представленных приложений;
</w:t>
      </w:r>
      <w:r>
        <w:br/>
      </w:r>
      <w:r>
        <w:rPr>
          <w:rFonts w:ascii="Times New Roman"/>
          <w:b w:val="false"/>
          <w:i w:val="false"/>
          <w:color w:val="000000"/>
          <w:sz w:val="28"/>
        </w:rPr>
        <w:t>
      8) при сдаче Расчета сумм авансовых платежей и корпоративного подоходного налога по итогам налогового периода, по структурным подразделениям юридического лица (Форма 101.07), отмечается ячейка "Расчет по форме 101.07";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10) отмечается недропользователями. Указывается признак деятельности, по которой составлена Декларация:
</w:t>
      </w:r>
      <w:r>
        <w:br/>
      </w:r>
      <w:r>
        <w:rPr>
          <w:rFonts w:ascii="Times New Roman"/>
          <w:b w:val="false"/>
          <w:i w:val="false"/>
          <w:color w:val="000000"/>
          <w:sz w:val="28"/>
        </w:rPr>
        <w:t>
      10А - по деятельности, выходящей за рамки контракта на недропользование;
</w:t>
      </w:r>
      <w:r>
        <w:br/>
      </w:r>
      <w:r>
        <w:rPr>
          <w:rFonts w:ascii="Times New Roman"/>
          <w:b w:val="false"/>
          <w:i w:val="false"/>
          <w:color w:val="000000"/>
          <w:sz w:val="28"/>
        </w:rPr>
        <w:t>
      10В - по деятельности, осуществляемой в рамках контракта на недропользование;
</w:t>
      </w:r>
      <w:r>
        <w:br/>
      </w:r>
      <w:r>
        <w:rPr>
          <w:rFonts w:ascii="Times New Roman"/>
          <w:b w:val="false"/>
          <w:i w:val="false"/>
          <w:color w:val="000000"/>
          <w:sz w:val="28"/>
        </w:rPr>
        <w:t>
      11)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
</w:t>
      </w:r>
      <w:r>
        <w:rPr>
          <w:rFonts w:ascii="Times New Roman"/>
          <w:b w:val="false"/>
          <w:i w:val="false"/>
          <w:color w:val="000000"/>
          <w:sz w:val="28"/>
        </w:rPr>
        <w:t xml:space="preserve">  184 </w:t>
      </w:r>
      <w:r>
        <w:rPr>
          <w:rFonts w:ascii="Times New Roman"/>
          <w:b w:val="false"/>
          <w:i w:val="false"/>
          <w:color w:val="000000"/>
          <w:sz w:val="28"/>
        </w:rPr>
        <w:t>
 Налогового кодекса.
</w:t>
      </w:r>
      <w:r>
        <w:br/>
      </w:r>
      <w:r>
        <w:rPr>
          <w:rFonts w:ascii="Times New Roman"/>
          <w:b w:val="false"/>
          <w:i w:val="false"/>
          <w:color w:val="000000"/>
          <w:sz w:val="28"/>
        </w:rPr>
        <w:t>
      14. В разделе "Совокупный годовой доход":
</w:t>
      </w:r>
      <w:r>
        <w:br/>
      </w:r>
      <w:r>
        <w:rPr>
          <w:rFonts w:ascii="Times New Roman"/>
          <w:b w:val="false"/>
          <w:i w:val="false"/>
          <w:color w:val="000000"/>
          <w:sz w:val="28"/>
        </w:rPr>
        <w:t>
      1) в строку 100.00.001 переносится сумма, отраженная в строке 100.01.001С;
</w:t>
      </w:r>
      <w:r>
        <w:br/>
      </w:r>
      <w:r>
        <w:rPr>
          <w:rFonts w:ascii="Times New Roman"/>
          <w:b w:val="false"/>
          <w:i w:val="false"/>
          <w:color w:val="000000"/>
          <w:sz w:val="28"/>
        </w:rPr>
        <w:t>
      2) в строку 100.00.002 переносится сумма, отраженная в строке 100.02.012;
</w:t>
      </w:r>
      <w:r>
        <w:br/>
      </w:r>
      <w:r>
        <w:rPr>
          <w:rFonts w:ascii="Times New Roman"/>
          <w:b w:val="false"/>
          <w:i w:val="false"/>
          <w:color w:val="000000"/>
          <w:sz w:val="28"/>
        </w:rPr>
        <w:t>
      3) в строке 100.00.003 указывается сумма доходов, полученных в результате списания обязательств согласно статье 83 Налогового 
</w:t>
      </w:r>
      <w:r>
        <w:rPr>
          <w:rFonts w:ascii="Times New Roman"/>
          <w:b w:val="false"/>
          <w:i w:val="false"/>
          <w:color w:val="000000"/>
          <w:sz w:val="28"/>
        </w:rPr>
        <w:t xml:space="preserve"> кодекса </w:t>
      </w:r>
      <w:r>
        <w:rPr>
          <w:rFonts w:ascii="Times New Roman"/>
          <w:b w:val="false"/>
          <w:i w:val="false"/>
          <w:color w:val="000000"/>
          <w:sz w:val="28"/>
        </w:rPr>
        <w:t>
.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4) в строку 100.00.004 переносится сумма, отраженная в строке 100.03.003; 
</w:t>
      </w:r>
      <w:r>
        <w:br/>
      </w:r>
      <w:r>
        <w:rPr>
          <w:rFonts w:ascii="Times New Roman"/>
          <w:b w:val="false"/>
          <w:i w:val="false"/>
          <w:color w:val="000000"/>
          <w:sz w:val="28"/>
        </w:rPr>
        <w:t>
      5) в строку 100.00.005 переносится сумма, отраженная в строке 100.04.001;
</w:t>
      </w:r>
      <w:r>
        <w:br/>
      </w:r>
      <w:r>
        <w:rPr>
          <w:rFonts w:ascii="Times New Roman"/>
          <w:b w:val="false"/>
          <w:i w:val="false"/>
          <w:color w:val="000000"/>
          <w:sz w:val="28"/>
        </w:rPr>
        <w:t>
      6) в строке 100.00.006 указывается сумма доходов, полученных и подлежащих получению налогоплательщиком от уступки требования долга в соответствии со 
</w:t>
      </w:r>
      <w:r>
        <w:rPr>
          <w:rFonts w:ascii="Times New Roman"/>
          <w:b w:val="false"/>
          <w:i w:val="false"/>
          <w:color w:val="000000"/>
          <w:sz w:val="28"/>
        </w:rPr>
        <w:t xml:space="preserve"> статьей 86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100.00.007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8) в строку 100.00.008 переносится сумма, отраженная в строке 100.22.006;
</w:t>
      </w:r>
      <w:r>
        <w:br/>
      </w:r>
      <w:r>
        <w:rPr>
          <w:rFonts w:ascii="Times New Roman"/>
          <w:b w:val="false"/>
          <w:i w:val="false"/>
          <w:color w:val="000000"/>
          <w:sz w:val="28"/>
        </w:rPr>
        <w:t>
      9) строка 100.00.009 заполняется недропользователями. В данную строку переносится сумма, отраженная в строке 100.05.001D или 100.05.002С;
</w:t>
      </w:r>
      <w:r>
        <w:br/>
      </w:r>
      <w:r>
        <w:rPr>
          <w:rFonts w:ascii="Times New Roman"/>
          <w:b w:val="false"/>
          <w:i w:val="false"/>
          <w:color w:val="000000"/>
          <w:sz w:val="28"/>
        </w:rPr>
        <w:t>
      10) в строке 100.00.010 указывается сумма доходов, получаемых при распределении дохода от общей долевой собственности в соответствии с подпунктом 11)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11) в строке 100.00.011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были отнесена на вычеты в соответствии с подпунктом 12) пункта 2 статьи 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12) в строке 100.00.012 указывается сумма полученных компенсаций по ранее произведенным вычетам в предшествующие налоговые периоды в соответствии со 
</w:t>
      </w:r>
      <w:r>
        <w:rPr>
          <w:rFonts w:ascii="Times New Roman"/>
          <w:b w:val="false"/>
          <w:i w:val="false"/>
          <w:color w:val="000000"/>
          <w:sz w:val="28"/>
        </w:rPr>
        <w:t xml:space="preserve"> статьей 89 </w:t>
      </w:r>
      <w:r>
        <w:rPr>
          <w:rFonts w:ascii="Times New Roman"/>
          <w:b w:val="false"/>
          <w:i w:val="false"/>
          <w:color w:val="000000"/>
          <w:sz w:val="28"/>
        </w:rPr>
        <w:t>
 Налогового кодекса;
</w:t>
      </w:r>
      <w:r>
        <w:br/>
      </w:r>
      <w:r>
        <w:rPr>
          <w:rFonts w:ascii="Times New Roman"/>
          <w:b w:val="false"/>
          <w:i w:val="false"/>
          <w:color w:val="000000"/>
          <w:sz w:val="28"/>
        </w:rPr>
        <w:t>
      13) в строку 100.00.013 переносится сумма, отраженная в строке 100.06.004.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государственным предприятием от государственного органа или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100.00.022Е и 100.00.022F;
</w:t>
      </w:r>
      <w:r>
        <w:br/>
      </w:r>
      <w:r>
        <w:rPr>
          <w:rFonts w:ascii="Times New Roman"/>
          <w:b w:val="false"/>
          <w:i w:val="false"/>
          <w:color w:val="000000"/>
          <w:sz w:val="28"/>
        </w:rPr>
        <w:t>
      14) в строку 100.00.014 переносится сумма, отраженная в строке 100.07.003;
</w:t>
      </w:r>
      <w:r>
        <w:br/>
      </w:r>
      <w:r>
        <w:rPr>
          <w:rFonts w:ascii="Times New Roman"/>
          <w:b w:val="false"/>
          <w:i w:val="false"/>
          <w:color w:val="000000"/>
          <w:sz w:val="28"/>
        </w:rPr>
        <w:t>
      15) в строку 100.00.015 переносится сумма, отраженная в строке 100.08.005;
</w:t>
      </w:r>
      <w:r>
        <w:br/>
      </w:r>
      <w:r>
        <w:rPr>
          <w:rFonts w:ascii="Times New Roman"/>
          <w:b w:val="false"/>
          <w:i w:val="false"/>
          <w:color w:val="000000"/>
          <w:sz w:val="28"/>
        </w:rPr>
        <w:t>
      16) в строку 100.00.016 переносится сумма, отраженная в строке 100.09.001С;
</w:t>
      </w:r>
      <w:r>
        <w:br/>
      </w:r>
      <w:r>
        <w:rPr>
          <w:rFonts w:ascii="Times New Roman"/>
          <w:b w:val="false"/>
          <w:i w:val="false"/>
          <w:color w:val="000000"/>
          <w:sz w:val="28"/>
        </w:rPr>
        <w:t>
      17) в строке 100.00.017 указывается общая сумма выигрышей в соответствии с подпунктом 18)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18) в строке 100.00.018 указывается доход, полученный налогоплательщиком в виде роялти в соответствии с подпунктом 19) пункта 2 статьи 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19) в строке 100.00.019 указывается сумма превышения доходов над расходами, полученными при эксплуатации объектов социальной сферы в соответствии с подпунктом 20)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20) в строке 100.00.020 указываются доходы налогоплательщика, включаемые в совокупный годовой доход согласно статье 80 Налогового 
</w:t>
      </w:r>
      <w:r>
        <w:rPr>
          <w:rFonts w:ascii="Times New Roman"/>
          <w:b w:val="false"/>
          <w:i w:val="false"/>
          <w:color w:val="000000"/>
          <w:sz w:val="28"/>
        </w:rPr>
        <w:t xml:space="preserve"> кодекса </w:t>
      </w:r>
      <w:r>
        <w:rPr>
          <w:rFonts w:ascii="Times New Roman"/>
          <w:b w:val="false"/>
          <w:i w:val="false"/>
          <w:color w:val="000000"/>
          <w:sz w:val="28"/>
        </w:rPr>
        <w:t>
, но не нашедшие отражения в строках с 100.00.001 по 100.00.019; 
</w:t>
      </w:r>
      <w:r>
        <w:br/>
      </w:r>
      <w:r>
        <w:rPr>
          <w:rFonts w:ascii="Times New Roman"/>
          <w:b w:val="false"/>
          <w:i w:val="false"/>
          <w:color w:val="000000"/>
          <w:sz w:val="28"/>
        </w:rPr>
        <w:t>
      21) в строке 100.00.021 указывается общая сумма совокупного годового дохода, определяемая сложением сумм строк с 100.00.001 по 100.00.020.
</w:t>
      </w:r>
      <w:r>
        <w:br/>
      </w:r>
      <w:r>
        <w:rPr>
          <w:rFonts w:ascii="Times New Roman"/>
          <w:b w:val="false"/>
          <w:i w:val="false"/>
          <w:color w:val="000000"/>
          <w:sz w:val="28"/>
        </w:rPr>
        <w:t>
      15. В разделе "Корректировка совокупного годового дохода":
</w:t>
      </w:r>
      <w:r>
        <w:br/>
      </w:r>
      <w:r>
        <w:rPr>
          <w:rFonts w:ascii="Times New Roman"/>
          <w:b w:val="false"/>
          <w:i w:val="false"/>
          <w:color w:val="000000"/>
          <w:sz w:val="28"/>
        </w:rPr>
        <w:t>
      1) в строке 100.00.022 указывается общая сумма корректировки совокупного годового дохода в соответствии со статьей 91 Налогового 
</w:t>
      </w:r>
      <w:r>
        <w:rPr>
          <w:rFonts w:ascii="Times New Roman"/>
          <w:b w:val="false"/>
          <w:i w:val="false"/>
          <w:color w:val="000000"/>
          <w:sz w:val="28"/>
        </w:rPr>
        <w:t xml:space="preserve"> кодекса </w:t>
      </w:r>
      <w:r>
        <w:rPr>
          <w:rFonts w:ascii="Times New Roman"/>
          <w:b w:val="false"/>
          <w:i w:val="false"/>
          <w:color w:val="000000"/>
          <w:sz w:val="28"/>
        </w:rPr>
        <w:t>
, которая определяется сложением сумм строк с 100.00.022А по 100.00.022Н;
</w:t>
      </w:r>
      <w:r>
        <w:br/>
      </w:r>
      <w:r>
        <w:rPr>
          <w:rFonts w:ascii="Times New Roman"/>
          <w:b w:val="false"/>
          <w:i w:val="false"/>
          <w:color w:val="000000"/>
          <w:sz w:val="28"/>
        </w:rPr>
        <w:t>
      2) в строке 100.00.023 указывается сумма совокупного годового дохода с учетом корректировки, определяемая как разница сумм строк 100.00.021 и 100.00.022.
</w:t>
      </w:r>
      <w:r>
        <w:br/>
      </w:r>
      <w:r>
        <w:rPr>
          <w:rFonts w:ascii="Times New Roman"/>
          <w:b w:val="false"/>
          <w:i w:val="false"/>
          <w:color w:val="000000"/>
          <w:sz w:val="28"/>
        </w:rPr>
        <w:t>
      16. В разделе "Вычеты":
</w:t>
      </w:r>
      <w:r>
        <w:br/>
      </w:r>
      <w:r>
        <w:rPr>
          <w:rFonts w:ascii="Times New Roman"/>
          <w:b w:val="false"/>
          <w:i w:val="false"/>
          <w:color w:val="000000"/>
          <w:sz w:val="28"/>
        </w:rPr>
        <w:t>
      1) в строку 100.00.024 переносится сумма, отраженная в строке 100.12.010; 
</w:t>
      </w:r>
      <w:r>
        <w:br/>
      </w:r>
      <w:r>
        <w:rPr>
          <w:rFonts w:ascii="Times New Roman"/>
          <w:b w:val="false"/>
          <w:i w:val="false"/>
          <w:color w:val="000000"/>
          <w:sz w:val="28"/>
        </w:rPr>
        <w:t>
      2) в строку 100.00.025 переносится сумма, отраженная в строке 100.13.008;
</w:t>
      </w:r>
      <w:r>
        <w:br/>
      </w:r>
      <w:r>
        <w:rPr>
          <w:rFonts w:ascii="Times New Roman"/>
          <w:b w:val="false"/>
          <w:i w:val="false"/>
          <w:color w:val="000000"/>
          <w:sz w:val="28"/>
        </w:rPr>
        <w:t>
      3) в строку 100.00.026 переносится сумма, отраженная в строке 100.14.001С; 
</w:t>
      </w:r>
      <w:r>
        <w:br/>
      </w:r>
      <w:r>
        <w:rPr>
          <w:rFonts w:ascii="Times New Roman"/>
          <w:b w:val="false"/>
          <w:i w:val="false"/>
          <w:color w:val="000000"/>
          <w:sz w:val="28"/>
        </w:rPr>
        <w:t>
      4) в строку 100.00.027 переносится сумма, отраженная в строке 100.15.001В;
</w:t>
      </w:r>
      <w:r>
        <w:br/>
      </w:r>
      <w:r>
        <w:rPr>
          <w:rFonts w:ascii="Times New Roman"/>
          <w:b w:val="false"/>
          <w:i w:val="false"/>
          <w:color w:val="000000"/>
          <w:sz w:val="28"/>
        </w:rPr>
        <w:t>
      5) строка 100.00.028 заполняется недропользователями. В данную строку переносится сумма, отраженная в строке 100.05.003;
</w:t>
      </w:r>
      <w:r>
        <w:br/>
      </w:r>
      <w:r>
        <w:rPr>
          <w:rFonts w:ascii="Times New Roman"/>
          <w:b w:val="false"/>
          <w:i w:val="false"/>
          <w:color w:val="000000"/>
          <w:sz w:val="28"/>
        </w:rPr>
        <w:t>
      6) в строку 100.00.029 переносится сумма, отраженная в строке 100.16.001; 
</w:t>
      </w:r>
      <w:r>
        <w:br/>
      </w:r>
      <w:r>
        <w:rPr>
          <w:rFonts w:ascii="Times New Roman"/>
          <w:b w:val="false"/>
          <w:i w:val="false"/>
          <w:color w:val="000000"/>
          <w:sz w:val="28"/>
        </w:rPr>
        <w:t>
      7) в строку 100.00.030 переносится сумма, отраженная в строке 100.17.001С;
</w:t>
      </w:r>
      <w:r>
        <w:br/>
      </w:r>
      <w:r>
        <w:rPr>
          <w:rFonts w:ascii="Times New Roman"/>
          <w:b w:val="false"/>
          <w:i w:val="false"/>
          <w:color w:val="000000"/>
          <w:sz w:val="28"/>
        </w:rPr>
        <w:t>
      8) в строку 100.00.031 переносится сумма, отраженная в строке 100.18.006;
</w:t>
      </w:r>
      <w:r>
        <w:br/>
      </w:r>
      <w:r>
        <w:rPr>
          <w:rFonts w:ascii="Times New Roman"/>
          <w:b w:val="false"/>
          <w:i w:val="false"/>
          <w:color w:val="000000"/>
          <w:sz w:val="28"/>
        </w:rPr>
        <w:t>
      9) строка 100.00.032 заполняется недропользователями. В данную строку переносится сумма, определяемая сложением строк 100.19.016 и 100.19.019;
</w:t>
      </w:r>
      <w:r>
        <w:br/>
      </w:r>
      <w:r>
        <w:rPr>
          <w:rFonts w:ascii="Times New Roman"/>
          <w:b w:val="false"/>
          <w:i w:val="false"/>
          <w:color w:val="000000"/>
          <w:sz w:val="28"/>
        </w:rPr>
        <w:t>
      10) в строку 100.00.033 переносится сумма, отраженная в строке 100.20.001Н;
</w:t>
      </w:r>
      <w:r>
        <w:br/>
      </w:r>
      <w:r>
        <w:rPr>
          <w:rFonts w:ascii="Times New Roman"/>
          <w:b w:val="false"/>
          <w:i w:val="false"/>
          <w:color w:val="000000"/>
          <w:sz w:val="28"/>
        </w:rPr>
        <w:t>
      11) в строке 100.00.034 указывается сумма уплаченных в бюджет налогов в пределах начисленных в соответствии со статьей 103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12) в строку 100.00.035 переносится сумма, отраженная в строке 100.21.001;
</w:t>
      </w:r>
      <w:r>
        <w:br/>
      </w:r>
      <w:r>
        <w:rPr>
          <w:rFonts w:ascii="Times New Roman"/>
          <w:b w:val="false"/>
          <w:i w:val="false"/>
          <w:color w:val="000000"/>
          <w:sz w:val="28"/>
        </w:rPr>
        <w:t>
      13) в строке 100.00.036 указывается общая сумма амортизационных отчислений, расходов на ремонт и других вычетов по фиксированным активам, определяемая сложением сумм строк с 100.00.036А по 100.00.036G;
</w:t>
      </w:r>
      <w:r>
        <w:br/>
      </w:r>
      <w:r>
        <w:rPr>
          <w:rFonts w:ascii="Times New Roman"/>
          <w:b w:val="false"/>
          <w:i w:val="false"/>
          <w:color w:val="000000"/>
          <w:sz w:val="28"/>
        </w:rPr>
        <w:t>
      14) в строку 100.00.036А переносится сумма, отраженная в строке 100.22.004Е;
</w:t>
      </w:r>
      <w:r>
        <w:br/>
      </w:r>
      <w:r>
        <w:rPr>
          <w:rFonts w:ascii="Times New Roman"/>
          <w:b w:val="false"/>
          <w:i w:val="false"/>
          <w:color w:val="000000"/>
          <w:sz w:val="28"/>
        </w:rPr>
        <w:t>
      15) в строку 100.00.036В переносится сумма, отраженная в строке 100.22.005Е;
</w:t>
      </w:r>
      <w:r>
        <w:br/>
      </w:r>
      <w:r>
        <w:rPr>
          <w:rFonts w:ascii="Times New Roman"/>
          <w:b w:val="false"/>
          <w:i w:val="false"/>
          <w:color w:val="000000"/>
          <w:sz w:val="28"/>
        </w:rPr>
        <w:t>
      16) в строку 100.00.036С переносится сумма, отраженная в строке 100.23.001В;
</w:t>
      </w:r>
      <w:r>
        <w:br/>
      </w:r>
      <w:r>
        <w:rPr>
          <w:rFonts w:ascii="Times New Roman"/>
          <w:b w:val="false"/>
          <w:i w:val="false"/>
          <w:color w:val="000000"/>
          <w:sz w:val="28"/>
        </w:rPr>
        <w:t>
      17) в строку 100.00.036D переносится сумма, отраженная в строках 100.22.004I и 100.22.005G;
</w:t>
      </w:r>
      <w:r>
        <w:br/>
      </w:r>
      <w:r>
        <w:rPr>
          <w:rFonts w:ascii="Times New Roman"/>
          <w:b w:val="false"/>
          <w:i w:val="false"/>
          <w:color w:val="000000"/>
          <w:sz w:val="28"/>
        </w:rPr>
        <w:t>
      18) в строку 100.00.036E переносится сумма, отраженная в строках 100.22.004H и 100.22.005F;
</w:t>
      </w:r>
      <w:r>
        <w:br/>
      </w:r>
      <w:r>
        <w:rPr>
          <w:rFonts w:ascii="Times New Roman"/>
          <w:b w:val="false"/>
          <w:i w:val="false"/>
          <w:color w:val="000000"/>
          <w:sz w:val="28"/>
        </w:rPr>
        <w:t>
      19) в строку 100.00.036F переносится сумма, отраженная в строке 100.24.001B;
</w:t>
      </w:r>
      <w:r>
        <w:br/>
      </w:r>
      <w:r>
        <w:rPr>
          <w:rFonts w:ascii="Times New Roman"/>
          <w:b w:val="false"/>
          <w:i w:val="false"/>
          <w:color w:val="000000"/>
          <w:sz w:val="28"/>
        </w:rPr>
        <w:t>
      20) в строку 100.00.036G переносятся суммы, отраженные в строках 100.22.004F и 100.22.007Е;
</w:t>
      </w:r>
      <w:r>
        <w:br/>
      </w:r>
      <w:r>
        <w:rPr>
          <w:rFonts w:ascii="Times New Roman"/>
          <w:b w:val="false"/>
          <w:i w:val="false"/>
          <w:color w:val="000000"/>
          <w:sz w:val="28"/>
        </w:rPr>
        <w:t>
      21) в строке 100.00.037 указывается общая сумма вычетов, определяемая сложением сумм строк с 100.00.024 по 100.00.036.
</w:t>
      </w:r>
      <w:r>
        <w:br/>
      </w:r>
      <w:r>
        <w:rPr>
          <w:rFonts w:ascii="Times New Roman"/>
          <w:b w:val="false"/>
          <w:i w:val="false"/>
          <w:color w:val="000000"/>
          <w:sz w:val="28"/>
        </w:rPr>
        <w:t>
      17. В разделе "Расчет налогооблагаемого дохода":
</w:t>
      </w:r>
      <w:r>
        <w:br/>
      </w:r>
      <w:r>
        <w:rPr>
          <w:rFonts w:ascii="Times New Roman"/>
          <w:b w:val="false"/>
          <w:i w:val="false"/>
          <w:color w:val="000000"/>
          <w:sz w:val="28"/>
        </w:rPr>
        <w:t>
      1) в строке 100.00.038 указывается сумма налогооблагаемого дохода (убытка), определяемая как разница строк 100.00.023 и 100.00.037;
</w:t>
      </w:r>
      <w:r>
        <w:br/>
      </w:r>
      <w:r>
        <w:rPr>
          <w:rFonts w:ascii="Times New Roman"/>
          <w:b w:val="false"/>
          <w:i w:val="false"/>
          <w:color w:val="000000"/>
          <w:sz w:val="28"/>
        </w:rPr>
        <w:t>
      2) в строку 100.00.039 переносится сумма, отраженная в строке 100.26.005;
</w:t>
      </w:r>
      <w:r>
        <w:br/>
      </w:r>
      <w:r>
        <w:rPr>
          <w:rFonts w:ascii="Times New Roman"/>
          <w:b w:val="false"/>
          <w:i w:val="false"/>
          <w:color w:val="000000"/>
          <w:sz w:val="28"/>
        </w:rPr>
        <w:t>
      3) в строке 100.00.040 указывается итоговая сумма налогооблагаемого дохода (убытка), определяемая как разница строк 100.00.038 и 100.00.039;
</w:t>
      </w:r>
      <w:r>
        <w:br/>
      </w:r>
      <w:r>
        <w:rPr>
          <w:rFonts w:ascii="Times New Roman"/>
          <w:b w:val="false"/>
          <w:i w:val="false"/>
          <w:color w:val="000000"/>
          <w:sz w:val="28"/>
        </w:rPr>
        <w:t>
      4) в строке 100.00.041 указывается сумма убытка, полученного налогоплательщиком согласно пункту 2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не подлежащая переносу в соответствии с частью третьей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при получении убытка в строке 100.00.040. При этом, если сумма по строке 100.00.036С больше или равна сумме строки 100.00.038, то в строке 100.00.041 отражается сумма, указанная в строке 100.00.038. Если сумма по строке 100.00.036С меньше суммы по строке 100.00.038, в строку 100.00.041 переносится сумма строки 100.00.036С; 
</w:t>
      </w:r>
      <w:r>
        <w:br/>
      </w:r>
      <w:r>
        <w:rPr>
          <w:rFonts w:ascii="Times New Roman"/>
          <w:b w:val="false"/>
          <w:i w:val="false"/>
          <w:color w:val="000000"/>
          <w:sz w:val="28"/>
        </w:rPr>
        <w:t>
      5) в строке 100.00.042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(100.00.040 - 100.00.041 + 100.02.002);
</w:t>
      </w:r>
      <w:r>
        <w:br/>
      </w:r>
      <w:r>
        <w:rPr>
          <w:rFonts w:ascii="Times New Roman"/>
          <w:b w:val="false"/>
          <w:i w:val="false"/>
          <w:color w:val="000000"/>
          <w:sz w:val="28"/>
        </w:rPr>
        <w:t>
      6) в строке 100.00.043 указывается общая сумма расходов (доходов), исключаемых (включаемых) из (в) налогооблагаемого (-ый) дохода (-) в соответствии со статьей 122 Налогового 
</w:t>
      </w:r>
      <w:r>
        <w:rPr>
          <w:rFonts w:ascii="Times New Roman"/>
          <w:b w:val="false"/>
          <w:i w:val="false"/>
          <w:color w:val="000000"/>
          <w:sz w:val="28"/>
        </w:rPr>
        <w:t xml:space="preserve"> кодекса </w:t>
      </w:r>
      <w:r>
        <w:rPr>
          <w:rFonts w:ascii="Times New Roman"/>
          <w:b w:val="false"/>
          <w:i w:val="false"/>
          <w:color w:val="000000"/>
          <w:sz w:val="28"/>
        </w:rPr>
        <w:t>
 (сумма с 100.00.043А по 100.00.043С) в пределах суммы 100.00.040 х 2 % + (сумма c 100.00.043D по 100.00.043G) - 100.00.043H);
</w:t>
      </w:r>
      <w:r>
        <w:br/>
      </w:r>
      <w:r>
        <w:rPr>
          <w:rFonts w:ascii="Times New Roman"/>
          <w:b w:val="false"/>
          <w:i w:val="false"/>
          <w:color w:val="000000"/>
          <w:sz w:val="28"/>
        </w:rPr>
        <w:t>
      7) в строке 100.00.043A указывается сумма расходов, фактически понесенных на содержание объектов социальной сферы, в соответствии с подпунктом 1)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100.00.043B указывается сумма безвозмездно переданного имущества некоммерческим организациям в соответствии с подпунктом 2) пункта 1 статьи 122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9) в строке 100.00.043C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10) строка 100.00.043D заполняется налогоплательщиками, использующими труд инвалидов. В данной строке указывается сумма произведенных расходов, в соответствии с пунктом 2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100.00.043E указывается сумма вознаграждения, полученная по финансовому лизингу основных средств, в соответствии с пунктом 3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12) в строке 100.00.043F указывается сумма дохода по вознаграждению по среднесрочным и долгосрочным инвестиционным кредитам, по ипотечным кредитам и по лизингу жилых помещений в соответствии с пунктом 1 статьи 2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13) в строке 100.00.043G указывается сумма дохода в соответствии с пунктом 4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14) в строке 100.00.043H указывается сумма амортизационных отчислений, ранее отнесенных на вычеты согласно пункту 2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при реализации фиксированных активов до истечения трехлетнего периода эксплуатации в соответствии с пунктом 5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Если фактическая сумма расходов, отраженная в строках с 100.00.043A по 100.00.043C, составляет сумму, меньшую чем два процента от налогооблагаемого дохода (100.00.040), то исключению из налогооблагаемого дохода подлежит фактическая сумма произведенных расходов. В случае, если сумма составляет сумму, большую чем два процента от налогооблагаемого дохода, то исключению подлежит сумма, определенная в размере двух процентов налогооблагаемого дохода.
</w:t>
      </w:r>
      <w:r>
        <w:br/>
      </w:r>
      <w:r>
        <w:rPr>
          <w:rFonts w:ascii="Times New Roman"/>
          <w:b w:val="false"/>
          <w:i w:val="false"/>
          <w:color w:val="000000"/>
          <w:sz w:val="28"/>
        </w:rPr>
        <w:t>
      15) в строке 100.00.044 указывается сумма убытка, определенная согласно пункту 1 статьи 123 Налогового 
</w:t>
      </w:r>
      <w:r>
        <w:rPr>
          <w:rFonts w:ascii="Times New Roman"/>
          <w:b w:val="false"/>
          <w:i w:val="false"/>
          <w:color w:val="000000"/>
          <w:sz w:val="28"/>
        </w:rPr>
        <w:t xml:space="preserve"> кодекса </w:t>
      </w:r>
      <w:r>
        <w:rPr>
          <w:rFonts w:ascii="Times New Roman"/>
          <w:b w:val="false"/>
          <w:i w:val="false"/>
          <w:color w:val="000000"/>
          <w:sz w:val="28"/>
        </w:rPr>
        <w:t>
 и перенесенная с предыдущих налоговых периодов в соответствии со статьей 124 Налогового 
</w:t>
      </w:r>
      <w:r>
        <w:rPr>
          <w:rFonts w:ascii="Times New Roman"/>
          <w:b w:val="false"/>
          <w:i w:val="false"/>
          <w:color w:val="000000"/>
          <w:sz w:val="28"/>
        </w:rPr>
        <w:t xml:space="preserve"> кодекса </w:t>
      </w:r>
      <w:r>
        <w:rPr>
          <w:rFonts w:ascii="Times New Roman"/>
          <w:b w:val="false"/>
          <w:i w:val="false"/>
          <w:color w:val="000000"/>
          <w:sz w:val="28"/>
        </w:rPr>
        <w:t>
. В данную строку переносится сумма убытка, определенная в строке 100.27.001;
</w:t>
      </w:r>
      <w:r>
        <w:br/>
      </w:r>
      <w:r>
        <w:rPr>
          <w:rFonts w:ascii="Times New Roman"/>
          <w:b w:val="false"/>
          <w:i w:val="false"/>
          <w:color w:val="000000"/>
          <w:sz w:val="28"/>
        </w:rPr>
        <w:t>
      16) в строке 100.00.045 указывается налогооблагаемый доход с учетом корректировки и перенесенных убытков, определяемый как разница строк 100.00.040, 100.00.043 и 100.00.044. Если сумма, указанная в строке 100.00.044 больше разницы предыдущих двух строк, то величина данной строки будет отрицательной. Полученная сумма переносится в строку 100.29.001.
</w:t>
      </w:r>
      <w:r>
        <w:br/>
      </w:r>
      <w:r>
        <w:rPr>
          <w:rFonts w:ascii="Times New Roman"/>
          <w:b w:val="false"/>
          <w:i w:val="false"/>
          <w:color w:val="000000"/>
          <w:sz w:val="28"/>
        </w:rPr>
        <w:t>
      18. В разделе "Расчет налогового обязательства":
</w:t>
      </w:r>
      <w:r>
        <w:br/>
      </w:r>
      <w:r>
        <w:rPr>
          <w:rFonts w:ascii="Times New Roman"/>
          <w:b w:val="false"/>
          <w:i w:val="false"/>
          <w:color w:val="000000"/>
          <w:sz w:val="28"/>
        </w:rPr>
        <w:t>
      1) в строке 100.00.046 указывается сумма исчисленного налога, определенная в строке 100.29.002;
</w:t>
      </w:r>
      <w:r>
        <w:br/>
      </w:r>
      <w:r>
        <w:rPr>
          <w:rFonts w:ascii="Times New Roman"/>
          <w:b w:val="false"/>
          <w:i w:val="false"/>
          <w:color w:val="000000"/>
          <w:sz w:val="28"/>
        </w:rPr>
        <w:t>
      2) в строке 100.00.047 указывается сумма налога на чистый доход, определенная в строке 100.29.004;
</w:t>
      </w:r>
      <w:r>
        <w:br/>
      </w:r>
      <w:r>
        <w:rPr>
          <w:rFonts w:ascii="Times New Roman"/>
          <w:b w:val="false"/>
          <w:i w:val="false"/>
          <w:color w:val="000000"/>
          <w:sz w:val="28"/>
        </w:rPr>
        <w:t>
      3) в строке 100.00.048 указывается сумма произведенных налогоплательщиком зачетов за отчетный налоговый период, определенная в строке 100.29.005;
</w:t>
      </w:r>
      <w:r>
        <w:br/>
      </w:r>
      <w:r>
        <w:rPr>
          <w:rFonts w:ascii="Times New Roman"/>
          <w:b w:val="false"/>
          <w:i w:val="false"/>
          <w:color w:val="000000"/>
          <w:sz w:val="28"/>
        </w:rPr>
        <w:t>
      4) в строке 100.00.049 указывается общая сумма исчисленного налога за отчетный налоговый период, определенная в строке 100.29.006;
</w:t>
      </w:r>
      <w:r>
        <w:br/>
      </w:r>
      <w:r>
        <w:rPr>
          <w:rFonts w:ascii="Times New Roman"/>
          <w:b w:val="false"/>
          <w:i w:val="false"/>
          <w:color w:val="000000"/>
          <w:sz w:val="28"/>
        </w:rPr>
        <w:t>
      5) в строке 100.00.050 указывается сумма уплаченных авансовых платежей за отчетный налоговый период, определенная в строке 100.29.007;
</w:t>
      </w:r>
      <w:r>
        <w:br/>
      </w:r>
      <w:r>
        <w:rPr>
          <w:rFonts w:ascii="Times New Roman"/>
          <w:b w:val="false"/>
          <w:i w:val="false"/>
          <w:color w:val="000000"/>
          <w:sz w:val="28"/>
        </w:rPr>
        <w:t>
      6) в строке 100.00.051 указывается сумма налога, подлежащего уплате, определенная в строке 100.29.008;
</w:t>
      </w:r>
      <w:r>
        <w:br/>
      </w:r>
      <w:r>
        <w:rPr>
          <w:rFonts w:ascii="Times New Roman"/>
          <w:b w:val="false"/>
          <w:i w:val="false"/>
          <w:color w:val="000000"/>
          <w:sz w:val="28"/>
        </w:rPr>
        <w:t>
      7) в строке 100.00.052 указывается сумма излишне уплаченного налога, подлежащего зачету (возврату), определенная в строке 100.29.009.
</w:t>
      </w:r>
      <w:r>
        <w:br/>
      </w:r>
      <w:r>
        <w:rPr>
          <w:rFonts w:ascii="Times New Roman"/>
          <w:b w:val="false"/>
          <w:i w:val="false"/>
          <w:color w:val="000000"/>
          <w:sz w:val="28"/>
        </w:rPr>
        <w:t>
      При заполнении строки 100.00.050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100.01 -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 В разделе "Реализация товаров (работ, услуг)":
</w:t>
      </w:r>
      <w:r>
        <w:br/>
      </w:r>
      <w:r>
        <w:rPr>
          <w:rFonts w:ascii="Times New Roman"/>
          <w:b w:val="false"/>
          <w:i w:val="false"/>
          <w:color w:val="000000"/>
          <w:sz w:val="28"/>
        </w:rPr>
        <w:t>
      строка 100.01.001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22. Величина строки 100.01.001С переносится в строку 100.00.001.
</w:t>
      </w:r>
      <w:r>
        <w:br/>
      </w:r>
      <w:r>
        <w:rPr>
          <w:rFonts w:ascii="Times New Roman"/>
          <w:b w:val="false"/>
          <w:i w:val="false"/>
          <w:color w:val="000000"/>
          <w:sz w:val="28"/>
        </w:rPr>
        <w:t>
      23. Дополнительная форма к строке 100.01.001: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Согласно подпункту 4) пункта 2 статьи 81 Налогового 
</w:t>
      </w:r>
      <w:r>
        <w:rPr>
          <w:rFonts w:ascii="Times New Roman"/>
          <w:b w:val="false"/>
          <w:i w:val="false"/>
          <w:color w:val="000000"/>
          <w:sz w:val="28"/>
        </w:rPr>
        <w:t xml:space="preserve"> кодекса </w:t>
      </w:r>
      <w:r>
        <w:rPr>
          <w:rFonts w:ascii="Times New Roman"/>
          <w:b w:val="false"/>
          <w:i w:val="false"/>
          <w:color w:val="000000"/>
          <w:sz w:val="28"/>
        </w:rPr>
        <w:t>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(разница)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100.01.001 переносится в строку 100.01.001А, графы D в строку - 100.01.001В, графы E в строку 100.01.001С.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100.02 - Доход от прироста стоимости при реализации зданий, сооружений, строений, а также активов, не подлежащих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в соответствии со статьей 82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 В разделе "Реализация зданий, сооружений и строений":
</w:t>
      </w:r>
      <w:r>
        <w:br/>
      </w:r>
      <w:r>
        <w:rPr>
          <w:rFonts w:ascii="Times New Roman"/>
          <w:b w:val="false"/>
          <w:i w:val="false"/>
          <w:color w:val="000000"/>
          <w:sz w:val="28"/>
        </w:rPr>
        <w:t>
      1) строка 100.02.001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2) строка 100.02.002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100.02.003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27. В разделе "Реализация активов, не подлежащих амортизации":
</w:t>
      </w:r>
      <w:r>
        <w:br/>
      </w:r>
      <w:r>
        <w:rPr>
          <w:rFonts w:ascii="Times New Roman"/>
          <w:b w:val="false"/>
          <w:i w:val="false"/>
          <w:color w:val="000000"/>
          <w:sz w:val="28"/>
        </w:rPr>
        <w:t>
      строка 100.02.004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w:t>
      </w:r>
      <w:r>
        <w:rPr>
          <w:rFonts w:ascii="Times New Roman"/>
          <w:b w:val="false"/>
          <w:i w:val="false"/>
          <w:color w:val="000000"/>
          <w:sz w:val="28"/>
        </w:rPr>
        <w:t xml:space="preserve"> кодекса </w:t>
      </w:r>
      <w:r>
        <w:rPr>
          <w:rFonts w:ascii="Times New Roman"/>
          <w:b w:val="false"/>
          <w:i w:val="false"/>
          <w:color w:val="000000"/>
          <w:sz w:val="28"/>
        </w:rPr>
        <w:t>
,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28. В разделе "Реализация ценных бумаг":
</w:t>
      </w:r>
      <w:r>
        <w:br/>
      </w:r>
      <w:r>
        <w:rPr>
          <w:rFonts w:ascii="Times New Roman"/>
          <w:b w:val="false"/>
          <w:i w:val="false"/>
          <w:color w:val="000000"/>
          <w:sz w:val="28"/>
        </w:rPr>
        <w:t>
      1) строка 100.02.005 предназначена для отражения итоговой суммы дохода (убытка) от реализации акций,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2) строка 100.02.006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100.02.007 предназначена для отражения итоговой суммы дохода (убытка) от реализации облигаций,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4) строка 100.02.008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100.02.009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100.02.010 предназначена для отражения суммы убытка от реализации ценных бумаг, за исключением акций и облигаций, находящихся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статьи 124 Налогового 
</w:t>
      </w:r>
      <w:r>
        <w:rPr>
          <w:rFonts w:ascii="Times New Roman"/>
          <w:b w:val="false"/>
          <w:i w:val="false"/>
          <w:color w:val="000000"/>
          <w:sz w:val="28"/>
        </w:rPr>
        <w:t xml:space="preserve"> кодекса </w:t>
      </w:r>
      <w:r>
        <w:rPr>
          <w:rFonts w:ascii="Times New Roman"/>
          <w:b w:val="false"/>
          <w:i w:val="false"/>
          <w:color w:val="000000"/>
          <w:sz w:val="28"/>
        </w:rPr>
        <w:t>
, и заполняется на основании данных дополнительной формы;
</w:t>
      </w:r>
      <w:r>
        <w:br/>
      </w:r>
      <w:r>
        <w:rPr>
          <w:rFonts w:ascii="Times New Roman"/>
          <w:b w:val="false"/>
          <w:i w:val="false"/>
          <w:color w:val="000000"/>
          <w:sz w:val="28"/>
        </w:rPr>
        <w:t>
      7) строка 100.02.011 предназначена для отражения суммы дохода (убытка) от реализации ценных бумаг, за исключением акций и облигаций, находящихся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100.02.006, 100.02.009 (в зависимости доход или убыток), уменьшенный на сумму строки 100.02.010.
</w:t>
      </w:r>
      <w:r>
        <w:br/>
      </w:r>
      <w:r>
        <w:rPr>
          <w:rFonts w:ascii="Times New Roman"/>
          <w:b w:val="false"/>
          <w:i w:val="false"/>
          <w:color w:val="000000"/>
          <w:sz w:val="28"/>
        </w:rPr>
        <w:t>
      29. В разделе "Итого":
</w:t>
      </w:r>
      <w:r>
        <w:br/>
      </w:r>
      <w:r>
        <w:rPr>
          <w:rFonts w:ascii="Times New Roman"/>
          <w:b w:val="false"/>
          <w:i w:val="false"/>
          <w:color w:val="000000"/>
          <w:sz w:val="28"/>
        </w:rPr>
        <w:t>
      в строке 100.02.012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100.02.001, 100.02.004, 100.02.005, 100.02.007, 100.02.008 и 100.02.011 (при получении дохода по данным строкам).
</w:t>
      </w:r>
      <w:r>
        <w:br/>
      </w:r>
      <w:r>
        <w:rPr>
          <w:rFonts w:ascii="Times New Roman"/>
          <w:b w:val="false"/>
          <w:i w:val="false"/>
          <w:color w:val="000000"/>
          <w:sz w:val="28"/>
        </w:rPr>
        <w:t>
      30.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100.02.002,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Налогового 
</w:t>
      </w:r>
      <w:r>
        <w:rPr>
          <w:rFonts w:ascii="Times New Roman"/>
          <w:b w:val="false"/>
          <w:i w:val="false"/>
          <w:color w:val="000000"/>
          <w:sz w:val="28"/>
        </w:rPr>
        <w:t xml:space="preserve"> кодекса </w:t>
      </w:r>
      <w:r>
        <w:rPr>
          <w:rFonts w:ascii="Times New Roman"/>
          <w:b w:val="false"/>
          <w:i w:val="false"/>
          <w:color w:val="000000"/>
          <w:sz w:val="28"/>
        </w:rPr>
        <w:t>
. Указанная сумма учитывается при определении суммы строки 100.00.042. 
</w:t>
      </w:r>
      <w:r>
        <w:br/>
      </w:r>
      <w:r>
        <w:rPr>
          <w:rFonts w:ascii="Times New Roman"/>
          <w:b w:val="false"/>
          <w:i w:val="false"/>
          <w:color w:val="000000"/>
          <w:sz w:val="28"/>
        </w:rPr>
        <w:t>
      В случае получения убытка от реализации зданий, сооружений и строений, не используемых в предпринимательской деятельности, определенного в строке 100.02.003, данный убыток не учитывается в целях налогообложения.
</w:t>
      </w:r>
      <w:r>
        <w:br/>
      </w:r>
      <w:r>
        <w:rPr>
          <w:rFonts w:ascii="Times New Roman"/>
          <w:b w:val="false"/>
          <w:i w:val="false"/>
          <w:color w:val="000000"/>
          <w:sz w:val="28"/>
        </w:rPr>
        <w:t>
      При получении дохода в строках 100.02.005 и 100.02.007 данные суммы переносятся в строку 100.00.022С согласно подпункту 3) пункта 1 статьи 91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При получении дохода в строке 100.02.008 данная сумма переносится в строку 100.00.022D.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100.02.012, переносится в строку 100.00.002.
</w:t>
      </w:r>
      <w:r>
        <w:br/>
      </w:r>
      <w:r>
        <w:rPr>
          <w:rFonts w:ascii="Times New Roman"/>
          <w:b w:val="false"/>
          <w:i w:val="false"/>
          <w:color w:val="000000"/>
          <w:sz w:val="28"/>
        </w:rPr>
        <w:t>
      31. Дополнительные формы к строкам 100.02.001, 100.02.002, 100.02.003: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зданий, сооружений, строений;
</w:t>
      </w:r>
      <w:r>
        <w:br/>
      </w:r>
      <w:r>
        <w:rPr>
          <w:rFonts w:ascii="Times New Roman"/>
          <w:b w:val="false"/>
          <w:i w:val="false"/>
          <w:color w:val="000000"/>
          <w:sz w:val="28"/>
        </w:rPr>
        <w:t>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согласно пункту 3 статьи 82 Налогового 
</w:t>
      </w:r>
      <w:r>
        <w:rPr>
          <w:rFonts w:ascii="Times New Roman"/>
          <w:b w:val="false"/>
          <w:i w:val="false"/>
          <w:color w:val="000000"/>
          <w:sz w:val="28"/>
        </w:rPr>
        <w:t xml:space="preserve"> кодекса </w:t>
      </w:r>
      <w:r>
        <w:rPr>
          <w:rFonts w:ascii="Times New Roman"/>
          <w:b w:val="false"/>
          <w:i w:val="false"/>
          <w:color w:val="000000"/>
          <w:sz w:val="28"/>
        </w:rPr>
        <w:t>
, определенная в соответствующих строках графы Р дополнительной формы к строкам 100.22.001 и 100.22.002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дополнительных форм к строкам 100.02.001 и 100.02.002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100.02.001 переносится в строку 100.02.001, графы Е дополнительной формы к строке 100.02.002 - в строку 100.02.002, графы Е дополнительной формы к строке 100.02.003 - в строку 100.02.003.
</w:t>
      </w:r>
      <w:r>
        <w:br/>
      </w:r>
      <w:r>
        <w:rPr>
          <w:rFonts w:ascii="Times New Roman"/>
          <w:b w:val="false"/>
          <w:i w:val="false"/>
          <w:color w:val="000000"/>
          <w:sz w:val="28"/>
        </w:rPr>
        <w:t>
      32. Дополнительная форма к строке 100.02.004: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w:t>
      </w:r>
      <w:r>
        <w:rPr>
          <w:rFonts w:ascii="Times New Roman"/>
          <w:b w:val="false"/>
          <w:i w:val="false"/>
          <w:color w:val="000000"/>
          <w:sz w:val="28"/>
        </w:rPr>
        <w:t xml:space="preserve"> статьи 82 </w:t>
      </w:r>
      <w:r>
        <w:rPr>
          <w:rFonts w:ascii="Times New Roman"/>
          <w:b w:val="false"/>
          <w:i w:val="false"/>
          <w:color w:val="000000"/>
          <w:sz w:val="28"/>
        </w:rPr>
        <w:t>
 Налогового кодекса, за исключением зданий, сооружений, строений и ценных бумаг;
</w:t>
      </w:r>
      <w:r>
        <w:br/>
      </w:r>
      <w:r>
        <w:rPr>
          <w:rFonts w:ascii="Times New Roman"/>
          <w:b w:val="false"/>
          <w:i w:val="false"/>
          <w:color w:val="000000"/>
          <w:sz w:val="28"/>
        </w:rPr>
        <w:t>
      3) в графе С указывается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100.02.004 переносится в строку 100.02.004.
</w:t>
      </w:r>
      <w:r>
        <w:br/>
      </w:r>
      <w:r>
        <w:rPr>
          <w:rFonts w:ascii="Times New Roman"/>
          <w:b w:val="false"/>
          <w:i w:val="false"/>
          <w:color w:val="000000"/>
          <w:sz w:val="28"/>
        </w:rPr>
        <w:t>
      33. Дополнительные формы к строкам 100.02.005, 100.02.006: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100.02.005 переносится в строку 100.02.005, графы Е дополнительной формы к строке 100.02.006 в строку 100.02.006.
</w:t>
      </w:r>
      <w:r>
        <w:br/>
      </w:r>
      <w:r>
        <w:rPr>
          <w:rFonts w:ascii="Times New Roman"/>
          <w:b w:val="false"/>
          <w:i w:val="false"/>
          <w:color w:val="000000"/>
          <w:sz w:val="28"/>
        </w:rPr>
        <w:t>
      34. Дополнительные формы к строкам 100.02.007, 100.02.008, 100.02.009: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100.08.002;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
</w:t>
      </w:r>
      <w:r>
        <w:rPr>
          <w:rFonts w:ascii="Times New Roman"/>
          <w:b w:val="false"/>
          <w:i w:val="false"/>
          <w:color w:val="000000"/>
          <w:sz w:val="28"/>
          <w:u w:val="single"/>
        </w:rPr>
        <w:t>
+
</w:t>
      </w:r>
      <w:r>
        <w:rPr>
          <w:rFonts w:ascii="Times New Roman"/>
          <w:b w:val="false"/>
          <w:i w:val="false"/>
          <w:color w:val="000000"/>
          <w:sz w:val="28"/>
        </w:rPr>
        <w:t>
К)).
</w:t>
      </w:r>
      <w:r>
        <w:br/>
      </w:r>
      <w:r>
        <w:rPr>
          <w:rFonts w:ascii="Times New Roman"/>
          <w:b w:val="false"/>
          <w:i w:val="false"/>
          <w:color w:val="000000"/>
          <w:sz w:val="28"/>
        </w:rPr>
        <w:t>
      Итоговая величина графы L дополнительной формы к строке 100.02.007 переносится в строку 100.02.007, графы L дополнительной формы к строке 100.02.008 - в строку 100.02.008, графы L дополнительной формы к строке 100.02.009 - в строку 100.02.009.
</w:t>
      </w:r>
      <w:r>
        <w:br/>
      </w:r>
      <w:r>
        <w:rPr>
          <w:rFonts w:ascii="Times New Roman"/>
          <w:b w:val="false"/>
          <w:i w:val="false"/>
          <w:color w:val="000000"/>
          <w:sz w:val="28"/>
        </w:rPr>
        <w:t>
      35. Дополнительная форма к строке 100.02.010: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100.02.006, 100.02.009;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разница сумм граф D и С. Данная сумма переносится в графу С следующего налогового периода до истечения срока для переноса убытков, установленного пунктом 2 статьи 124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статьи 124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Величина графы С за соответствующий налоговый период дополнительной формы к строке 100.02.010 переносится в строку 100.02.010.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100.03 - Доходы по сомнительным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Данная форма предназначена для определения доходов по сомнительным обязательствам в соответствии со статьей 84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38. В разделе "Сомнительные обязательства по товарам (работам, услугам)":
</w:t>
      </w:r>
      <w:r>
        <w:br/>
      </w:r>
      <w:r>
        <w:rPr>
          <w:rFonts w:ascii="Times New Roman"/>
          <w:b w:val="false"/>
          <w:i w:val="false"/>
          <w:color w:val="000000"/>
          <w:sz w:val="28"/>
        </w:rPr>
        <w:t>
      строка 100.03.001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39. В разделе "Сомнительные обязательства по доходам работников":
</w:t>
      </w:r>
      <w:r>
        <w:br/>
      </w:r>
      <w:r>
        <w:rPr>
          <w:rFonts w:ascii="Times New Roman"/>
          <w:b w:val="false"/>
          <w:i w:val="false"/>
          <w:color w:val="000000"/>
          <w:sz w:val="28"/>
        </w:rPr>
        <w:t>
      строка 100.03.002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40. В разделе "Всего сомнительных обязательств":
</w:t>
      </w:r>
      <w:r>
        <w:br/>
      </w:r>
      <w:r>
        <w:rPr>
          <w:rFonts w:ascii="Times New Roman"/>
          <w:b w:val="false"/>
          <w:i w:val="false"/>
          <w:color w:val="000000"/>
          <w:sz w:val="28"/>
        </w:rPr>
        <w:t>
      строка 100.03.003 предназначена для отражения общей суммы кредиторской задолженности, признанной налогоплательщиком сомнительной, и определяется как сумма строк 100.03.001С и 100.03.002. 
</w:t>
      </w:r>
      <w:r>
        <w:br/>
      </w:r>
      <w:r>
        <w:rPr>
          <w:rFonts w:ascii="Times New Roman"/>
          <w:b w:val="false"/>
          <w:i w:val="false"/>
          <w:color w:val="000000"/>
          <w:sz w:val="28"/>
        </w:rPr>
        <w:t>
      41. Величина строки 100.03.003 переносится в строку 100.00.004. 
</w:t>
      </w:r>
      <w:r>
        <w:br/>
      </w:r>
      <w:r>
        <w:rPr>
          <w:rFonts w:ascii="Times New Roman"/>
          <w:b w:val="false"/>
          <w:i w:val="false"/>
          <w:color w:val="000000"/>
          <w:sz w:val="28"/>
        </w:rPr>
        <w:t>
      42. Дополнительная форма к строке 100.03.001: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статьей 84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Итоговая величина графы F дополнительной формы к строке 100.03.001 переносится в строку 100.03.001А, графы Н в строку 100.03.001В, графы I в строку 100.03.001С.
</w:t>
      </w:r>
      <w:r>
        <w:br/>
      </w:r>
      <w:r>
        <w:rPr>
          <w:rFonts w:ascii="Times New Roman"/>
          <w:b w:val="false"/>
          <w:i w:val="false"/>
          <w:color w:val="000000"/>
          <w:sz w:val="28"/>
        </w:rPr>
        <w:t>
      43. Дополнительная форма к строке 100.03.002: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w:t>
      </w:r>
      <w:r>
        <w:rPr>
          <w:rFonts w:ascii="Times New Roman"/>
          <w:b w:val="false"/>
          <w:i w:val="false"/>
          <w:color w:val="000000"/>
          <w:sz w:val="28"/>
        </w:rPr>
        <w:t xml:space="preserve"> статьи 149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100.03.002 переносится в строку 100.03.002А, графы K в строку 100.03.002В.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100.04 -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сдачи в аренду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статьи 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46. В разделе "Аренда имущества":
</w:t>
      </w:r>
      <w:r>
        <w:br/>
      </w:r>
      <w:r>
        <w:rPr>
          <w:rFonts w:ascii="Times New Roman"/>
          <w:b w:val="false"/>
          <w:i w:val="false"/>
          <w:color w:val="000000"/>
          <w:sz w:val="28"/>
        </w:rPr>
        <w:t>
      строка 100.04.001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47. Величина строки 100.04.001 переносится в строку 100.00.005. 
</w:t>
      </w:r>
      <w:r>
        <w:br/>
      </w:r>
      <w:r>
        <w:rPr>
          <w:rFonts w:ascii="Times New Roman"/>
          <w:b w:val="false"/>
          <w:i w:val="false"/>
          <w:color w:val="000000"/>
          <w:sz w:val="28"/>
        </w:rPr>
        <w:t>
      48. Дополнительная форма к строке 100.04.001: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225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100.04.001 переносится в строку 100.04.001.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100.05 - Отчисления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фонд ликвидаций последствий разработки месторождений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Данная форма предназначена для определения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соответствии со статьей 88 Налогового 
</w:t>
      </w:r>
      <w:r>
        <w:rPr>
          <w:rFonts w:ascii="Times New Roman"/>
          <w:b w:val="false"/>
          <w:i w:val="false"/>
          <w:color w:val="000000"/>
          <w:sz w:val="28"/>
        </w:rPr>
        <w:t xml:space="preserve"> кодекса </w:t>
      </w:r>
      <w:r>
        <w:rPr>
          <w:rFonts w:ascii="Times New Roman"/>
          <w:b w:val="false"/>
          <w:i w:val="false"/>
          <w:color w:val="000000"/>
          <w:sz w:val="28"/>
        </w:rPr>
        <w:t>
, а также суммы отчислений в фонд ликвидации последствий разработки месторождений, относимой на вычеты согласно статье 97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51. В разделе "Отчисления в фонд ликвидации последствий разработки месторождений": 
</w:t>
      </w:r>
      <w:r>
        <w:br/>
      </w:r>
      <w:r>
        <w:rPr>
          <w:rFonts w:ascii="Times New Roman"/>
          <w:b w:val="false"/>
          <w:i w:val="false"/>
          <w:color w:val="000000"/>
          <w:sz w:val="28"/>
        </w:rPr>
        <w:t>
      строка 100.05.001 предназначена для отражения итоговых сумм отчислений в фонд ликвидации последствий разработки месторождений за весь период действия программы ликвидации последствий разработки месторождений, утвержденной уполномоченным государственным органом (далее - программа), и заполняется на основании данных дополнительной формы.
</w:t>
      </w:r>
      <w:r>
        <w:br/>
      </w:r>
      <w:r>
        <w:rPr>
          <w:rFonts w:ascii="Times New Roman"/>
          <w:b w:val="false"/>
          <w:i w:val="false"/>
          <w:color w:val="000000"/>
          <w:sz w:val="28"/>
        </w:rPr>
        <w:t>
      52. В разделе "Расходы по ликвидации последствий разработки месторождений":
</w:t>
      </w:r>
      <w:r>
        <w:br/>
      </w:r>
      <w:r>
        <w:rPr>
          <w:rFonts w:ascii="Times New Roman"/>
          <w:b w:val="false"/>
          <w:i w:val="false"/>
          <w:color w:val="000000"/>
          <w:sz w:val="28"/>
        </w:rPr>
        <w:t>
      строка 100.05.002 предназначена для отражения расходов по ликвидации последствий разработки месторождений за отчетный налоговый период и заполняется на основании данных дополнительной формы.
</w:t>
      </w:r>
      <w:r>
        <w:br/>
      </w:r>
      <w:r>
        <w:rPr>
          <w:rFonts w:ascii="Times New Roman"/>
          <w:b w:val="false"/>
          <w:i w:val="false"/>
          <w:color w:val="000000"/>
          <w:sz w:val="28"/>
        </w:rPr>
        <w:t>
      53. В разделе "Отчисления в фонд ликвидации последствий разработки месторождений, относимые на вычеты":
</w:t>
      </w:r>
      <w:r>
        <w:br/>
      </w:r>
      <w:r>
        <w:rPr>
          <w:rFonts w:ascii="Times New Roman"/>
          <w:b w:val="false"/>
          <w:i w:val="false"/>
          <w:color w:val="000000"/>
          <w:sz w:val="28"/>
        </w:rPr>
        <w:t>
      строка 100.05.003 предназначена для отражения отчислений в фонд ликвидации последствий разработки месторождений, относимых на вычеты, и заполняется на основании данных дополнительной формы.
</w:t>
      </w:r>
      <w:r>
        <w:br/>
      </w:r>
      <w:r>
        <w:rPr>
          <w:rFonts w:ascii="Times New Roman"/>
          <w:b w:val="false"/>
          <w:i w:val="false"/>
          <w:color w:val="000000"/>
          <w:sz w:val="28"/>
        </w:rPr>
        <w:t>
      54. Величина строки 100.05.001D или 100.05.002C переносится в строку 100.00.009.
</w:t>
      </w:r>
      <w:r>
        <w:br/>
      </w:r>
      <w:r>
        <w:rPr>
          <w:rFonts w:ascii="Times New Roman"/>
          <w:b w:val="false"/>
          <w:i w:val="false"/>
          <w:color w:val="000000"/>
          <w:sz w:val="28"/>
        </w:rPr>
        <w:t>
      Величина строки 100.05.003 переносится в строку 100.00.028.
</w:t>
      </w:r>
      <w:r>
        <w:br/>
      </w:r>
      <w:r>
        <w:rPr>
          <w:rFonts w:ascii="Times New Roman"/>
          <w:b w:val="false"/>
          <w:i w:val="false"/>
          <w:color w:val="000000"/>
          <w:sz w:val="28"/>
        </w:rPr>
        <w:t>
      55. Дополнительная форма к строке 100.05.001: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установленная на период действия программы;
</w:t>
      </w:r>
      <w:r>
        <w:br/>
      </w:r>
      <w:r>
        <w:rPr>
          <w:rFonts w:ascii="Times New Roman"/>
          <w:b w:val="false"/>
          <w:i w:val="false"/>
          <w:color w:val="000000"/>
          <w:sz w:val="28"/>
        </w:rPr>
        <w:t>
      5) в графе E указывается сумма отчислений в фонд ликвидации последствий разработки месторождений, отнесенная на вычеты за период действия программы согласно пункту 1 статьи 97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графе F указывается общая сумма фактических расходов по ликвидации последствий разработки месторождений за период программы;
</w:t>
      </w:r>
      <w:r>
        <w:br/>
      </w:r>
      <w:r>
        <w:rPr>
          <w:rFonts w:ascii="Times New Roman"/>
          <w:b w:val="false"/>
          <w:i w:val="false"/>
          <w:color w:val="000000"/>
          <w:sz w:val="28"/>
        </w:rPr>
        <w:t>
      7) в графе G указывается доход, полученный в виде положительной разницы, образовавшейся в результате превышения суммы отчислений в фонд ликвидации последствий разработки месторождений, отнесенной на вычеты за период программы над общей суммой фактических расходов по ликвидации последствий разработки месторождений за период программы(E - F). 
</w:t>
      </w:r>
      <w:r>
        <w:br/>
      </w:r>
      <w:r>
        <w:rPr>
          <w:rFonts w:ascii="Times New Roman"/>
          <w:b w:val="false"/>
          <w:i w:val="false"/>
          <w:color w:val="000000"/>
          <w:sz w:val="28"/>
        </w:rPr>
        <w:t>
      Итоговая величина графы D дополнительной формы к строке 100.05.001 переносится в строку 100.05.001А, графы E в строку 100.05.001В, графы F в строку 100.05.001С, графы G в строку 100.05.001D. 
</w:t>
      </w:r>
      <w:r>
        <w:br/>
      </w:r>
      <w:r>
        <w:rPr>
          <w:rFonts w:ascii="Times New Roman"/>
          <w:b w:val="false"/>
          <w:i w:val="false"/>
          <w:color w:val="000000"/>
          <w:sz w:val="28"/>
        </w:rPr>
        <w:t>
      56. Дополнительная форма к строке 100.05.002: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расходов по ликвидации последствий разработки месторождений в рамках программы за отчетный налоговый период; 
</w:t>
      </w:r>
      <w:r>
        <w:br/>
      </w:r>
      <w:r>
        <w:rPr>
          <w:rFonts w:ascii="Times New Roman"/>
          <w:b w:val="false"/>
          <w:i w:val="false"/>
          <w:color w:val="000000"/>
          <w:sz w:val="28"/>
        </w:rPr>
        <w:t>
      5) в графе E указываются фактические суммы расходов по ликвидации последствий разработки месторождений за отчетный налоговый период;
</w:t>
      </w:r>
      <w:r>
        <w:br/>
      </w:r>
      <w:r>
        <w:rPr>
          <w:rFonts w:ascii="Times New Roman"/>
          <w:b w:val="false"/>
          <w:i w:val="false"/>
          <w:color w:val="000000"/>
          <w:sz w:val="28"/>
        </w:rPr>
        <w:t>
      6) в графе F указывается сумма отчислений в фонд ликвидации последствий разработки месторождений, отнесенная на вычеты в отчетном налоговом периоде.
</w:t>
      </w:r>
      <w:r>
        <w:br/>
      </w:r>
      <w:r>
        <w:rPr>
          <w:rFonts w:ascii="Times New Roman"/>
          <w:b w:val="false"/>
          <w:i w:val="false"/>
          <w:color w:val="000000"/>
          <w:sz w:val="28"/>
        </w:rPr>
        <w:t>
      Если недропользователем работы по ликвидации последствий разработки месторождений не производились в период, предусмотренный программой, то сумма указанная в данной графе переносится в строку 100.00.009. 
</w:t>
      </w:r>
      <w:r>
        <w:br/>
      </w:r>
      <w:r>
        <w:rPr>
          <w:rFonts w:ascii="Times New Roman"/>
          <w:b w:val="false"/>
          <w:i w:val="false"/>
          <w:color w:val="000000"/>
          <w:sz w:val="28"/>
        </w:rPr>
        <w:t>
      Итоговая величина графы D дополнительной формы к строке 100.05.002 переносится в строку 100.05.002А, графы E в строку 100.05.002В, графы F в строку 100.05.002С. 
</w:t>
      </w:r>
      <w:r>
        <w:br/>
      </w:r>
      <w:r>
        <w:rPr>
          <w:rFonts w:ascii="Times New Roman"/>
          <w:b w:val="false"/>
          <w:i w:val="false"/>
          <w:color w:val="000000"/>
          <w:sz w:val="28"/>
        </w:rPr>
        <w:t>
      57. Дополнительная форма к строке 100.05.003: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3) в графе С указывается срок действия контракта, указанного в графе В;
</w:t>
      </w:r>
      <w:r>
        <w:br/>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в соответствии с контрактом на недропользование, подлежащая отнесению на вычеты в отчетном налоговом периоде.
</w:t>
      </w:r>
      <w:r>
        <w:br/>
      </w:r>
      <w:r>
        <w:rPr>
          <w:rFonts w:ascii="Times New Roman"/>
          <w:b w:val="false"/>
          <w:i w:val="false"/>
          <w:color w:val="000000"/>
          <w:sz w:val="28"/>
        </w:rPr>
        <w:t>
      Итоговая величина графы D дополнительной формы к строке 100.05.003 переносится в строку 100.05.003.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100.06 -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Безвозмездно полученное имущество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полученного в качестве вклада в уставный капитал, и субсидий, полученных из средств государственного бюджета, в соответствии со статьей 90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и основных средств, полученных на безвозмездной основе государственным предприятием от государственного органа или государственного предприятия на основании решения Правительства Республики Казахстан в соответствии с подпунктами 5), 6) пункта 1 статьи 91 Налогового 
</w:t>
      </w:r>
      <w:r>
        <w:rPr>
          <w:rFonts w:ascii="Times New Roman"/>
          <w:b w:val="false"/>
          <w:i w:val="false"/>
          <w:color w:val="000000"/>
          <w:sz w:val="28"/>
        </w:rPr>
        <w:t xml:space="preserve"> кодекса </w:t>
      </w:r>
      <w:r>
        <w:rPr>
          <w:rFonts w:ascii="Times New Roman"/>
          <w:b w:val="false"/>
          <w:i w:val="false"/>
          <w:color w:val="000000"/>
          <w:sz w:val="28"/>
        </w:rPr>
        <w:t>
, подлежит исключению из совокупного годового дохода по строкам 100.00.022Е и 100.00.022F.
</w:t>
      </w:r>
      <w:r>
        <w:br/>
      </w:r>
      <w:r>
        <w:rPr>
          <w:rFonts w:ascii="Times New Roman"/>
          <w:b w:val="false"/>
          <w:i w:val="false"/>
          <w:color w:val="000000"/>
          <w:sz w:val="28"/>
        </w:rPr>
        <w:t>
      59.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60. В разделе "Имущество":
</w:t>
      </w:r>
      <w:r>
        <w:br/>
      </w:r>
      <w:r>
        <w:rPr>
          <w:rFonts w:ascii="Times New Roman"/>
          <w:b w:val="false"/>
          <w:i w:val="false"/>
          <w:color w:val="000000"/>
          <w:sz w:val="28"/>
        </w:rPr>
        <w:t>
      1) строка 100.06.001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согласно подпунктам 5) и 6) пункта 1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а также имущества, полученного в качестве вклада в уставный капитал, и субсидий, полученных из средств государственного бюджета, и заполняется на основании данных дополнительной формы;
</w:t>
      </w:r>
      <w:r>
        <w:br/>
      </w:r>
      <w:r>
        <w:rPr>
          <w:rFonts w:ascii="Times New Roman"/>
          <w:b w:val="false"/>
          <w:i w:val="false"/>
          <w:color w:val="000000"/>
          <w:sz w:val="28"/>
        </w:rPr>
        <w:t>
      2) строка 100.06.002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Налогового 
</w:t>
      </w:r>
      <w:r>
        <w:rPr>
          <w:rFonts w:ascii="Times New Roman"/>
          <w:b w:val="false"/>
          <w:i w:val="false"/>
          <w:color w:val="000000"/>
          <w:sz w:val="28"/>
        </w:rPr>
        <w:t xml:space="preserve"> кодекса </w:t>
      </w:r>
      <w:r>
        <w:rPr>
          <w:rFonts w:ascii="Times New Roman"/>
          <w:b w:val="false"/>
          <w:i w:val="false"/>
          <w:color w:val="000000"/>
          <w:sz w:val="28"/>
        </w:rPr>
        <w:t>
 и заполняется на основании данных дополнительной формы;
</w:t>
      </w:r>
      <w:r>
        <w:br/>
      </w:r>
      <w:r>
        <w:rPr>
          <w:rFonts w:ascii="Times New Roman"/>
          <w:b w:val="false"/>
          <w:i w:val="false"/>
          <w:color w:val="000000"/>
          <w:sz w:val="28"/>
        </w:rPr>
        <w:t>
      3) строка 100.06.003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6) пункта 1 статьи 91 Налогового 
</w:t>
      </w:r>
      <w:r>
        <w:rPr>
          <w:rFonts w:ascii="Times New Roman"/>
          <w:b w:val="false"/>
          <w:i w:val="false"/>
          <w:color w:val="000000"/>
          <w:sz w:val="28"/>
        </w:rPr>
        <w:t xml:space="preserve"> кодекса </w:t>
      </w:r>
      <w:r>
        <w:rPr>
          <w:rFonts w:ascii="Times New Roman"/>
          <w:b w:val="false"/>
          <w:i w:val="false"/>
          <w:color w:val="000000"/>
          <w:sz w:val="28"/>
        </w:rPr>
        <w:t>
 и заполняется на основании данных дополнительной формы;
</w:t>
      </w:r>
      <w:r>
        <w:br/>
      </w:r>
      <w:r>
        <w:rPr>
          <w:rFonts w:ascii="Times New Roman"/>
          <w:b w:val="false"/>
          <w:i w:val="false"/>
          <w:color w:val="000000"/>
          <w:sz w:val="28"/>
        </w:rPr>
        <w:t>
      4) строка 100.06.004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с 100.06.001 по 100.06.003.
</w:t>
      </w:r>
      <w:r>
        <w:br/>
      </w:r>
      <w:r>
        <w:rPr>
          <w:rFonts w:ascii="Times New Roman"/>
          <w:b w:val="false"/>
          <w:i w:val="false"/>
          <w:color w:val="000000"/>
          <w:sz w:val="28"/>
        </w:rPr>
        <w:t>
      61. Величина строки 100.06.004 переносится в строку 100.00.013.
</w:t>
      </w:r>
      <w:r>
        <w:br/>
      </w:r>
      <w:r>
        <w:rPr>
          <w:rFonts w:ascii="Times New Roman"/>
          <w:b w:val="false"/>
          <w:i w:val="false"/>
          <w:color w:val="000000"/>
          <w:sz w:val="28"/>
        </w:rPr>
        <w:t>
      Величина строки 100.06.002 переносится в строку 100.00.022Е.
</w:t>
      </w:r>
      <w:r>
        <w:br/>
      </w:r>
      <w:r>
        <w:rPr>
          <w:rFonts w:ascii="Times New Roman"/>
          <w:b w:val="false"/>
          <w:i w:val="false"/>
          <w:color w:val="000000"/>
          <w:sz w:val="28"/>
        </w:rPr>
        <w:t>
      Величина строки 100.06.003 переносится в строку 100.00.022F.
</w:t>
      </w:r>
      <w:r>
        <w:br/>
      </w:r>
      <w:r>
        <w:rPr>
          <w:rFonts w:ascii="Times New Roman"/>
          <w:b w:val="false"/>
          <w:i w:val="false"/>
          <w:color w:val="000000"/>
          <w:sz w:val="28"/>
        </w:rPr>
        <w:t>
      62. Дополнительные формы к строкам 100.06.001, 100.06.002, 100.06.003: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 поставщика имущества (работ, услуг)/код страны резидентства согласно пункту 225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100.06.001 переносится в строку 100.06.001, графы Е дополнительной формы к строке 100.06.002 в строку 100.06.002, графы Е дополнительной формы к строке 100.06.003 в строку 100.06.003.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100.07 -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статьи 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64.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65. В разделе "Дивиденды": 
</w:t>
      </w:r>
      <w:r>
        <w:br/>
      </w:r>
      <w:r>
        <w:rPr>
          <w:rFonts w:ascii="Times New Roman"/>
          <w:b w:val="false"/>
          <w:i w:val="false"/>
          <w:color w:val="000000"/>
          <w:sz w:val="28"/>
        </w:rPr>
        <w:t>
      1) строка 100.07.001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100.07.002 предназначена для отражения суммы полученных дивидендов за пределами Республики Казахстан. В данную строку переносится сумма, указанная в строке 100.28.001А;
</w:t>
      </w:r>
      <w:r>
        <w:br/>
      </w:r>
      <w:r>
        <w:rPr>
          <w:rFonts w:ascii="Times New Roman"/>
          <w:b w:val="false"/>
          <w:i w:val="false"/>
          <w:color w:val="000000"/>
          <w:sz w:val="28"/>
        </w:rPr>
        <w:t>
      3) строка 100.07.003 предназначена для отражения итоговой суммы дивидендов, полученных налогоплательщиком, определяемой как сумма строк 100.07.001 и 100.07.002.
</w:t>
      </w:r>
      <w:r>
        <w:br/>
      </w:r>
      <w:r>
        <w:rPr>
          <w:rFonts w:ascii="Times New Roman"/>
          <w:b w:val="false"/>
          <w:i w:val="false"/>
          <w:color w:val="000000"/>
          <w:sz w:val="28"/>
        </w:rPr>
        <w:t>
      66. Величина строки 100.07.003 переносится в строку 100.00.014. 
</w:t>
      </w:r>
      <w:r>
        <w:br/>
      </w:r>
      <w:r>
        <w:rPr>
          <w:rFonts w:ascii="Times New Roman"/>
          <w:b w:val="false"/>
          <w:i w:val="false"/>
          <w:color w:val="000000"/>
          <w:sz w:val="28"/>
        </w:rPr>
        <w:t>
      67. Дополнительная форма к строке 100.07.001: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100.07.001 переносится в строку 100.07.001.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100.08 -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статьи 80 Налогового 
</w:t>
      </w:r>
      <w:r>
        <w:rPr>
          <w:rFonts w:ascii="Times New Roman"/>
          <w:b w:val="false"/>
          <w:i w:val="false"/>
          <w:color w:val="000000"/>
          <w:sz w:val="28"/>
        </w:rPr>
        <w:t xml:space="preserve"> кодекса </w:t>
      </w:r>
      <w:r>
        <w:rPr>
          <w:rFonts w:ascii="Times New Roman"/>
          <w:b w:val="false"/>
          <w:i w:val="false"/>
          <w:color w:val="000000"/>
          <w:sz w:val="28"/>
        </w:rPr>
        <w:t>
. Вознаграждением являются доходы, определяемые согласно подпункту 2)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69.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70. В разделе "Вознаграждения по активам": 
</w:t>
      </w:r>
      <w:r>
        <w:br/>
      </w:r>
      <w:r>
        <w:rPr>
          <w:rFonts w:ascii="Times New Roman"/>
          <w:b w:val="false"/>
          <w:i w:val="false"/>
          <w:color w:val="000000"/>
          <w:sz w:val="28"/>
        </w:rPr>
        <w:t>
      строка 100.08.001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71. В разделе "Вознаграждения по долговым ценным бумагам": 
</w:t>
      </w:r>
      <w:r>
        <w:br/>
      </w:r>
      <w:r>
        <w:rPr>
          <w:rFonts w:ascii="Times New Roman"/>
          <w:b w:val="false"/>
          <w:i w:val="false"/>
          <w:color w:val="000000"/>
          <w:sz w:val="28"/>
        </w:rPr>
        <w:t>
      строка 100.08.002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72.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100.08.003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73. В разделе "Вознаграждения от нерезидентов": 
</w:t>
      </w:r>
      <w:r>
        <w:br/>
      </w:r>
      <w:r>
        <w:rPr>
          <w:rFonts w:ascii="Times New Roman"/>
          <w:b w:val="false"/>
          <w:i w:val="false"/>
          <w:color w:val="000000"/>
          <w:sz w:val="28"/>
        </w:rPr>
        <w:t>
      строка 100.08.004 предназначена для отражения суммы вознаграждений, подлежащих получению (полученных) за пределами Республики Казахстан. В данную строку переносится сумма, указанная в строке 100.28.002А.
</w:t>
      </w:r>
      <w:r>
        <w:br/>
      </w:r>
      <w:r>
        <w:rPr>
          <w:rFonts w:ascii="Times New Roman"/>
          <w:b w:val="false"/>
          <w:i w:val="false"/>
          <w:color w:val="000000"/>
          <w:sz w:val="28"/>
        </w:rPr>
        <w:t>
      74. В разделе "Итого": 
</w:t>
      </w:r>
      <w:r>
        <w:br/>
      </w:r>
      <w:r>
        <w:rPr>
          <w:rFonts w:ascii="Times New Roman"/>
          <w:b w:val="false"/>
          <w:i w:val="false"/>
          <w:color w:val="000000"/>
          <w:sz w:val="28"/>
        </w:rPr>
        <w:t>
      строка 100.08.005 предназначена для отражения итоговой суммы доходов по вознаграждениям, определяемой как сумма строк 100.08.001А, 100.08.002С, 100.08.003С и 100.08.004. 
</w:t>
      </w:r>
      <w:r>
        <w:br/>
      </w:r>
      <w:r>
        <w:rPr>
          <w:rFonts w:ascii="Times New Roman"/>
          <w:b w:val="false"/>
          <w:i w:val="false"/>
          <w:color w:val="000000"/>
          <w:sz w:val="28"/>
        </w:rPr>
        <w:t>
      75. Величина строки 100.08.005 переносится в строку 100.00.015.
</w:t>
      </w:r>
      <w:r>
        <w:br/>
      </w:r>
      <w:r>
        <w:rPr>
          <w:rFonts w:ascii="Times New Roman"/>
          <w:b w:val="false"/>
          <w:i w:val="false"/>
          <w:color w:val="000000"/>
          <w:sz w:val="28"/>
        </w:rPr>
        <w:t>
      Величина строк 100.08.001В, 100.08.002D и 100.08.003D переносится в строку 100.29.005В.
</w:t>
      </w:r>
      <w:r>
        <w:br/>
      </w:r>
      <w:r>
        <w:rPr>
          <w:rFonts w:ascii="Times New Roman"/>
          <w:b w:val="false"/>
          <w:i w:val="false"/>
          <w:color w:val="000000"/>
          <w:sz w:val="28"/>
        </w:rPr>
        <w:t>
      76. Дополнительная форма к строке 100.08.001: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100.08.001 переносится в строку 100.08.001А, графы G - в строку 100.08.001В.
</w:t>
      </w:r>
      <w:r>
        <w:br/>
      </w:r>
      <w:r>
        <w:rPr>
          <w:rFonts w:ascii="Times New Roman"/>
          <w:b w:val="false"/>
          <w:i w:val="false"/>
          <w:color w:val="000000"/>
          <w:sz w:val="28"/>
        </w:rPr>
        <w:t>
      77. Дополнительные формы к строкам 100.08.002, 100.08.003: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(разница) граф G и F;
</w:t>
      </w:r>
      <w:r>
        <w:br/>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131 Налогового 
</w:t>
      </w:r>
      <w:r>
        <w:rPr>
          <w:rFonts w:ascii="Times New Roman"/>
          <w:b w:val="false"/>
          <w:i w:val="false"/>
          <w:color w:val="000000"/>
          <w:sz w:val="28"/>
        </w:rPr>
        <w:t xml:space="preserve"> кодекса </w:t>
      </w:r>
      <w:r>
        <w:rPr>
          <w:rFonts w:ascii="Times New Roman"/>
          <w:b w:val="false"/>
          <w:i w:val="false"/>
          <w:color w:val="000000"/>
          <w:sz w:val="28"/>
        </w:rPr>
        <w:t>
,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100.08.002 переносится в строку 100.08.002А, графы G в строку 100.08.002В, графы H в строку 100.08.002С, графы I в строку 100.08.002D, графы F дополнительной формы к строке 100.08.003 переносится в строку 100.08.003А, графы G - в строку 100.08.003В, графы H - в строку 100.08.003С, графы I - в строку 100.08.003D.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100.09 -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Положительная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78. Данная форма предназначена для определения суммы положительной курсовой разницы, подлежащей включению в совокупный годовой доход в соответствии с подпунктом 17) пункта 2 статьи 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80. В разделе "Положительная курсовая разница":
</w:t>
      </w:r>
      <w:r>
        <w:br/>
      </w:r>
      <w:r>
        <w:rPr>
          <w:rFonts w:ascii="Times New Roman"/>
          <w:b w:val="false"/>
          <w:i w:val="false"/>
          <w:color w:val="000000"/>
          <w:sz w:val="28"/>
        </w:rPr>
        <w:t>
      строка 100.09.001 предназначена для отражения сведений об общей сумме положительной курсовой разницы, подлежащей включению в совокупный годовой доход, и заполняется на основании данных дополнительной формы.
</w:t>
      </w:r>
      <w:r>
        <w:br/>
      </w:r>
      <w:r>
        <w:rPr>
          <w:rFonts w:ascii="Times New Roman"/>
          <w:b w:val="false"/>
          <w:i w:val="false"/>
          <w:color w:val="000000"/>
          <w:sz w:val="28"/>
        </w:rPr>
        <w:t>
      81. Величина строки 100.09.001С переносится в строку 100.00.016. 
</w:t>
      </w:r>
      <w:r>
        <w:br/>
      </w:r>
      <w:r>
        <w:rPr>
          <w:rFonts w:ascii="Times New Roman"/>
          <w:b w:val="false"/>
          <w:i w:val="false"/>
          <w:color w:val="000000"/>
          <w:sz w:val="28"/>
        </w:rPr>
        <w:t>
      82. Дополнительная форма к строке 100.09.001: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положительная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C указываются соответствующие суммы положительной курсовой разницы по совершенным операциям, расчеты по которым не произведены на начало отчетного налогового периода по данным бухгалтерского учета;
</w:t>
      </w:r>
      <w:r>
        <w:br/>
      </w:r>
      <w:r>
        <w:rPr>
          <w:rFonts w:ascii="Times New Roman"/>
          <w:b w:val="false"/>
          <w:i w:val="false"/>
          <w:color w:val="000000"/>
          <w:sz w:val="28"/>
        </w:rPr>
        <w:t>
      4) в графе D указываются соответствующие суммы положительной курсовой разницы, образовавшиеся в течение отчетного налогового периода;
</w:t>
      </w:r>
      <w:r>
        <w:br/>
      </w:r>
      <w:r>
        <w:rPr>
          <w:rFonts w:ascii="Times New Roman"/>
          <w:b w:val="false"/>
          <w:i w:val="false"/>
          <w:color w:val="000000"/>
          <w:sz w:val="28"/>
        </w:rPr>
        <w:t>
      5) в графе Е указываются соответствующие суммы положительной курсовой разницы по совершенным операциям, расчеты по которым произведены в отчетном налоговом периоде, определяемые в соответствии с подпунктом 13) пункта 1 статьи 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графе F указываются соответствующие суммы положительной курсовой разницы по совершенным операциям, расчеты по которым не произведены на конец отчетного налогового периода по данным бухгалтерского учета, определяемые как разница суммы граф С и D и суммы графы Е.
</w:t>
      </w:r>
      <w:r>
        <w:br/>
      </w:r>
      <w:r>
        <w:rPr>
          <w:rFonts w:ascii="Times New Roman"/>
          <w:b w:val="false"/>
          <w:i w:val="false"/>
          <w:color w:val="000000"/>
          <w:sz w:val="28"/>
        </w:rPr>
        <w:t>
      Итоговая величина графы C дополнительной формы к строке 100.09.001 переносится в строку 100.09.001A, графы D - в строку 100.09.001B, графы E - в строку 100.09.001C, графы F - в строку 100.09.001D.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100.10 -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оплате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83. Данная форма предназначена для определения суммы расходов по оплате труда, подлежащей отнесению на вычеты, в соответствии с пунктом 1 статьи 92 Налогового 
</w:t>
      </w:r>
      <w:r>
        <w:rPr>
          <w:rFonts w:ascii="Times New Roman"/>
          <w:b w:val="false"/>
          <w:i w:val="false"/>
          <w:color w:val="000000"/>
          <w:sz w:val="28"/>
        </w:rPr>
        <w:t xml:space="preserve"> кодекса </w:t>
      </w:r>
      <w:r>
        <w:rPr>
          <w:rFonts w:ascii="Times New Roman"/>
          <w:b w:val="false"/>
          <w:i w:val="false"/>
          <w:color w:val="000000"/>
          <w:sz w:val="28"/>
        </w:rPr>
        <w:t>
.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85. В разделе "Расходы":
</w:t>
      </w:r>
      <w:r>
        <w:br/>
      </w:r>
      <w:r>
        <w:rPr>
          <w:rFonts w:ascii="Times New Roman"/>
          <w:b w:val="false"/>
          <w:i w:val="false"/>
          <w:color w:val="000000"/>
          <w:sz w:val="28"/>
        </w:rPr>
        <w:t>
      1) в строке 100.10.001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100.10.001А по 100.10.001С;
</w:t>
      </w:r>
      <w:r>
        <w:br/>
      </w:r>
      <w:r>
        <w:rPr>
          <w:rFonts w:ascii="Times New Roman"/>
          <w:b w:val="false"/>
          <w:i w:val="false"/>
          <w:color w:val="000000"/>
          <w:sz w:val="28"/>
        </w:rPr>
        <w:t>
      2) в строке 100.10.002 указываются доходы, определяемые в соответствии со 
</w:t>
      </w:r>
      <w:r>
        <w:rPr>
          <w:rFonts w:ascii="Times New Roman"/>
          <w:b w:val="false"/>
          <w:i w:val="false"/>
          <w:color w:val="000000"/>
          <w:sz w:val="28"/>
        </w:rPr>
        <w:t xml:space="preserve"> статьями 149 </w:t>
      </w:r>
      <w:r>
        <w:rPr>
          <w:rFonts w:ascii="Times New Roman"/>
          <w:b w:val="false"/>
          <w:i w:val="false"/>
          <w:color w:val="000000"/>
          <w:sz w:val="28"/>
        </w:rPr>
        <w:t>
, 
</w:t>
      </w:r>
      <w:r>
        <w:rPr>
          <w:rFonts w:ascii="Times New Roman"/>
          <w:b w:val="false"/>
          <w:i w:val="false"/>
          <w:color w:val="000000"/>
          <w:sz w:val="28"/>
        </w:rPr>
        <w:t xml:space="preserve"> 154 Налогового кодекса </w:t>
      </w:r>
      <w:r>
        <w:rPr>
          <w:rFonts w:ascii="Times New Roman"/>
          <w:b w:val="false"/>
          <w:i w:val="false"/>
          <w:color w:val="000000"/>
          <w:sz w:val="28"/>
        </w:rPr>
        <w:t>
, за исключением заработной платы, отраженной в строке 100.10.001. Определяется сложением сумм строк с 100.10.002А по 100.10.002С;
</w:t>
      </w:r>
      <w:r>
        <w:br/>
      </w:r>
      <w:r>
        <w:rPr>
          <w:rFonts w:ascii="Times New Roman"/>
          <w:b w:val="false"/>
          <w:i w:val="false"/>
          <w:color w:val="000000"/>
          <w:sz w:val="28"/>
        </w:rPr>
        <w:t>
      3) в строке 100.10.003 указываются расходы по оплате труда работников, не отраженные в строках 100.10.001 и 100.10.002.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100.10.003А по 100.10.003С;
</w:t>
      </w:r>
      <w:r>
        <w:br/>
      </w:r>
      <w:r>
        <w:rPr>
          <w:rFonts w:ascii="Times New Roman"/>
          <w:b w:val="false"/>
          <w:i w:val="false"/>
          <w:color w:val="000000"/>
          <w:sz w:val="28"/>
        </w:rPr>
        <w:t>
      4) в строке 100.10.004 указывается общая сумма расходов по оплате труда работников, определяемая сложением сумм строк с 100.10.001 по 100.10.003;
</w:t>
      </w:r>
      <w:r>
        <w:br/>
      </w:r>
      <w:r>
        <w:rPr>
          <w:rFonts w:ascii="Times New Roman"/>
          <w:b w:val="false"/>
          <w:i w:val="false"/>
          <w:color w:val="000000"/>
          <w:sz w:val="28"/>
        </w:rPr>
        <w:t>
      5) в строке 100.10.005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100.10.006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100.10.004 и 100.10.005.
</w:t>
      </w:r>
      <w:r>
        <w:br/>
      </w:r>
      <w:r>
        <w:rPr>
          <w:rFonts w:ascii="Times New Roman"/>
          <w:b w:val="false"/>
          <w:i w:val="false"/>
          <w:color w:val="000000"/>
          <w:sz w:val="28"/>
        </w:rPr>
        <w:t>
      86. Величина строки 100.10.006 переносится в строку 100.12.004.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100.11 - Управленческие и общеадминистративные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 xml:space="preserve"> статьями 195 </w:t>
      </w:r>
      <w:r>
        <w:rPr>
          <w:rFonts w:ascii="Times New Roman"/>
          <w:b w:val="false"/>
          <w:i w:val="false"/>
          <w:color w:val="000000"/>
          <w:sz w:val="28"/>
        </w:rPr>
        <w:t>
 - 
</w:t>
      </w:r>
      <w:r>
        <w:rPr>
          <w:rFonts w:ascii="Times New Roman"/>
          <w:b w:val="false"/>
          <w:i w:val="false"/>
          <w:color w:val="000000"/>
          <w:sz w:val="28"/>
        </w:rPr>
        <w:t xml:space="preserve"> 197 Налогового кодекса </w:t>
      </w:r>
      <w:r>
        <w:rPr>
          <w:rFonts w:ascii="Times New Roman"/>
          <w:b w:val="false"/>
          <w:i w:val="false"/>
          <w:color w:val="000000"/>
          <w:sz w:val="28"/>
        </w:rPr>
        <w:t>
,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 
</w:t>
      </w:r>
      <w:r>
        <w:br/>
      </w:r>
      <w:r>
        <w:rPr>
          <w:rFonts w:ascii="Times New Roman"/>
          <w:b w:val="false"/>
          <w:i w:val="false"/>
          <w:color w:val="000000"/>
          <w:sz w:val="28"/>
        </w:rPr>
        <w:t>
      88.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международного договора;
</w:t>
      </w:r>
      <w:r>
        <w:br/>
      </w:r>
      <w:r>
        <w:rPr>
          <w:rFonts w:ascii="Times New Roman"/>
          <w:b w:val="false"/>
          <w:i w:val="false"/>
          <w:color w:val="000000"/>
          <w:sz w:val="28"/>
        </w:rPr>
        <w:t>
      4) применяемый метод отнесения указанных расходов на вычеты; 
</w:t>
      </w:r>
      <w:r>
        <w:br/>
      </w:r>
      <w:r>
        <w:rPr>
          <w:rFonts w:ascii="Times New Roman"/>
          <w:b w:val="false"/>
          <w:i w:val="false"/>
          <w:color w:val="000000"/>
          <w:sz w:val="28"/>
        </w:rPr>
        <w:t>
      5) применяемый способ исчисления расчетного показателя при применении метода пропорционального распределения в соответствии со 
</w:t>
      </w:r>
      <w:r>
        <w:rPr>
          <w:rFonts w:ascii="Times New Roman"/>
          <w:b w:val="false"/>
          <w:i w:val="false"/>
          <w:color w:val="000000"/>
          <w:sz w:val="28"/>
        </w:rPr>
        <w:t xml:space="preserve"> статьей 196 </w:t>
      </w:r>
      <w:r>
        <w:rPr>
          <w:rFonts w:ascii="Times New Roman"/>
          <w:b w:val="false"/>
          <w:i w:val="false"/>
          <w:color w:val="000000"/>
          <w:sz w:val="28"/>
        </w:rPr>
        <w:t>
 Налогового кодекса; 
</w:t>
      </w:r>
      <w:r>
        <w:br/>
      </w:r>
      <w:r>
        <w:rPr>
          <w:rFonts w:ascii="Times New Roman"/>
          <w:b w:val="false"/>
          <w:i w:val="false"/>
          <w:color w:val="000000"/>
          <w:sz w:val="28"/>
        </w:rPr>
        <w:t>
      6) налоговый период налогоплательщика в стране резидентства (отмечается дата начала и конца указанного налогового периода);
</w:t>
      </w:r>
      <w:r>
        <w:br/>
      </w:r>
      <w:r>
        <w:rPr>
          <w:rFonts w:ascii="Times New Roman"/>
          <w:b w:val="false"/>
          <w:i w:val="false"/>
          <w:color w:val="000000"/>
          <w:sz w:val="28"/>
        </w:rPr>
        <w:t>
      7)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 
</w:t>
      </w:r>
      <w:r>
        <w:br/>
      </w:r>
      <w:r>
        <w:rPr>
          <w:rFonts w:ascii="Times New Roman"/>
          <w:b w:val="false"/>
          <w:i w:val="false"/>
          <w:color w:val="000000"/>
          <w:sz w:val="28"/>
        </w:rPr>
        <w:t>
      8)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 
</w:t>
      </w:r>
      <w:r>
        <w:br/>
      </w: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 
</w:t>
      </w:r>
      <w:r>
        <w:br/>
      </w: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 
</w:t>
      </w:r>
      <w:r>
        <w:br/>
      </w:r>
      <w:r>
        <w:rPr>
          <w:rFonts w:ascii="Times New Roman"/>
          <w:b w:val="false"/>
          <w:i w:val="false"/>
          <w:color w:val="000000"/>
          <w:sz w:val="28"/>
        </w:rPr>
        <w:t>
      89.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w:t>
      </w:r>
      <w:r>
        <w:rPr>
          <w:rFonts w:ascii="Times New Roman"/>
          <w:b w:val="false"/>
          <w:i w:val="false"/>
          <w:color w:val="000000"/>
          <w:sz w:val="28"/>
        </w:rPr>
        <w:t xml:space="preserve"> статьи 196 </w:t>
      </w:r>
      <w:r>
        <w:rPr>
          <w:rFonts w:ascii="Times New Roman"/>
          <w:b w:val="false"/>
          <w:i w:val="false"/>
          <w:color w:val="000000"/>
          <w:sz w:val="28"/>
        </w:rPr>
        <w:t>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r>
        <w:br/>
      </w:r>
      <w:r>
        <w:rPr>
          <w:rFonts w:ascii="Times New Roman"/>
          <w:b w:val="false"/>
          <w:i w:val="false"/>
          <w:color w:val="000000"/>
          <w:sz w:val="28"/>
        </w:rPr>
        <w:t>
      Пример 1.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года-декабрь 2001 года) включается налоговый период налогоплательщика в стране резидентства с января по декабрь 2001 года, в данном случае ПКНПН составляет 12/15.
</w:t>
      </w:r>
      <w:r>
        <w:br/>
      </w:r>
      <w:r>
        <w:rPr>
          <w:rFonts w:ascii="Times New Roman"/>
          <w:b w:val="false"/>
          <w:i w:val="false"/>
          <w:color w:val="000000"/>
          <w:sz w:val="28"/>
        </w:rPr>
        <w:t>
      90.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статьи 196 Налогового 
</w:t>
      </w:r>
      <w:r>
        <w:rPr>
          <w:rFonts w:ascii="Times New Roman"/>
          <w:b w:val="false"/>
          <w:i w:val="false"/>
          <w:color w:val="000000"/>
          <w:sz w:val="28"/>
        </w:rPr>
        <w:t xml:space="preserve"> кодекса </w:t>
      </w:r>
      <w:r>
        <w:rPr>
          <w:rFonts w:ascii="Times New Roman"/>
          <w:b w:val="false"/>
          <w:i w:val="false"/>
          <w:color w:val="000000"/>
          <w:sz w:val="28"/>
        </w:rPr>
        <w:t>
.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Пример 2. 
</w:t>
      </w:r>
      <w:r>
        <w:br/>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
</w:t>
      </w:r>
      <w:r>
        <w:br/>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
</w:t>
      </w:r>
      <w:r>
        <w:br/>
      </w:r>
      <w:r>
        <w:rPr>
          <w:rFonts w:ascii="Times New Roman"/>
          <w:b w:val="false"/>
          <w:i w:val="false"/>
          <w:color w:val="000000"/>
          <w:sz w:val="28"/>
        </w:rPr>
        <w:t>
      91. В разделе "Расходы":
</w:t>
      </w:r>
      <w:r>
        <w:br/>
      </w:r>
      <w:r>
        <w:rPr>
          <w:rFonts w:ascii="Times New Roman"/>
          <w:b w:val="false"/>
          <w:i w:val="false"/>
          <w:color w:val="000000"/>
          <w:sz w:val="28"/>
        </w:rPr>
        <w:t>
      1) строка 100.11.001 предназначена для отражения суммы управленческих и общеадминистративных расходов нерезидента и заполняется на основании дополнительной формы;
</w:t>
      </w:r>
      <w:r>
        <w:br/>
      </w:r>
      <w:r>
        <w:rPr>
          <w:rFonts w:ascii="Times New Roman"/>
          <w:b w:val="false"/>
          <w:i w:val="false"/>
          <w:color w:val="000000"/>
          <w:sz w:val="28"/>
        </w:rPr>
        <w:t>
      2) строка 100.11.002 предназначена для отражения расчетного показателя, используемого при применении метода пропорционального распределения, и заполняется на основании дополнительной формы;
</w:t>
      </w:r>
      <w:r>
        <w:br/>
      </w:r>
      <w:r>
        <w:rPr>
          <w:rFonts w:ascii="Times New Roman"/>
          <w:b w:val="false"/>
          <w:i w:val="false"/>
          <w:color w:val="000000"/>
          <w:sz w:val="28"/>
        </w:rPr>
        <w:t>
      3) строка 100.11.003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
</w:t>
      </w:r>
      <w:r>
        <w:br/>
      </w:r>
      <w:r>
        <w:rPr>
          <w:rFonts w:ascii="Times New Roman"/>
          <w:b w:val="false"/>
          <w:i w:val="false"/>
          <w:color w:val="000000"/>
          <w:sz w:val="28"/>
        </w:rPr>
        <w:t>
      При применении метода пропорционального распределения величина строки 100.11.003А определяется как произведение показателей строк 100.11.001А и 100.11.002А.
</w:t>
      </w:r>
      <w:r>
        <w:br/>
      </w:r>
      <w:r>
        <w:rPr>
          <w:rFonts w:ascii="Times New Roman"/>
          <w:b w:val="false"/>
          <w:i w:val="false"/>
          <w:color w:val="000000"/>
          <w:sz w:val="28"/>
        </w:rPr>
        <w:t>
      При применении метода непосредственного (прямого) отнесения расходов на вычеты в строке 100.11.003В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w:t>
      </w:r>
      <w:r>
        <w:rPr>
          <w:rFonts w:ascii="Times New Roman"/>
          <w:b w:val="false"/>
          <w:i w:val="false"/>
          <w:color w:val="000000"/>
          <w:sz w:val="28"/>
        </w:rPr>
        <w:t xml:space="preserve"> статье 197 </w:t>
      </w:r>
      <w:r>
        <w:rPr>
          <w:rFonts w:ascii="Times New Roman"/>
          <w:b w:val="false"/>
          <w:i w:val="false"/>
          <w:color w:val="000000"/>
          <w:sz w:val="28"/>
        </w:rPr>
        <w:t>
 Налогового кодекса. Сумма расходов, указанная в строке 100.11.003В, определяется на основании ведения раздельного учета таких расходов в бухгалтерском учете. При этом прилагается учетная политика нерезидента. Указанная сумма расходов отражается по статьям расходов в форме 100.12. 
</w:t>
      </w:r>
      <w:r>
        <w:br/>
      </w:r>
      <w:r>
        <w:rPr>
          <w:rFonts w:ascii="Times New Roman"/>
          <w:b w:val="false"/>
          <w:i w:val="false"/>
          <w:color w:val="000000"/>
          <w:sz w:val="28"/>
        </w:rPr>
        <w:t>
      92. Строки 100.11.001 и 100.11.002А заполняются на основании данных дополнительной формы.
</w:t>
      </w:r>
      <w:r>
        <w:br/>
      </w:r>
      <w:r>
        <w:rPr>
          <w:rFonts w:ascii="Times New Roman"/>
          <w:b w:val="false"/>
          <w:i w:val="false"/>
          <w:color w:val="000000"/>
          <w:sz w:val="28"/>
        </w:rPr>
        <w:t>
      Величина строки 100.11.003А переносится в строку 100.12.006.
</w:t>
      </w:r>
      <w:r>
        <w:br/>
      </w:r>
      <w:r>
        <w:rPr>
          <w:rFonts w:ascii="Times New Roman"/>
          <w:b w:val="false"/>
          <w:i w:val="false"/>
          <w:color w:val="000000"/>
          <w:sz w:val="28"/>
        </w:rPr>
        <w:t>
      93. Дополнительная форма к строкам 100.11.001, 100.11.002: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определены соответствующие показатели;
</w:t>
      </w:r>
      <w:r>
        <w:br/>
      </w:r>
      <w:r>
        <w:rPr>
          <w:rFonts w:ascii="Times New Roman"/>
          <w:b w:val="false"/>
          <w:i w:val="false"/>
          <w:color w:val="000000"/>
          <w:sz w:val="28"/>
        </w:rPr>
        <w:t>
      3) в графе С указываются суммы соответствующих показателей нерезидента без применения ПКНПН. Данная графа заполняется на основании соответствующих показателей финансовой отчетности юридического лица-нерезидента;
</w:t>
      </w:r>
      <w:r>
        <w:br/>
      </w:r>
      <w:r>
        <w:rPr>
          <w:rFonts w:ascii="Times New Roman"/>
          <w:b w:val="false"/>
          <w:i w:val="false"/>
          <w:color w:val="000000"/>
          <w:sz w:val="28"/>
        </w:rPr>
        <w:t>
      4) графа D заполняется в случае применения ПКНПН. При этом показатели графы D представляют собой показатели за налоговый период или сумму показателей за налоговые периоды в стране резидентства, входящий (входящие) в рамки базового налогового периода, с применением к указанным данным ПКНПН. 
</w:t>
      </w:r>
      <w:r>
        <w:br/>
      </w:r>
      <w:r>
        <w:rPr>
          <w:rFonts w:ascii="Times New Roman"/>
          <w:b w:val="false"/>
          <w:i w:val="false"/>
          <w:color w:val="000000"/>
          <w:sz w:val="28"/>
        </w:rPr>
        <w:t>
      Пример 3. 
</w:t>
      </w:r>
      <w:r>
        <w:br/>
      </w:r>
      <w:r>
        <w:rPr>
          <w:rFonts w:ascii="Times New Roman"/>
          <w:b w:val="false"/>
          <w:i w:val="false"/>
          <w:color w:val="000000"/>
          <w:sz w:val="28"/>
        </w:rPr>
        <w:t>
      Используются данные примера 1. 
</w:t>
      </w:r>
      <w:r>
        <w:br/>
      </w:r>
      <w:r>
        <w:rPr>
          <w:rFonts w:ascii="Times New Roman"/>
          <w:b w:val="false"/>
          <w:i w:val="false"/>
          <w:color w:val="000000"/>
          <w:sz w:val="28"/>
        </w:rPr>
        <w:t>
      ПКНПН составляет 12/15.
</w:t>
      </w:r>
      <w:r>
        <w:br/>
      </w:r>
      <w:r>
        <w:rPr>
          <w:rFonts w:ascii="Times New Roman"/>
          <w:b w:val="false"/>
          <w:i w:val="false"/>
          <w:color w:val="000000"/>
          <w:sz w:val="28"/>
        </w:rPr>
        <w:t>
      Совокупный доход нерезидента за отчетный налоговый период без применения ПКНПН составил 20 млн. тенге. 
</w:t>
      </w:r>
      <w:r>
        <w:br/>
      </w:r>
      <w:r>
        <w:rPr>
          <w:rFonts w:ascii="Times New Roman"/>
          <w:b w:val="false"/>
          <w:i w:val="false"/>
          <w:color w:val="000000"/>
          <w:sz w:val="28"/>
        </w:rPr>
        <w:t>
      Совокупный годовой доход нерезидента за отчетный налоговый период с применением ПКНПН составляет:
</w:t>
      </w:r>
      <w:r>
        <w:br/>
      </w:r>
      <w:r>
        <w:rPr>
          <w:rFonts w:ascii="Times New Roman"/>
          <w:b w:val="false"/>
          <w:i w:val="false"/>
          <w:color w:val="000000"/>
          <w:sz w:val="28"/>
        </w:rPr>
        <w:t>
      20 млн. х 12/15=16 млн. тенге.
</w:t>
      </w:r>
      <w:r>
        <w:br/>
      </w:r>
      <w:r>
        <w:rPr>
          <w:rFonts w:ascii="Times New Roman"/>
          <w:b w:val="false"/>
          <w:i w:val="false"/>
          <w:color w:val="000000"/>
          <w:sz w:val="28"/>
        </w:rPr>
        <w:t>
      Управленческие и общеадминистративные расходы нерезидента составили 1 млн. тенге. 
</w:t>
      </w:r>
      <w:r>
        <w:br/>
      </w:r>
      <w:r>
        <w:rPr>
          <w:rFonts w:ascii="Times New Roman"/>
          <w:b w:val="false"/>
          <w:i w:val="false"/>
          <w:color w:val="000000"/>
          <w:sz w:val="28"/>
        </w:rPr>
        <w:t>
      Сумма управленческих и общеадминистративных расходов нерезидента с применением ПКНПН составила:
</w:t>
      </w:r>
      <w:r>
        <w:br/>
      </w:r>
      <w:r>
        <w:rPr>
          <w:rFonts w:ascii="Times New Roman"/>
          <w:b w:val="false"/>
          <w:i w:val="false"/>
          <w:color w:val="000000"/>
          <w:sz w:val="28"/>
        </w:rPr>
        <w:t>
      1 млн. х 12/15=0,8 млн. тенге.
</w:t>
      </w:r>
      <w:r>
        <w:br/>
      </w:r>
      <w:r>
        <w:rPr>
          <w:rFonts w:ascii="Times New Roman"/>
          <w:b w:val="false"/>
          <w:i w:val="false"/>
          <w:color w:val="000000"/>
          <w:sz w:val="28"/>
        </w:rPr>
        <w:t>
      При исчислении соответствующих показателей графы D прилагается расчет;
</w:t>
      </w:r>
      <w:r>
        <w:br/>
      </w:r>
      <w:r>
        <w:rPr>
          <w:rFonts w:ascii="Times New Roman"/>
          <w:b w:val="false"/>
          <w:i w:val="false"/>
          <w:color w:val="000000"/>
          <w:sz w:val="28"/>
        </w:rPr>
        <w:t>
      5) в графе Е указываются суммы соответствующих показателей нерезидента от деятельности в Республике Казахстан через постоянное учреждение без применения ПКНППУ. Данная графа заполняется на основании данных финансовой отчетности от указанной деятельности;
</w:t>
      </w:r>
      <w:r>
        <w:br/>
      </w:r>
      <w:r>
        <w:rPr>
          <w:rFonts w:ascii="Times New Roman"/>
          <w:b w:val="false"/>
          <w:i w:val="false"/>
          <w:color w:val="000000"/>
          <w:sz w:val="28"/>
        </w:rPr>
        <w:t>
      6) графа F заполняется в случае применения ПКНППУ. При этом показатели графы F представляют собой показатели за налоговый период или сумму показателей за налоговые периоды в Республике Казахстан, входящий (входящие) в рамки базового налогового периода, с применением к указанным показателям ПКНППУ. 
</w:t>
      </w:r>
      <w:r>
        <w:br/>
      </w:r>
      <w:r>
        <w:rPr>
          <w:rFonts w:ascii="Times New Roman"/>
          <w:b w:val="false"/>
          <w:i w:val="false"/>
          <w:color w:val="000000"/>
          <w:sz w:val="28"/>
        </w:rPr>
        <w:t>
      Пример 4. 
</w:t>
      </w:r>
      <w:r>
        <w:br/>
      </w:r>
      <w:r>
        <w:rPr>
          <w:rFonts w:ascii="Times New Roman"/>
          <w:b w:val="false"/>
          <w:i w:val="false"/>
          <w:color w:val="000000"/>
          <w:sz w:val="28"/>
        </w:rPr>
        <w:t>
      Используются данные примера 2. 
</w:t>
      </w:r>
      <w:r>
        <w:br/>
      </w:r>
      <w:r>
        <w:rPr>
          <w:rFonts w:ascii="Times New Roman"/>
          <w:b w:val="false"/>
          <w:i w:val="false"/>
          <w:color w:val="000000"/>
          <w:sz w:val="28"/>
        </w:rPr>
        <w:t>
      ПКНППУ1 - 4/12; ПКНППУ2 - 8/12.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за 2000 год составил 0,5 млн. тенге; за 2001 год - 0,55 млн. тенге.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w:t>
      </w:r>
      <w:r>
        <w:br/>
      </w:r>
      <w:r>
        <w:rPr>
          <w:rFonts w:ascii="Times New Roman"/>
          <w:b w:val="false"/>
          <w:i w:val="false"/>
          <w:color w:val="000000"/>
          <w:sz w:val="28"/>
        </w:rPr>
        <w:t>
      0,5 млн. х 4/12 + 0,55 млн. х 8/12=166667+366667=533334 тенге.
</w:t>
      </w:r>
      <w:r>
        <w:br/>
      </w:r>
      <w:r>
        <w:rPr>
          <w:rFonts w:ascii="Times New Roman"/>
          <w:b w:val="false"/>
          <w:i w:val="false"/>
          <w:color w:val="000000"/>
          <w:sz w:val="28"/>
        </w:rPr>
        <w:t>
      При исчислении соответствующих показателей графы F прилагается расчет;
</w:t>
      </w:r>
      <w:r>
        <w:br/>
      </w:r>
      <w:r>
        <w:rPr>
          <w:rFonts w:ascii="Times New Roman"/>
          <w:b w:val="false"/>
          <w:i w:val="false"/>
          <w:color w:val="000000"/>
          <w:sz w:val="28"/>
        </w:rPr>
        <w:t>
      7) в графе G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как отношение показателей графы E к показателям графы C, или показателей графы E к показателям графы D, или показателей графы F к показателям графы C. Размер соответствующего расчетного показателя исчисляется в соответствии с положениями 
</w:t>
      </w:r>
      <w:r>
        <w:rPr>
          <w:rFonts w:ascii="Times New Roman"/>
          <w:b w:val="false"/>
          <w:i w:val="false"/>
          <w:color w:val="000000"/>
          <w:sz w:val="28"/>
        </w:rPr>
        <w:t xml:space="preserve"> статьи 196 </w:t>
      </w:r>
      <w:r>
        <w:rPr>
          <w:rFonts w:ascii="Times New Roman"/>
          <w:b w:val="false"/>
          <w:i w:val="false"/>
          <w:color w:val="000000"/>
          <w:sz w:val="28"/>
        </w:rPr>
        <w:t>
 Налогового кодекса. При определении величины расчетного показателя указываются тысячные доли.
</w:t>
      </w:r>
      <w:r>
        <w:br/>
      </w:r>
      <w:r>
        <w:rPr>
          <w:rFonts w:ascii="Times New Roman"/>
          <w:b w:val="false"/>
          <w:i w:val="false"/>
          <w:color w:val="000000"/>
          <w:sz w:val="28"/>
        </w:rPr>
        <w:t>
      Пример 5.
</w:t>
      </w:r>
      <w:r>
        <w:br/>
      </w:r>
      <w:r>
        <w:rPr>
          <w:rFonts w:ascii="Times New Roman"/>
          <w:b w:val="false"/>
          <w:i w:val="false"/>
          <w:color w:val="000000"/>
          <w:sz w:val="28"/>
        </w:rPr>
        <w:t>
      В случае применения ПКНПН:
</w:t>
      </w:r>
      <w:r>
        <w:br/>
      </w:r>
      <w:r>
        <w:rPr>
          <w:rFonts w:ascii="Times New Roman"/>
          <w:b w:val="false"/>
          <w:i w:val="false"/>
          <w:color w:val="000000"/>
          <w:sz w:val="28"/>
        </w:rPr>
        <w:t>
      Используются данные примера 3.
</w:t>
      </w:r>
      <w:r>
        <w:br/>
      </w:r>
      <w:r>
        <w:rPr>
          <w:rFonts w:ascii="Times New Roman"/>
          <w:b w:val="false"/>
          <w:i w:val="false"/>
          <w:color w:val="000000"/>
          <w:sz w:val="28"/>
        </w:rPr>
        <w:t>
      Совокупный годовой доход нерезидента за отчетный налоговый период с применением ПКНПН составляет 16 млн. тенге.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составил 0,4 млн. тенге.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0,4 млн./16 млн. = 0,025.
</w:t>
      </w:r>
      <w:r>
        <w:br/>
      </w:r>
      <w:r>
        <w:rPr>
          <w:rFonts w:ascii="Times New Roman"/>
          <w:b w:val="false"/>
          <w:i w:val="false"/>
          <w:color w:val="000000"/>
          <w:sz w:val="28"/>
        </w:rPr>
        <w:t>
      Учитывая, что сумма управленческих и общеадминистративных расходов нерезидента с применением ПКНПН составила 0,8 млн. тенге, то в Республике Казахстан допускается вычет указанных расходов в сумме:
</w:t>
      </w:r>
      <w:r>
        <w:br/>
      </w:r>
      <w:r>
        <w:rPr>
          <w:rFonts w:ascii="Times New Roman"/>
          <w:b w:val="false"/>
          <w:i w:val="false"/>
          <w:color w:val="000000"/>
          <w:sz w:val="28"/>
        </w:rPr>
        <w:t>
      0,8 млн. х 0,025= 0,02 млн. тенге.
</w:t>
      </w:r>
      <w:r>
        <w:br/>
      </w:r>
      <w:r>
        <w:rPr>
          <w:rFonts w:ascii="Times New Roman"/>
          <w:b w:val="false"/>
          <w:i w:val="false"/>
          <w:color w:val="000000"/>
          <w:sz w:val="28"/>
        </w:rPr>
        <w:t>
      Пример 6.
</w:t>
      </w:r>
      <w:r>
        <w:br/>
      </w:r>
      <w:r>
        <w:rPr>
          <w:rFonts w:ascii="Times New Roman"/>
          <w:b w:val="false"/>
          <w:i w:val="false"/>
          <w:color w:val="000000"/>
          <w:sz w:val="28"/>
        </w:rPr>
        <w:t>
      В случае применения ПКНППУ:
</w:t>
      </w:r>
      <w:r>
        <w:br/>
      </w:r>
      <w:r>
        <w:rPr>
          <w:rFonts w:ascii="Times New Roman"/>
          <w:b w:val="false"/>
          <w:i w:val="false"/>
          <w:color w:val="000000"/>
          <w:sz w:val="28"/>
        </w:rPr>
        <w:t>
      Используются данные примера 4.
</w:t>
      </w:r>
      <w:r>
        <w:br/>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533334 тенге.
</w:t>
      </w:r>
      <w:r>
        <w:br/>
      </w:r>
      <w:r>
        <w:rPr>
          <w:rFonts w:ascii="Times New Roman"/>
          <w:b w:val="false"/>
          <w:i w:val="false"/>
          <w:color w:val="000000"/>
          <w:sz w:val="28"/>
        </w:rPr>
        <w:t>
      Совокупный годовой доход нерезидента за отчетный налоговый период без применения ПКНПН составляет 50 млн. тенге. 
</w:t>
      </w:r>
      <w:r>
        <w:br/>
      </w:r>
      <w:r>
        <w:rPr>
          <w:rFonts w:ascii="Times New Roman"/>
          <w:b w:val="false"/>
          <w:i w:val="false"/>
          <w:color w:val="000000"/>
          <w:sz w:val="28"/>
        </w:rPr>
        <w:t>
      В данном случае расчетный показатель составляет:
</w:t>
      </w:r>
      <w:r>
        <w:br/>
      </w:r>
      <w:r>
        <w:rPr>
          <w:rFonts w:ascii="Times New Roman"/>
          <w:b w:val="false"/>
          <w:i w:val="false"/>
          <w:color w:val="000000"/>
          <w:sz w:val="28"/>
        </w:rPr>
        <w:t>
      533334/50 млн. = 0,011.
</w:t>
      </w:r>
      <w:r>
        <w:br/>
      </w:r>
      <w:r>
        <w:rPr>
          <w:rFonts w:ascii="Times New Roman"/>
          <w:b w:val="false"/>
          <w:i w:val="false"/>
          <w:color w:val="000000"/>
          <w:sz w:val="28"/>
        </w:rPr>
        <w:t>
      Сумма управленческих и общеадминистративных расходов нерезидента без применения ПКНПН составляет 2 млн. тенге. 
</w:t>
      </w:r>
      <w:r>
        <w:br/>
      </w:r>
      <w:r>
        <w:rPr>
          <w:rFonts w:ascii="Times New Roman"/>
          <w:b w:val="false"/>
          <w:i w:val="false"/>
          <w:color w:val="000000"/>
          <w:sz w:val="28"/>
        </w:rPr>
        <w:t>
      В Республике Казахстан допускается вычет указанных расходов в сумме:
</w:t>
      </w:r>
      <w:r>
        <w:br/>
      </w:r>
      <w:r>
        <w:rPr>
          <w:rFonts w:ascii="Times New Roman"/>
          <w:b w:val="false"/>
          <w:i w:val="false"/>
          <w:color w:val="000000"/>
          <w:sz w:val="28"/>
        </w:rPr>
        <w:t>
      2 млн. х 0,011=0,022 млн. тенге.
</w:t>
      </w:r>
      <w:r>
        <w:br/>
      </w:r>
      <w:r>
        <w:rPr>
          <w:rFonts w:ascii="Times New Roman"/>
          <w:b w:val="false"/>
          <w:i w:val="false"/>
          <w:color w:val="000000"/>
          <w:sz w:val="28"/>
        </w:rPr>
        <w:t>
      94. Величина расчетного показателя, определяемая в строке 001G или 004G дополнительной формы к строкам 100.11.001, 100.11.002, в зависимости от применяемого способа исчисления расчетного показателя, переносится в строку 100.11.002А.
</w:t>
      </w:r>
      <w:r>
        <w:br/>
      </w:r>
      <w:r>
        <w:rPr>
          <w:rFonts w:ascii="Times New Roman"/>
          <w:b w:val="false"/>
          <w:i w:val="false"/>
          <w:color w:val="000000"/>
          <w:sz w:val="28"/>
        </w:rPr>
        <w:t>
      Сумма управленческих и общеадминистративных расходов, исчисленная в строке 005C дополнительной формы к строкам 100.11.001, 100.11.002, переносится в строку 100.11.001А. В случае использования ПКНПН в строку 100.11.001А переносится сумма управленческих и общеадминистративных расходов, отраженная в строке 005D дополнительной формы к строкам 100.11.001, 100.11.002.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100.12 -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реализованным товарам (работам, услугам)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и суммой дохода (убытка) от изменения метода оценки активов, подлежащей включению (исключению) в (из) совокупный (-ого) годовой (-го) доход (-а) в соответствии с пунктом 2 статьи 91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r>
        <w:br/>
      </w:r>
      <w:r>
        <w:rPr>
          <w:rFonts w:ascii="Times New Roman"/>
          <w:b w:val="false"/>
          <w:i w:val="false"/>
          <w:color w:val="000000"/>
          <w:sz w:val="28"/>
        </w:rPr>
        <w:t>
      Учет ТМЗ производится согласно пункту 3 статьи 65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96.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97. В разделе "Расходы":
</w:t>
      </w:r>
      <w:r>
        <w:br/>
      </w:r>
      <w:r>
        <w:rPr>
          <w:rFonts w:ascii="Times New Roman"/>
          <w:b w:val="false"/>
          <w:i w:val="false"/>
          <w:color w:val="000000"/>
          <w:sz w:val="28"/>
        </w:rPr>
        <w:t>
      1) в строке 100.12.001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100.12.002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100.12.002 заполняется согласно данным бухгалтерского баланса на конец отчетного налогового периода. В ликвидационной Декларации, представляемой налогоплательщиком в течение отчетного налогового периода, строка 100.12.002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100.12.003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100.12.003А, 100.12.003B, 100.12.003C, 100.12.003D, 100.12.003E, 100.12.003F, 100.12.003H, 100.12.003J, 100.12.003K, 100.12.003L, 100.12.003M, 100.12.003N, 100.12.003O, 100.12.003P, которые заполняются на основании дополнительных форм;
</w:t>
      </w:r>
      <w:r>
        <w:br/>
      </w:r>
      <w:r>
        <w:rPr>
          <w:rFonts w:ascii="Times New Roman"/>
          <w:b w:val="false"/>
          <w:i w:val="false"/>
          <w:color w:val="000000"/>
          <w:sz w:val="28"/>
        </w:rPr>
        <w:t>
      4) в строку 100.12.004 переносится сумма расходов по оплате труда, определенная в строке 100.10.006;
</w:t>
      </w:r>
      <w:r>
        <w:br/>
      </w:r>
      <w:r>
        <w:rPr>
          <w:rFonts w:ascii="Times New Roman"/>
          <w:b w:val="false"/>
          <w:i w:val="false"/>
          <w:color w:val="000000"/>
          <w:sz w:val="28"/>
        </w:rPr>
        <w:t>
      5) в строке 100.12.005 указывается сумма всех других расходов по производству и реализации товаров (работ, услуг), не учтенных в строке 100.12.003, определяемая как сумма строк 100.12.005А, 100.12.005F и 100.12.005G;
</w:t>
      </w:r>
      <w:r>
        <w:br/>
      </w:r>
      <w:r>
        <w:rPr>
          <w:rFonts w:ascii="Times New Roman"/>
          <w:b w:val="false"/>
          <w:i w:val="false"/>
          <w:color w:val="000000"/>
          <w:sz w:val="28"/>
        </w:rPr>
        <w:t>
      6) в строке 100.12.005A указывается общая сумма командировочных расходов, определяемая как сумма строк с 100.12.005В по 100.12.005Е. В строке 100.12.005В отражается сумма фактически произведенных расходов на проезд к месту командировки и обратно, включая оплату расходов за бронь, согласно подпункту 1) пункта 1 статьи 93 Налогового 
</w:t>
      </w:r>
      <w:r>
        <w:rPr>
          <w:rFonts w:ascii="Times New Roman"/>
          <w:b w:val="false"/>
          <w:i w:val="false"/>
          <w:color w:val="000000"/>
          <w:sz w:val="28"/>
        </w:rPr>
        <w:t xml:space="preserve"> кодекса </w:t>
      </w:r>
      <w:r>
        <w:rPr>
          <w:rFonts w:ascii="Times New Roman"/>
          <w:b w:val="false"/>
          <w:i w:val="false"/>
          <w:color w:val="000000"/>
          <w:sz w:val="28"/>
        </w:rPr>
        <w:t>
. В строке 100.12.005С отражается сумма фактически произведенных расходов на наем жилого помещения, включая оплату расходов за бронь, согласно подпункту 2) пункта 1 статьи 93 Налогового 
</w:t>
      </w:r>
      <w:r>
        <w:rPr>
          <w:rFonts w:ascii="Times New Roman"/>
          <w:b w:val="false"/>
          <w:i w:val="false"/>
          <w:color w:val="000000"/>
          <w:sz w:val="28"/>
        </w:rPr>
        <w:t xml:space="preserve"> кодекса </w:t>
      </w:r>
      <w:r>
        <w:rPr>
          <w:rFonts w:ascii="Times New Roman"/>
          <w:b w:val="false"/>
          <w:i w:val="false"/>
          <w:color w:val="000000"/>
          <w:sz w:val="28"/>
        </w:rPr>
        <w:t>
. В строках 100.12.005D и 100.12.005Е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100.12.005F указывается сумма фактически произведенных представительских расходов в соответствии с пунктом 2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100.12.005G указывается сумма расходов будущих периодов, относимая на расходы отчетного налогового периода. 
</w:t>
      </w:r>
      <w:r>
        <w:br/>
      </w:r>
      <w:r>
        <w:rPr>
          <w:rFonts w:ascii="Times New Roman"/>
          <w:b w:val="false"/>
          <w:i w:val="false"/>
          <w:color w:val="000000"/>
          <w:sz w:val="28"/>
        </w:rPr>
        <w:t>
      Данные, приводимые в строках с 100.12.003 по 100.12.005, не должны повторять данные, отраженные в строках с 100.00.024 по 100.00.036;
</w:t>
      </w:r>
      <w:r>
        <w:br/>
      </w:r>
      <w:r>
        <w:rPr>
          <w:rFonts w:ascii="Times New Roman"/>
          <w:b w:val="false"/>
          <w:i w:val="false"/>
          <w:color w:val="000000"/>
          <w:sz w:val="28"/>
        </w:rPr>
        <w:t>
      9) в строку 100.12.006 переносится сумма, отраженная в строке 100.11.003А;
</w:t>
      </w:r>
      <w:r>
        <w:br/>
      </w:r>
      <w:r>
        <w:rPr>
          <w:rFonts w:ascii="Times New Roman"/>
          <w:b w:val="false"/>
          <w:i w:val="false"/>
          <w:color w:val="000000"/>
          <w:sz w:val="28"/>
        </w:rPr>
        <w:t>
      10) в строке 100.12.007 указывается итоговая сумма ТМЗ и других расходов, включенных в расходы по реализованным товарам (работам, услугам), (100.12.001 - 100.12.002) + сумма строк с 100.12.003 по 100.12.006;
</w:t>
      </w:r>
      <w:r>
        <w:br/>
      </w:r>
      <w:r>
        <w:rPr>
          <w:rFonts w:ascii="Times New Roman"/>
          <w:b w:val="false"/>
          <w:i w:val="false"/>
          <w:color w:val="000000"/>
          <w:sz w:val="28"/>
        </w:rPr>
        <w:t>
      11) в строке 100.12.008 указывается фактическая стоимость ТМЗ, работ и услуг, использованных для проведения ремонтных работ согласно 
</w:t>
      </w:r>
      <w:r>
        <w:rPr>
          <w:rFonts w:ascii="Times New Roman"/>
          <w:b w:val="false"/>
          <w:i w:val="false"/>
          <w:color w:val="000000"/>
          <w:sz w:val="28"/>
        </w:rPr>
        <w:t xml:space="preserve"> статье 113 </w:t>
      </w:r>
      <w:r>
        <w:rPr>
          <w:rFonts w:ascii="Times New Roman"/>
          <w:b w:val="false"/>
          <w:i w:val="false"/>
          <w:color w:val="000000"/>
          <w:sz w:val="28"/>
        </w:rPr>
        <w:t>
 Налогового кодекса; 
</w:t>
      </w:r>
      <w:r>
        <w:br/>
      </w:r>
      <w:r>
        <w:rPr>
          <w:rFonts w:ascii="Times New Roman"/>
          <w:b w:val="false"/>
          <w:i w:val="false"/>
          <w:color w:val="000000"/>
          <w:sz w:val="28"/>
        </w:rPr>
        <w:t>
      12) в строке 100.12.009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13) в строке 100.12.010 указывается общая сумма расходов по реализованным товарам (работам, услугам), определяемая вычитанием сумм строк 100.12.008 и 100.12.009 из суммы строки 100.12.007;
</w:t>
      </w:r>
      <w:r>
        <w:br/>
      </w:r>
      <w:r>
        <w:rPr>
          <w:rFonts w:ascii="Times New Roman"/>
          <w:b w:val="false"/>
          <w:i w:val="false"/>
          <w:color w:val="000000"/>
          <w:sz w:val="28"/>
        </w:rPr>
        <w:t>
      14) в строке 100.12.011А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15) в строке 100.12.011В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16) в строке 100.12.012 отражается сумма полученного дохода (убытка) при изменении метода оценки себестоимости ТМЗ, определяемая вычитанием суммы строки 100.12.011С из суммы строки 100.12.011D;
</w:t>
      </w:r>
      <w:r>
        <w:br/>
      </w:r>
      <w:r>
        <w:rPr>
          <w:rFonts w:ascii="Times New Roman"/>
          <w:b w:val="false"/>
          <w:i w:val="false"/>
          <w:color w:val="000000"/>
          <w:sz w:val="28"/>
        </w:rPr>
        <w:t>
      17) строка 100.12.013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98. Величина строки 100.12.010 переносится в строку 100.00.024.
</w:t>
      </w:r>
      <w:r>
        <w:br/>
      </w:r>
      <w:r>
        <w:rPr>
          <w:rFonts w:ascii="Times New Roman"/>
          <w:b w:val="false"/>
          <w:i w:val="false"/>
          <w:color w:val="000000"/>
          <w:sz w:val="28"/>
        </w:rPr>
        <w:t>
      Величина строки 100.12.012 переносится в строку 100.00.022Н в соответствии с пунктом 2 
</w:t>
      </w:r>
      <w:r>
        <w:rPr>
          <w:rFonts w:ascii="Times New Roman"/>
          <w:b w:val="false"/>
          <w:i w:val="false"/>
          <w:color w:val="000000"/>
          <w:sz w:val="28"/>
        </w:rPr>
        <w:t xml:space="preserve"> статьи 91 </w:t>
      </w:r>
      <w:r>
        <w:rPr>
          <w:rFonts w:ascii="Times New Roman"/>
          <w:b w:val="false"/>
          <w:i w:val="false"/>
          <w:color w:val="000000"/>
          <w:sz w:val="28"/>
        </w:rPr>
        <w:t>
 Налогового кодекса.
</w:t>
      </w:r>
      <w:r>
        <w:br/>
      </w:r>
      <w:r>
        <w:rPr>
          <w:rFonts w:ascii="Times New Roman"/>
          <w:b w:val="false"/>
          <w:i w:val="false"/>
          <w:color w:val="000000"/>
          <w:sz w:val="28"/>
        </w:rPr>
        <w:t>
      99. Дополнительные формы к строкам 100.12.003А, 100.12.003B, 100.12.003C, 100.12.003D, 100.12.003E, 100.12.003F, 100.12.003H, 100.12.003J, 100.12.003K, 100.12.003L, 100.12.003M, 100.12.003N, 100.12.003О, 100.12.003Р: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налогоплательщика-получателя доходов;
</w:t>
      </w:r>
      <w:r>
        <w:br/>
      </w:r>
      <w:r>
        <w:rPr>
          <w:rFonts w:ascii="Times New Roman"/>
          <w:b w:val="false"/>
          <w:i w:val="false"/>
          <w:color w:val="000000"/>
          <w:sz w:val="28"/>
        </w:rPr>
        <w:t>
      3) в графе С указывается сумма расходов.
</w:t>
      </w:r>
      <w:r>
        <w:br/>
      </w:r>
      <w:r>
        <w:rPr>
          <w:rFonts w:ascii="Times New Roman"/>
          <w:b w:val="false"/>
          <w:i w:val="false"/>
          <w:color w:val="000000"/>
          <w:sz w:val="28"/>
        </w:rPr>
        <w:t>
      Итоговая величина графы С дополнительной формы к строке 100.12.003А переносится в строку 100.12.003А, графы С дополнительной формы к строке 100.12.003B переносится в строку 100.12.003B, графы С дополнительной формы к строке 100.12.003C переносится в строку 100.12.003C, графы С дополнительной формы к строке 100.12.003D переносится в строку 100.12.003D, графы С дополнительной формы к строке 100.12.003E переносится в строку 100.12.003E, графы С дополнительной формы к строке 100.12.003F переносится в строку 100.12.003F, графы С дополнительной формы к строке 100.12.003H переносится в строку 100.12.003H, графы С дополнительной формы к строке 100.12.003J переносится в строку 100.12.003J, графы С дополнительной формы к строке 100.12.003K переносится в строку 100.12.003K, графы С дополнительной формы к строке 100.12.003L переносится в строку 100.12.003L, графы С дополнительной формы к строке 100.12.003M переносится в строку 100.12.003M, графы С дополнительной формы к строке 100.12.003N переносится в строку 100.12.003N, графы С дополнительной формы к строке 100.12.003О переносится в строку 100.12.003О, графы С дополнительной формы к строке 100.12.003Р переносится в строку 100.12.003Р.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100.13 - Расходы по вознаграждению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 Данная форма предназначена для определения суммы расходов по вознаграждению, подлежащей отнесению на вычеты в соответствии со статьей 94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101.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102. В разделе "Вознаграждения по кредитам (займам) в тенге": 
</w:t>
      </w:r>
      <w:r>
        <w:br/>
      </w:r>
      <w:r>
        <w:rPr>
          <w:rFonts w:ascii="Times New Roman"/>
          <w:b w:val="false"/>
          <w:i w:val="false"/>
          <w:color w:val="000000"/>
          <w:sz w:val="28"/>
        </w:rPr>
        <w:t>
      строка 100.13.001 предназначена для отражения итоговой суммы вознаграждения, подлежащей отнесению на вычеты, при получении налогоплательщиком кредита (займа) в тенге и заполняется на основании данных дополнительной формы.
</w:t>
      </w:r>
      <w:r>
        <w:br/>
      </w:r>
      <w:r>
        <w:rPr>
          <w:rFonts w:ascii="Times New Roman"/>
          <w:b w:val="false"/>
          <w:i w:val="false"/>
          <w:color w:val="000000"/>
          <w:sz w:val="28"/>
        </w:rPr>
        <w:t>
      103. В разделе "Вознаграждения по кредитам (займам) в иностранной валюте": 
</w:t>
      </w:r>
      <w:r>
        <w:br/>
      </w:r>
      <w:r>
        <w:rPr>
          <w:rFonts w:ascii="Times New Roman"/>
          <w:b w:val="false"/>
          <w:i w:val="false"/>
          <w:color w:val="000000"/>
          <w:sz w:val="28"/>
        </w:rPr>
        <w:t>
      строка 100.13.002 предназначена для отражения итоговой суммы вознаграждения, подлежащей отнесению на вычеты, при получении налогоплательщиком кредита (займа) в иностранной валюте и заполняется на основании данных дополнительной формы.
</w:t>
      </w:r>
      <w:r>
        <w:br/>
      </w:r>
      <w:r>
        <w:rPr>
          <w:rFonts w:ascii="Times New Roman"/>
          <w:b w:val="false"/>
          <w:i w:val="false"/>
          <w:color w:val="000000"/>
          <w:sz w:val="28"/>
        </w:rPr>
        <w:t>
      104. В разделе "Всего вознаграждений по кредитам (займам)": 
</w:t>
      </w:r>
      <w:r>
        <w:br/>
      </w:r>
      <w:r>
        <w:rPr>
          <w:rFonts w:ascii="Times New Roman"/>
          <w:b w:val="false"/>
          <w:i w:val="false"/>
          <w:color w:val="000000"/>
          <w:sz w:val="28"/>
        </w:rPr>
        <w:t>
      1) в строке 100.13.003А указывается максимальная сумма вознаграждения, подлежащая отнесению на вычеты, определяемая по формуле (100.13.001Е + 100.13.002Е) + (100.13.001С + 100.13.002С) Х 15% / 30%;
</w:t>
      </w:r>
      <w:r>
        <w:br/>
      </w:r>
      <w:r>
        <w:rPr>
          <w:rFonts w:ascii="Times New Roman"/>
          <w:b w:val="false"/>
          <w:i w:val="false"/>
          <w:color w:val="000000"/>
          <w:sz w:val="28"/>
        </w:rPr>
        <w:t>
      2) в строке 100.13.003В указывается сумма вознаграждений по кредитам (займам), подлежащая отнесению на вычеты. 
</w:t>
      </w:r>
      <w:r>
        <w:br/>
      </w:r>
      <w:r>
        <w:rPr>
          <w:rFonts w:ascii="Times New Roman"/>
          <w:b w:val="false"/>
          <w:i w:val="false"/>
          <w:color w:val="000000"/>
          <w:sz w:val="28"/>
        </w:rPr>
        <w:t>
      105. В разделе "Вознаграждения по долговым ценным бумагам в тенге": 
</w:t>
      </w:r>
      <w:r>
        <w:br/>
      </w:r>
      <w:r>
        <w:rPr>
          <w:rFonts w:ascii="Times New Roman"/>
          <w:b w:val="false"/>
          <w:i w:val="false"/>
          <w:color w:val="000000"/>
          <w:sz w:val="28"/>
        </w:rPr>
        <w:t>
      строка 100.13.004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тенге, и заполняется на основании данных дополнительной формы.
</w:t>
      </w:r>
      <w:r>
        <w:br/>
      </w:r>
      <w:r>
        <w:rPr>
          <w:rFonts w:ascii="Times New Roman"/>
          <w:b w:val="false"/>
          <w:i w:val="false"/>
          <w:color w:val="000000"/>
          <w:sz w:val="28"/>
        </w:rPr>
        <w:t>
      106. В разделе "Вознаграждения по долговым ценным бумагам в иностранной валюте": 
</w:t>
      </w:r>
      <w:r>
        <w:br/>
      </w:r>
      <w:r>
        <w:rPr>
          <w:rFonts w:ascii="Times New Roman"/>
          <w:b w:val="false"/>
          <w:i w:val="false"/>
          <w:color w:val="000000"/>
          <w:sz w:val="28"/>
        </w:rPr>
        <w:t>
      строка 100.13.005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иностранной валюте, и заполняется на основании данных дополнительной формы.
</w:t>
      </w:r>
      <w:r>
        <w:br/>
      </w:r>
      <w:r>
        <w:rPr>
          <w:rFonts w:ascii="Times New Roman"/>
          <w:b w:val="false"/>
          <w:i w:val="false"/>
          <w:color w:val="000000"/>
          <w:sz w:val="28"/>
        </w:rPr>
        <w:t>
      107. В разделе "Всего вознаграждений по долговым ценным бумагам": 
</w:t>
      </w:r>
      <w:r>
        <w:br/>
      </w:r>
      <w:r>
        <w:rPr>
          <w:rFonts w:ascii="Times New Roman"/>
          <w:b w:val="false"/>
          <w:i w:val="false"/>
          <w:color w:val="000000"/>
          <w:sz w:val="28"/>
        </w:rPr>
        <w:t>
      в строке 100.13.006 указывается сумма вознаграждений по долговым ценным бумагам, определяемая как сумма строк 100.13.004Е и 100.13.005Е.
</w:t>
      </w:r>
      <w:r>
        <w:br/>
      </w:r>
      <w:r>
        <w:rPr>
          <w:rFonts w:ascii="Times New Roman"/>
          <w:b w:val="false"/>
          <w:i w:val="false"/>
          <w:color w:val="000000"/>
          <w:sz w:val="28"/>
        </w:rPr>
        <w:t>
      108. В разделе "Всего вознаграждений": 
</w:t>
      </w:r>
      <w:r>
        <w:br/>
      </w:r>
      <w:r>
        <w:rPr>
          <w:rFonts w:ascii="Times New Roman"/>
          <w:b w:val="false"/>
          <w:i w:val="false"/>
          <w:color w:val="000000"/>
          <w:sz w:val="28"/>
        </w:rPr>
        <w:t>
      в строке 100.13.007 указывается общая сумма вознаграждений, подлежащая отнесению на вычеты, определяемая как сумма строк 100.13.003В, 100.13.006. 
</w:t>
      </w:r>
      <w:r>
        <w:br/>
      </w:r>
      <w:r>
        <w:rPr>
          <w:rFonts w:ascii="Times New Roman"/>
          <w:b w:val="false"/>
          <w:i w:val="false"/>
          <w:color w:val="000000"/>
          <w:sz w:val="28"/>
        </w:rPr>
        <w:t>
      109. Величина строки 100.13.007 переносится в строку 100.00.025.
</w:t>
      </w:r>
      <w:r>
        <w:br/>
      </w:r>
      <w:r>
        <w:rPr>
          <w:rFonts w:ascii="Times New Roman"/>
          <w:b w:val="false"/>
          <w:i w:val="false"/>
          <w:color w:val="000000"/>
          <w:sz w:val="28"/>
        </w:rPr>
        <w:t>
      110. Дополнительные формы к строкам 100.13.001, 100.13.002: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организации-кредитора;
</w:t>
      </w:r>
      <w:r>
        <w:br/>
      </w:r>
      <w:r>
        <w:rPr>
          <w:rFonts w:ascii="Times New Roman"/>
          <w:b w:val="false"/>
          <w:i w:val="false"/>
          <w:color w:val="000000"/>
          <w:sz w:val="28"/>
        </w:rPr>
        <w:t>
      3) в графе C указывается регистрационный номер налогоплательщика-кредитора/код страны резидентства согласно пункту 225 настоящих Правил; 
</w:t>
      </w:r>
      <w:r>
        <w:br/>
      </w:r>
      <w:r>
        <w:rPr>
          <w:rFonts w:ascii="Times New Roman"/>
          <w:b w:val="false"/>
          <w:i w:val="false"/>
          <w:color w:val="000000"/>
          <w:sz w:val="28"/>
        </w:rPr>
        <w:t>
      4) в графе D указываются номер и дата заключения кредитного договора;
</w:t>
      </w:r>
      <w:r>
        <w:br/>
      </w:r>
      <w:r>
        <w:rPr>
          <w:rFonts w:ascii="Times New Roman"/>
          <w:b w:val="false"/>
          <w:i w:val="false"/>
          <w:color w:val="000000"/>
          <w:sz w:val="28"/>
        </w:rPr>
        <w:t>
      5) в графе E указывается дата получения кредита: день, месяц, год; 
</w:t>
      </w:r>
      <w:r>
        <w:br/>
      </w:r>
      <w:r>
        <w:rPr>
          <w:rFonts w:ascii="Times New Roman"/>
          <w:b w:val="false"/>
          <w:i w:val="false"/>
          <w:color w:val="000000"/>
          <w:sz w:val="28"/>
        </w:rPr>
        <w:t>
      6) в графе F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
</w:t>
      </w:r>
      <w:r>
        <w:br/>
      </w:r>
      <w:r>
        <w:rPr>
          <w:rFonts w:ascii="Times New Roman"/>
          <w:b w:val="false"/>
          <w:i w:val="false"/>
          <w:color w:val="000000"/>
          <w:sz w:val="28"/>
        </w:rPr>
        <w:t>
      7) в графе G указывается количество дней отчетного налогового периода, в течение которого налогоплательщиком используется кредит (займ);
</w:t>
      </w:r>
      <w:r>
        <w:br/>
      </w:r>
      <w:r>
        <w:rPr>
          <w:rFonts w:ascii="Times New Roman"/>
          <w:b w:val="false"/>
          <w:i w:val="false"/>
          <w:color w:val="000000"/>
          <w:sz w:val="28"/>
        </w:rPr>
        <w:t>
      8) в графе H указывается сумма вознаграждения, выплаченная (подлежащая выплате) налогоплательщиком резиденту за отчетный налоговый период согласно условиям договора с применением установленной в нем ставки.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9) в графе I указывается сумма вознаграждения, выплаченная (подлежащая выплате) налогоплательщиком нерезиденту за отчетный налоговый период согласно условиям договора с применением установленной в нем ставки.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10) в графе J при получении кредитов в тенге указывается официальная ставка рефинансирования, установленная Национальным Банком Республики Казахстан, при получении кредитов в иностранной валюте -  ставка Лондонского межбанковского рынка на момент выдачи кредита (займа). По договорам долгосрочного характера (более одного года), заключенным после 1 января 2003 года, применяемые ставки пересматриваются ежегодно от даты заключения договора;
</w:t>
      </w:r>
      <w:r>
        <w:br/>
      </w:r>
      <w:r>
        <w:rPr>
          <w:rFonts w:ascii="Times New Roman"/>
          <w:b w:val="false"/>
          <w:i w:val="false"/>
          <w:color w:val="000000"/>
          <w:sz w:val="28"/>
        </w:rPr>
        <w:t>
      11) в графе K указывается ставка, установленная пунктом 2 
</w:t>
      </w:r>
      <w:r>
        <w:rPr>
          <w:rFonts w:ascii="Times New Roman"/>
          <w:b w:val="false"/>
          <w:i w:val="false"/>
          <w:color w:val="000000"/>
          <w:sz w:val="28"/>
        </w:rPr>
        <w:t xml:space="preserve"> статьи 94 </w:t>
      </w:r>
      <w:r>
        <w:rPr>
          <w:rFonts w:ascii="Times New Roman"/>
          <w:b w:val="false"/>
          <w:i w:val="false"/>
          <w:color w:val="000000"/>
          <w:sz w:val="28"/>
        </w:rPr>
        <w:t>
 Налогового кодекса, то есть, соответственно, в размере 2-кратной официальной ставки рефинансирования, установленной Национальным Банком Республики Казахстан, и 2-кратной ставки Лондонского межбанковского рынка, указанных в графе J;
</w:t>
      </w:r>
      <w:r>
        <w:br/>
      </w:r>
      <w:r>
        <w:rPr>
          <w:rFonts w:ascii="Times New Roman"/>
          <w:b w:val="false"/>
          <w:i w:val="false"/>
          <w:color w:val="000000"/>
          <w:sz w:val="28"/>
        </w:rPr>
        <w:t>
      12) в графе L указывается сумма вознаграждения, определенная с учетом количества дней использования кредита (займа) и применением ставки, указанной в графе K (F x G/365 x K);
</w:t>
      </w:r>
      <w:r>
        <w:br/>
      </w:r>
      <w:r>
        <w:rPr>
          <w:rFonts w:ascii="Times New Roman"/>
          <w:b w:val="false"/>
          <w:i w:val="false"/>
          <w:color w:val="000000"/>
          <w:sz w:val="28"/>
        </w:rPr>
        <w:t>
      13) в графе M указывается сумма вознаграждения, выплачиваемая резиденту и подлежащая вычету, определяемая как наименьшая из соответствующих сумм, указанных в графах Н и L;
</w:t>
      </w:r>
      <w:r>
        <w:br/>
      </w:r>
      <w:r>
        <w:rPr>
          <w:rFonts w:ascii="Times New Roman"/>
          <w:b w:val="false"/>
          <w:i w:val="false"/>
          <w:color w:val="000000"/>
          <w:sz w:val="28"/>
        </w:rPr>
        <w:t>
      14) в графе N указывается сумма вознаграждения, выплачиваемая нерезиденту и подлежащая вычету, которая определяется как наименьшая из соответствующих сумм, указанных в графах I и L.
</w:t>
      </w:r>
      <w:r>
        <w:br/>
      </w:r>
      <w:r>
        <w:rPr>
          <w:rFonts w:ascii="Times New Roman"/>
          <w:b w:val="false"/>
          <w:i w:val="false"/>
          <w:color w:val="000000"/>
          <w:sz w:val="28"/>
        </w:rPr>
        <w:t>
      Итоговая величина графы F дополнительной формы к строке 100.13.001 переносится в строку 100.13.001А, графы H - в строку 100.13.001В, графы I - в строку 100.13.001С, графы L - в строку 100.13.001D, графы M - в строку 100.13.001E, графы N - в строку 100.13.001F, графы F дополнительной формы к строке 100.13.002 переносится в строку 100.13.002А, графы H - в строку 100.13.002В, графы I - в строку 100.13.002С, графы L - в строку 100.13.002D, графы M - в строку 100.13.002E, графы N - в строку 100.13.002F.
</w:t>
      </w:r>
      <w:r>
        <w:br/>
      </w:r>
      <w:r>
        <w:rPr>
          <w:rFonts w:ascii="Times New Roman"/>
          <w:b w:val="false"/>
          <w:i w:val="false"/>
          <w:color w:val="000000"/>
          <w:sz w:val="28"/>
        </w:rPr>
        <w:t>
      111. Дополнительные формы к строкам 100.13.004, 100.13.005: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 разбивкой по эмиссиям;
</w:t>
      </w:r>
      <w:r>
        <w:br/>
      </w:r>
      <w:r>
        <w:rPr>
          <w:rFonts w:ascii="Times New Roman"/>
          <w:b w:val="false"/>
          <w:i w:val="false"/>
          <w:color w:val="000000"/>
          <w:sz w:val="28"/>
        </w:rPr>
        <w:t>
      3) в графе C номер и дата регистрации эмиссии долговых ценных бумаг;
</w:t>
      </w:r>
      <w:r>
        <w:br/>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r>
        <w:br/>
      </w:r>
      <w:r>
        <w:rPr>
          <w:rFonts w:ascii="Times New Roman"/>
          <w:b w:val="false"/>
          <w:i w:val="false"/>
          <w:color w:val="000000"/>
          <w:sz w:val="28"/>
        </w:rPr>
        <w:t>
      5) в графе Е указывается сумма дисконта либо премии;
</w:t>
      </w:r>
      <w:r>
        <w:br/>
      </w:r>
      <w:r>
        <w:rPr>
          <w:rFonts w:ascii="Times New Roman"/>
          <w:b w:val="false"/>
          <w:i w:val="false"/>
          <w:color w:val="000000"/>
          <w:sz w:val="28"/>
        </w:rPr>
        <w:t>
      6) в графе F указывается сумма купона без учета дисконта либо премии;
</w:t>
      </w:r>
      <w:r>
        <w:br/>
      </w:r>
      <w:r>
        <w:rPr>
          <w:rFonts w:ascii="Times New Roman"/>
          <w:b w:val="false"/>
          <w:i w:val="false"/>
          <w:color w:val="000000"/>
          <w:sz w:val="28"/>
        </w:rPr>
        <w:t>
      7) в графе G указывается общая сумма вознаграждения, которая определяется как сумма (разница) купона и дисконта (премии) (F 
</w:t>
      </w:r>
      <w:r>
        <w:rPr>
          <w:rFonts w:ascii="Times New Roman"/>
          <w:b w:val="false"/>
          <w:i w:val="false"/>
          <w:color w:val="000000"/>
          <w:sz w:val="28"/>
          <w:u w:val="single"/>
        </w:rPr>
        <w:t>
+
</w:t>
      </w:r>
      <w:r>
        <w:rPr>
          <w:rFonts w:ascii="Times New Roman"/>
          <w:b w:val="false"/>
          <w:i w:val="false"/>
          <w:color w:val="000000"/>
          <w:sz w:val="28"/>
        </w:rPr>
        <w:t>
      E).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8) в графе H при размещении долговых ценных бумаг в тенге указывается официальная ставка рефинансирования, установленная Национальным Банком Республики Казахстан, при размещении в иностранной валюте - ставка Лондонского межбанковского рынка на момент оформления (переоформления) долговых ценных бумаг. По долговым ценным бумагам со сроком обращения более одного года, эмитированным после 1 января 2003 года, применяемые ставки пересматриваются ежегодно от даты заключения договора;
</w:t>
      </w:r>
      <w:r>
        <w:br/>
      </w:r>
      <w:r>
        <w:rPr>
          <w:rFonts w:ascii="Times New Roman"/>
          <w:b w:val="false"/>
          <w:i w:val="false"/>
          <w:color w:val="000000"/>
          <w:sz w:val="28"/>
        </w:rPr>
        <w:t>
      9) в графе I указывается ставка, установленная пунктом 2 
</w:t>
      </w:r>
      <w:r>
        <w:rPr>
          <w:rFonts w:ascii="Times New Roman"/>
          <w:b w:val="false"/>
          <w:i w:val="false"/>
          <w:color w:val="000000"/>
          <w:sz w:val="28"/>
        </w:rPr>
        <w:t xml:space="preserve"> статьи 94 </w:t>
      </w:r>
      <w:r>
        <w:rPr>
          <w:rFonts w:ascii="Times New Roman"/>
          <w:b w:val="false"/>
          <w:i w:val="false"/>
          <w:color w:val="000000"/>
          <w:sz w:val="28"/>
        </w:rPr>
        <w:t>
 Налогового кодекса, то есть, соответственно, в размере 2-кратной официальной ставки рефинансирования, установленной Национальным Банком Республики Казахстан, и 2-кратной ставки Лондонского межбанковского рынка, указанных в графе H;
</w:t>
      </w:r>
      <w:r>
        <w:br/>
      </w:r>
      <w:r>
        <w:rPr>
          <w:rFonts w:ascii="Times New Roman"/>
          <w:b w:val="false"/>
          <w:i w:val="false"/>
          <w:color w:val="000000"/>
          <w:sz w:val="28"/>
        </w:rPr>
        <w:t>
      10) в графе J указывается сумма вознаграждения, определенная с учетом срока обращения долговой ценной бумаги в отчетном налоговом периоде и применением ставки, указанной в графе I;
</w:t>
      </w:r>
      <w:r>
        <w:br/>
      </w:r>
      <w:r>
        <w:rPr>
          <w:rFonts w:ascii="Times New Roman"/>
          <w:b w:val="false"/>
          <w:i w:val="false"/>
          <w:color w:val="000000"/>
          <w:sz w:val="28"/>
        </w:rPr>
        <w:t>
      11) в графе К указывается сумма вознаграждения, подлежащая отнесению на вычеты, определяемая как наименьшая из сумм граф G и J.
</w:t>
      </w:r>
      <w:r>
        <w:br/>
      </w:r>
      <w:r>
        <w:rPr>
          <w:rFonts w:ascii="Times New Roman"/>
          <w:b w:val="false"/>
          <w:i w:val="false"/>
          <w:color w:val="000000"/>
          <w:sz w:val="28"/>
        </w:rPr>
        <w:t>
      Итоговая величина графы E дополнительной формы к строке 100.13.004 переносится в строку 100.13.004А, графы F - в строку 100.13.004В, графы G - в строку 100.13.004С, графы J - в строку 100.13.004D, графы K - в строку 100.13.004E, графы E дополнительной формы к строке 100.13.005 переносится в строку 100.13.005А, графы F - в строку 100.13.005В, графы G - в строку 100.13.005С, графы J - в строку 100.13.005D, графы K - в строку 100.13.005E.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100.14 -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Выплаченные сомнительные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112. Данная форма предназначена для определения суммы выплаченных сомнительных обязательств, подлежащей отнесению на вычеты в соответствии со статьей 95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114. В разделе "Сомнительные обязательства":
</w:t>
      </w:r>
      <w:r>
        <w:br/>
      </w:r>
      <w:r>
        <w:rPr>
          <w:rFonts w:ascii="Times New Roman"/>
          <w:b w:val="false"/>
          <w:i w:val="false"/>
          <w:color w:val="000000"/>
          <w:sz w:val="28"/>
        </w:rPr>
        <w:t>
      строка 100.14.001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115. Величина строки 100.14.001С переносится в строку 100.00.026.
</w:t>
      </w:r>
      <w:r>
        <w:br/>
      </w:r>
      <w:r>
        <w:rPr>
          <w:rFonts w:ascii="Times New Roman"/>
          <w:b w:val="false"/>
          <w:i w:val="false"/>
          <w:color w:val="000000"/>
          <w:sz w:val="28"/>
        </w:rPr>
        <w:t>
      116. Дополнительная форма к строке 100.14.001: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 (индивидуального предпринимателя)-кредитора, которому выплачена сумма, ранее признанная налогоплательщиком сомнительным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обязательством;
</w:t>
      </w:r>
      <w:r>
        <w:br/>
      </w:r>
      <w:r>
        <w:rPr>
          <w:rFonts w:ascii="Times New Roman"/>
          <w:b w:val="false"/>
          <w:i w:val="false"/>
          <w:color w:val="000000"/>
          <w:sz w:val="28"/>
        </w:rPr>
        <w:t>
      8) в графе Н указывается выплаченная сумма сомнительных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100.14.001 переносится в строку 100.14.001А, графы H - в строку 100.14.001В, графы I - в строку 100.14.001С.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100.15 - Сомнительные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Данная форма предназначена для определения суммы сомнительных требований, подлежащей отнесению на вычеты в соответствии со 
</w:t>
      </w:r>
      <w:r>
        <w:rPr>
          <w:rFonts w:ascii="Times New Roman"/>
          <w:b w:val="false"/>
          <w:i w:val="false"/>
          <w:color w:val="000000"/>
          <w:sz w:val="28"/>
        </w:rPr>
        <w:t xml:space="preserve"> статьей 96 </w:t>
      </w:r>
      <w:r>
        <w:rPr>
          <w:rFonts w:ascii="Times New Roman"/>
          <w:b w:val="false"/>
          <w:i w:val="false"/>
          <w:color w:val="000000"/>
          <w:sz w:val="28"/>
        </w:rPr>
        <w:t>
 Налогового кодекса.
</w:t>
      </w:r>
      <w:r>
        <w:br/>
      </w:r>
      <w:r>
        <w:rPr>
          <w:rFonts w:ascii="Times New Roman"/>
          <w:b w:val="false"/>
          <w:i w:val="false"/>
          <w:color w:val="000000"/>
          <w:sz w:val="28"/>
        </w:rPr>
        <w:t>
      118.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119. В разделе "Сомнительные требования":
</w:t>
      </w:r>
      <w:r>
        <w:br/>
      </w:r>
      <w:r>
        <w:rPr>
          <w:rFonts w:ascii="Times New Roman"/>
          <w:b w:val="false"/>
          <w:i w:val="false"/>
          <w:color w:val="000000"/>
          <w:sz w:val="28"/>
        </w:rPr>
        <w:t>
      строка 100.15.001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120. Величина строки 100.15.001В переносится в строку 100.00.027.
</w:t>
      </w:r>
      <w:r>
        <w:br/>
      </w:r>
      <w:r>
        <w:rPr>
          <w:rFonts w:ascii="Times New Roman"/>
          <w:b w:val="false"/>
          <w:i w:val="false"/>
          <w:color w:val="000000"/>
          <w:sz w:val="28"/>
        </w:rPr>
        <w:t>
      121. Дополнительная форма к строке 100.15.001: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 покупателя, дата и номер счета-фактуры, стоимость товаров (работ, услуг), сумма, отнесенная на вычеты. Уведомление должно быть подписано руководителем, главным бухгалтером организации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и подлежит вычету.
</w:t>
      </w:r>
      <w:r>
        <w:br/>
      </w:r>
      <w:r>
        <w:rPr>
          <w:rFonts w:ascii="Times New Roman"/>
          <w:b w:val="false"/>
          <w:i w:val="false"/>
          <w:color w:val="000000"/>
          <w:sz w:val="28"/>
        </w:rPr>
        <w:t>
      Итоговая величина графы Н дополнительной формы к строке 100.15.001 переносится в строку 100.15.001А, графы J - в строку 100.15.001В.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100.16 - Расходы на научно-исследовательские, проектные, изыскательские и опытно-конструкторские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Данная форма предназначена для определения суммы расходов, произведенных на научно-исследовательские, проектные, изыскательские и опытно-конструкторские работы, связанные с получением дохода, и подлежащие отнесению на вычеты в соответствии со 
</w:t>
      </w:r>
      <w:r>
        <w:rPr>
          <w:rFonts w:ascii="Times New Roman"/>
          <w:b w:val="false"/>
          <w:i w:val="false"/>
          <w:color w:val="000000"/>
          <w:sz w:val="28"/>
        </w:rPr>
        <w:t xml:space="preserve"> статьей 98 </w:t>
      </w:r>
      <w:r>
        <w:rPr>
          <w:rFonts w:ascii="Times New Roman"/>
          <w:b w:val="false"/>
          <w:i w:val="false"/>
          <w:color w:val="000000"/>
          <w:sz w:val="28"/>
        </w:rPr>
        <w:t>
 Налогового кодекса.
</w:t>
      </w:r>
      <w:r>
        <w:br/>
      </w:r>
      <w:r>
        <w:rPr>
          <w:rFonts w:ascii="Times New Roman"/>
          <w:b w:val="false"/>
          <w:i w:val="false"/>
          <w:color w:val="000000"/>
          <w:sz w:val="28"/>
        </w:rPr>
        <w:t>
      123.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124. В разделе "Расходы": 
</w:t>
      </w:r>
      <w:r>
        <w:br/>
      </w:r>
      <w:r>
        <w:rPr>
          <w:rFonts w:ascii="Times New Roman"/>
          <w:b w:val="false"/>
          <w:i w:val="false"/>
          <w:color w:val="000000"/>
          <w:sz w:val="28"/>
        </w:rPr>
        <w:t>
      строка 100.16.001 предназначена для отражения суммы расходов на научно-исследовательские, проектные, изыскательские и опытно-конструкторские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125. Величина строки 100.16.001 переносится в строку 100.00.029. 
</w:t>
      </w:r>
      <w:r>
        <w:br/>
      </w:r>
      <w:r>
        <w:rPr>
          <w:rFonts w:ascii="Times New Roman"/>
          <w:b w:val="false"/>
          <w:i w:val="false"/>
          <w:color w:val="000000"/>
          <w:sz w:val="28"/>
        </w:rPr>
        <w:t>
      126. Дополнительная форма к строке 100.16.001: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проектные, изыскательские и опытно-конструкторские работы согласно договору;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225 настоящих Правил, указанного в графе В;
</w:t>
      </w:r>
      <w:r>
        <w:br/>
      </w:r>
      <w:r>
        <w:rPr>
          <w:rFonts w:ascii="Times New Roman"/>
          <w:b w:val="false"/>
          <w:i w:val="false"/>
          <w:color w:val="000000"/>
          <w:sz w:val="28"/>
        </w:rPr>
        <w:t>
      4) в графе D указываются виды (наименования) выполненных работ;
</w:t>
      </w:r>
      <w:r>
        <w:br/>
      </w:r>
      <w:r>
        <w:rPr>
          <w:rFonts w:ascii="Times New Roman"/>
          <w:b w:val="false"/>
          <w:i w:val="false"/>
          <w:color w:val="000000"/>
          <w:sz w:val="28"/>
        </w:rPr>
        <w:t>
      5) в графе Е указываются номер и дата документа, подтверждающего осуществление соответствующих научно-исследовательских, проектных, изыскательских и опытно-конструкторских работ;
</w:t>
      </w:r>
      <w:r>
        <w:br/>
      </w:r>
      <w:r>
        <w:rPr>
          <w:rFonts w:ascii="Times New Roman"/>
          <w:b w:val="false"/>
          <w:i w:val="false"/>
          <w:color w:val="000000"/>
          <w:sz w:val="28"/>
        </w:rPr>
        <w:t>
      6) в графе F указывается сумма произведенных расходов на научно- исследовательские, проектные, изыскательские и опытно-конструкторские работы, связанных с получением доходов и подлежащих вычету.
</w:t>
      </w:r>
      <w:r>
        <w:br/>
      </w:r>
      <w:r>
        <w:rPr>
          <w:rFonts w:ascii="Times New Roman"/>
          <w:b w:val="false"/>
          <w:i w:val="false"/>
          <w:color w:val="000000"/>
          <w:sz w:val="28"/>
        </w:rPr>
        <w:t>
      Итоговая величина графы F дополнительной формы к строке 100.16.001 переносится в строку 100.16.001.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100.17 -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по страховым премиям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Данная форма предназначена для определения суммы расходов по страховым премиям, подлежащих отнесению на вычеты в соответствии с пунктом 1 
</w:t>
      </w:r>
      <w:r>
        <w:rPr>
          <w:rFonts w:ascii="Times New Roman"/>
          <w:b w:val="false"/>
          <w:i w:val="false"/>
          <w:color w:val="000000"/>
          <w:sz w:val="28"/>
        </w:rPr>
        <w:t xml:space="preserve"> статьи 99 </w:t>
      </w:r>
      <w:r>
        <w:rPr>
          <w:rFonts w:ascii="Times New Roman"/>
          <w:b w:val="false"/>
          <w:i w:val="false"/>
          <w:color w:val="000000"/>
          <w:sz w:val="28"/>
        </w:rPr>
        <w:t>
 Налогового кодекса.
</w:t>
      </w:r>
      <w:r>
        <w:br/>
      </w:r>
      <w:r>
        <w:rPr>
          <w:rFonts w:ascii="Times New Roman"/>
          <w:b w:val="false"/>
          <w:i w:val="false"/>
          <w:color w:val="000000"/>
          <w:sz w:val="28"/>
        </w:rPr>
        <w:t>
      128.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129. В разделе "Страховые премии, относимые на вычеты": 
</w:t>
      </w:r>
      <w:r>
        <w:br/>
      </w:r>
      <w:r>
        <w:rPr>
          <w:rFonts w:ascii="Times New Roman"/>
          <w:b w:val="false"/>
          <w:i w:val="false"/>
          <w:color w:val="000000"/>
          <w:sz w:val="28"/>
        </w:rPr>
        <w:t>
      строка 100.17.001 предназначена для отражения суммы расходов по страховым премиям.
</w:t>
      </w:r>
      <w:r>
        <w:br/>
      </w:r>
      <w:r>
        <w:rPr>
          <w:rFonts w:ascii="Times New Roman"/>
          <w:b w:val="false"/>
          <w:i w:val="false"/>
          <w:color w:val="000000"/>
          <w:sz w:val="28"/>
        </w:rPr>
        <w:t>
      130. Величина строки 100.17.001С переносится в строку 100.00.030. 
</w:t>
      </w:r>
      <w:r>
        <w:br/>
      </w:r>
      <w:r>
        <w:rPr>
          <w:rFonts w:ascii="Times New Roman"/>
          <w:b w:val="false"/>
          <w:i w:val="false"/>
          <w:color w:val="000000"/>
          <w:sz w:val="28"/>
        </w:rPr>
        <w:t>
      131. Дополнительная форма к строке 100.17.001: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указываются наименования страховых премий, подлежащих уплате (уплаченных) налогоплательщиком-страхователем за отчетный налоговый период, за исключением страховых премий по договорам накопительного страхования;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уплачиваются страховые премии;
</w:t>
      </w:r>
      <w:r>
        <w:br/>
      </w:r>
      <w:r>
        <w:rPr>
          <w:rFonts w:ascii="Times New Roman"/>
          <w:b w:val="false"/>
          <w:i w:val="false"/>
          <w:color w:val="000000"/>
          <w:sz w:val="28"/>
        </w:rPr>
        <w:t>
      6) в графе F указывается класс страхования, к которому относятся страховые премии, уплачиваемые налогоплательщиком-страхователем; 
</w:t>
      </w:r>
      <w:r>
        <w:br/>
      </w:r>
      <w:r>
        <w:rPr>
          <w:rFonts w:ascii="Times New Roman"/>
          <w:b w:val="false"/>
          <w:i w:val="false"/>
          <w:color w:val="000000"/>
          <w:sz w:val="28"/>
        </w:rPr>
        <w:t>
      7) в графе G указывается сумма страховой премии, подлежащая уплате (уплаченная) за отчетный налоговый период;
</w:t>
      </w:r>
      <w:r>
        <w:br/>
      </w:r>
      <w:r>
        <w:rPr>
          <w:rFonts w:ascii="Times New Roman"/>
          <w:b w:val="false"/>
          <w:i w:val="false"/>
          <w:color w:val="000000"/>
          <w:sz w:val="28"/>
        </w:rPr>
        <w:t>
      8) в графе Н указывается сумма страховых премий с применением предельных норм страховых премий, установленных уполномоченным органом по регулированию и надзору за страховой деятельностью по согласованию с Министерством финансов Республики Казахстан в соответствии с пунктом 1 статьи 99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9) в графе I указывается сумма страховых премий, подлежащая вычету, которая определяется как наименьшая из сумм, указанных в графах G и Н.
</w:t>
      </w:r>
      <w:r>
        <w:br/>
      </w:r>
      <w:r>
        <w:rPr>
          <w:rFonts w:ascii="Times New Roman"/>
          <w:b w:val="false"/>
          <w:i w:val="false"/>
          <w:color w:val="000000"/>
          <w:sz w:val="28"/>
        </w:rPr>
        <w:t>
      Итоговая величина графы G дополнительной формы к строке 100.17.001 переносится в строку 100.17.001А, графы Н - в строку 100.17.001В, графы I - в строку 100.17.001С.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100.18 -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Данная форма предназначена для определения суммы расходов на социальные выплаты, подлежащей отнесению на вычеты в соответствии со статьей 100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133.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134. В разделе "Расходы":
</w:t>
      </w:r>
      <w:r>
        <w:br/>
      </w:r>
      <w:r>
        <w:rPr>
          <w:rFonts w:ascii="Times New Roman"/>
          <w:b w:val="false"/>
          <w:i w:val="false"/>
          <w:color w:val="000000"/>
          <w:sz w:val="28"/>
        </w:rPr>
        <w:t>
      1) в строке 100.18.001 отражается сумма, начисленная работникам на оплату дней временной нетрудоспособности за отчетный налоговый период, в порядке, установленном законодательством Республики Казахстан;
</w:t>
      </w:r>
      <w:r>
        <w:br/>
      </w:r>
      <w:r>
        <w:rPr>
          <w:rFonts w:ascii="Times New Roman"/>
          <w:b w:val="false"/>
          <w:i w:val="false"/>
          <w:color w:val="000000"/>
          <w:sz w:val="28"/>
        </w:rPr>
        <w:t>
      2) в строке 100.18.002 отражается сумма, начисленная работникам по отпускам по беременности и родам, в порядке, установленном законодательством Республики Казахстан;
</w:t>
      </w:r>
      <w:r>
        <w:br/>
      </w:r>
      <w:r>
        <w:rPr>
          <w:rFonts w:ascii="Times New Roman"/>
          <w:b w:val="false"/>
          <w:i w:val="false"/>
          <w:color w:val="000000"/>
          <w:sz w:val="28"/>
        </w:rPr>
        <w:t>
      3) в строке 100.18.003 отражается сумма расходов, направленная на выплату возмещения вреда, причиненного работникам увечьем или иным повреждением здоровья в связи с исполнением ими своих трудовых (служебных) обязанностей, и добровольных профессиональных взносов в накопительные пенсионные фонды за отчетный налоговый период; 
</w:t>
      </w:r>
      <w:r>
        <w:br/>
      </w:r>
      <w:r>
        <w:rPr>
          <w:rFonts w:ascii="Times New Roman"/>
          <w:b w:val="false"/>
          <w:i w:val="false"/>
          <w:color w:val="000000"/>
          <w:sz w:val="28"/>
        </w:rPr>
        <w:t>
      4) в строке 100.18.004 указывается размер выплат возмещения вреда, причиненного работнику увечьем или иным повреждением здоровья, в связи с исполнением им своих трудовых (служебных) обязанностей, и добровольных профессиональных взносов в накопительные пенсионные фонды в размере, определяемом законодательством Республики Казахстан; 
</w:t>
      </w:r>
      <w:r>
        <w:br/>
      </w:r>
      <w:r>
        <w:rPr>
          <w:rFonts w:ascii="Times New Roman"/>
          <w:b w:val="false"/>
          <w:i w:val="false"/>
          <w:color w:val="000000"/>
          <w:sz w:val="28"/>
        </w:rPr>
        <w:t>
      5) в строке 100.18.005 указывается сумма возмещения вреда, причиненного работникам увечьем или иным повреждением здоровья в связи с исполнением ими своих трудовых (служебных) обязанностей, и добровольных профессиональных взносов в накопительные пенсионные фонды подлежащая отнесению на вычеты. Определяется как наименьшая из сумм, указанных в строках 100.18.003 и 100.18.004;
</w:t>
      </w:r>
      <w:r>
        <w:br/>
      </w:r>
      <w:r>
        <w:rPr>
          <w:rFonts w:ascii="Times New Roman"/>
          <w:b w:val="false"/>
          <w:i w:val="false"/>
          <w:color w:val="000000"/>
          <w:sz w:val="28"/>
        </w:rPr>
        <w:t>
      6) в строке 100.18.006 указывается сумма расходов на социальные выплаты, подлежащая отнесению на вычеты. Определяется как сумма строк 100.18.001, 100.18.002 и 100.18.005.
</w:t>
      </w:r>
      <w:r>
        <w:br/>
      </w:r>
      <w:r>
        <w:rPr>
          <w:rFonts w:ascii="Times New Roman"/>
          <w:b w:val="false"/>
          <w:i w:val="false"/>
          <w:color w:val="000000"/>
          <w:sz w:val="28"/>
        </w:rPr>
        <w:t>
      135. Величина строки 100.18.006 переносится в строку 100.00.031.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100.19 - Расходы на геологическое изучение и подготовительные работы к добыче природных ресурсов и другие расходы недропользователей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136. Данная форма предназначена для определения суммы расходов на геологическое изучение и подготовительные работы к добыче природных ресурсов, а также других расходов недропользователей, подлежащих отнесению на вычеты в соответствии со 
</w:t>
      </w:r>
      <w:r>
        <w:rPr>
          <w:rFonts w:ascii="Times New Roman"/>
          <w:b w:val="false"/>
          <w:i w:val="false"/>
          <w:color w:val="000000"/>
          <w:sz w:val="28"/>
        </w:rPr>
        <w:t xml:space="preserve"> статьей 101 </w:t>
      </w:r>
      <w:r>
        <w:rPr>
          <w:rFonts w:ascii="Times New Roman"/>
          <w:b w:val="false"/>
          <w:i w:val="false"/>
          <w:color w:val="000000"/>
          <w:sz w:val="28"/>
        </w:rPr>
        <w:t>
 Налогового кодекса.
</w:t>
      </w:r>
      <w:r>
        <w:br/>
      </w:r>
      <w:r>
        <w:rPr>
          <w:rFonts w:ascii="Times New Roman"/>
          <w:b w:val="false"/>
          <w:i w:val="false"/>
          <w:color w:val="000000"/>
          <w:sz w:val="28"/>
        </w:rPr>
        <w:t>
      137.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налогоплательщика-недропользователя;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номер и дата заключения контракта.
</w:t>
      </w:r>
      <w:r>
        <w:br/>
      </w:r>
      <w:r>
        <w:rPr>
          <w:rFonts w:ascii="Times New Roman"/>
          <w:b w:val="false"/>
          <w:i w:val="false"/>
          <w:color w:val="000000"/>
          <w:sz w:val="28"/>
        </w:rPr>
        <w:t>
      138. В разделе "Расходы на геологическое изучение, разведку и подготовительные работы к добыче природных ресурсов":
</w:t>
      </w:r>
      <w:r>
        <w:br/>
      </w:r>
      <w:r>
        <w:rPr>
          <w:rFonts w:ascii="Times New Roman"/>
          <w:b w:val="false"/>
          <w:i w:val="false"/>
          <w:color w:val="000000"/>
          <w:sz w:val="28"/>
        </w:rPr>
        <w:t>
      1) в строке 100.19.001 указывается сумма расходов на геологическое изучение;
</w:t>
      </w:r>
      <w:r>
        <w:br/>
      </w:r>
      <w:r>
        <w:rPr>
          <w:rFonts w:ascii="Times New Roman"/>
          <w:b w:val="false"/>
          <w:i w:val="false"/>
          <w:color w:val="000000"/>
          <w:sz w:val="28"/>
        </w:rPr>
        <w:t>
      2) в строке 100.19.002 указывается сумма расходов на разведку и подготовительные работы к добыче полезных ископаемых в период оценки и обустройства;
</w:t>
      </w:r>
      <w:r>
        <w:br/>
      </w:r>
      <w:r>
        <w:rPr>
          <w:rFonts w:ascii="Times New Roman"/>
          <w:b w:val="false"/>
          <w:i w:val="false"/>
          <w:color w:val="000000"/>
          <w:sz w:val="28"/>
        </w:rPr>
        <w:t>
      3) в строке 100.19.003 указывается сумма общих административных расходов; 
</w:t>
      </w:r>
      <w:r>
        <w:br/>
      </w:r>
      <w:r>
        <w:rPr>
          <w:rFonts w:ascii="Times New Roman"/>
          <w:b w:val="false"/>
          <w:i w:val="false"/>
          <w:color w:val="000000"/>
          <w:sz w:val="28"/>
        </w:rPr>
        <w:t>
      4) в строке 100.19.004А указывается сумма выплаченного подписного бонуса в соответствии с пунктом 1 
</w:t>
      </w:r>
      <w:r>
        <w:rPr>
          <w:rFonts w:ascii="Times New Roman"/>
          <w:b w:val="false"/>
          <w:i w:val="false"/>
          <w:color w:val="000000"/>
          <w:sz w:val="28"/>
        </w:rPr>
        <w:t xml:space="preserve"> статьи 288 </w:t>
      </w:r>
      <w:r>
        <w:rPr>
          <w:rFonts w:ascii="Times New Roman"/>
          <w:b w:val="false"/>
          <w:i w:val="false"/>
          <w:color w:val="000000"/>
          <w:sz w:val="28"/>
        </w:rPr>
        <w:t>
 Налогового кодекса;
</w:t>
      </w:r>
      <w:r>
        <w:br/>
      </w:r>
      <w:r>
        <w:rPr>
          <w:rFonts w:ascii="Times New Roman"/>
          <w:b w:val="false"/>
          <w:i w:val="false"/>
          <w:color w:val="000000"/>
          <w:sz w:val="28"/>
        </w:rPr>
        <w:t>
      5) в строке 100.19.004В указывается сумма выплаченного бонуса коммерческого обнаружения в соответствии со 
</w:t>
      </w:r>
      <w:r>
        <w:rPr>
          <w:rFonts w:ascii="Times New Roman"/>
          <w:b w:val="false"/>
          <w:i w:val="false"/>
          <w:color w:val="000000"/>
          <w:sz w:val="28"/>
        </w:rPr>
        <w:t xml:space="preserve"> статьей 291 </w:t>
      </w:r>
      <w:r>
        <w:rPr>
          <w:rFonts w:ascii="Times New Roman"/>
          <w:b w:val="false"/>
          <w:i w:val="false"/>
          <w:color w:val="000000"/>
          <w:sz w:val="28"/>
        </w:rPr>
        <w:t>
 Налогового кодекса;
</w:t>
      </w:r>
      <w:r>
        <w:br/>
      </w:r>
      <w:r>
        <w:rPr>
          <w:rFonts w:ascii="Times New Roman"/>
          <w:b w:val="false"/>
          <w:i w:val="false"/>
          <w:color w:val="000000"/>
          <w:sz w:val="28"/>
        </w:rPr>
        <w:t>
      6) строка 100.19.004С заполняется недропользователями, которые являются плательщиками бонуса добычи согласно условиям контрактов на недропользование; 
</w:t>
      </w:r>
      <w:r>
        <w:br/>
      </w:r>
      <w:r>
        <w:rPr>
          <w:rFonts w:ascii="Times New Roman"/>
          <w:b w:val="false"/>
          <w:i w:val="false"/>
          <w:color w:val="000000"/>
          <w:sz w:val="28"/>
        </w:rPr>
        <w:t>
      7) строка 100.19.005 заполняется недропользователями, которые являются плательщиками исторических затрат, согласно условиям контрактов на недропользование;
</w:t>
      </w:r>
      <w:r>
        <w:br/>
      </w:r>
      <w:r>
        <w:rPr>
          <w:rFonts w:ascii="Times New Roman"/>
          <w:b w:val="false"/>
          <w:i w:val="false"/>
          <w:color w:val="000000"/>
          <w:sz w:val="28"/>
        </w:rPr>
        <w:t>
      8) в строке 100.19.006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100.19.001 по 100.19.005;
</w:t>
      </w:r>
      <w:r>
        <w:br/>
      </w:r>
      <w:r>
        <w:rPr>
          <w:rFonts w:ascii="Times New Roman"/>
          <w:b w:val="false"/>
          <w:i w:val="false"/>
          <w:color w:val="000000"/>
          <w:sz w:val="28"/>
        </w:rPr>
        <w:t>
      9) в строке 100.19.007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w:t>
      </w:r>
      <w:r>
        <w:br/>
      </w:r>
      <w:r>
        <w:rPr>
          <w:rFonts w:ascii="Times New Roman"/>
          <w:b w:val="false"/>
          <w:i w:val="false"/>
          <w:color w:val="000000"/>
          <w:sz w:val="28"/>
        </w:rPr>
        <w:t>
      10) в строке 100.19.008 указывается сумма доходов из строки 100.19.007, на которые не уменьшается сумма расходов, указываемая в строке 100.19.006. Определяется как сумма строк 100.19.009 и 100.19.010;
</w:t>
      </w:r>
      <w:r>
        <w:br/>
      </w:r>
      <w:r>
        <w:rPr>
          <w:rFonts w:ascii="Times New Roman"/>
          <w:b w:val="false"/>
          <w:i w:val="false"/>
          <w:color w:val="000000"/>
          <w:sz w:val="28"/>
        </w:rPr>
        <w:t>
      11) в строке 100.19.009 указывается общая сумма доходов, полученных недропользователем при реализации полезных ископаемых, и заполняется на основании данных дополнительной формы;
</w:t>
      </w:r>
      <w:r>
        <w:br/>
      </w:r>
      <w:r>
        <w:rPr>
          <w:rFonts w:ascii="Times New Roman"/>
          <w:b w:val="false"/>
          <w:i w:val="false"/>
          <w:color w:val="000000"/>
          <w:sz w:val="28"/>
        </w:rPr>
        <w:t>
      12) в строке 100.19.010 указывается общая сумма доходов, подлежащих исключению в соответствии со 
</w:t>
      </w:r>
      <w:r>
        <w:rPr>
          <w:rFonts w:ascii="Times New Roman"/>
          <w:b w:val="false"/>
          <w:i w:val="false"/>
          <w:color w:val="000000"/>
          <w:sz w:val="28"/>
        </w:rPr>
        <w:t xml:space="preserve"> статьей 91 </w:t>
      </w:r>
      <w:r>
        <w:rPr>
          <w:rFonts w:ascii="Times New Roman"/>
          <w:b w:val="false"/>
          <w:i w:val="false"/>
          <w:color w:val="000000"/>
          <w:sz w:val="28"/>
        </w:rPr>
        <w:t>
 Налогового кодекса. Определяется как сумма строк с 100.19.010А по 100.19.010F;
</w:t>
      </w:r>
      <w:r>
        <w:br/>
      </w:r>
      <w:r>
        <w:rPr>
          <w:rFonts w:ascii="Times New Roman"/>
          <w:b w:val="false"/>
          <w:i w:val="false"/>
          <w:color w:val="000000"/>
          <w:sz w:val="28"/>
        </w:rPr>
        <w:t>
      13) в строке 100.19.011 указывается общая сумма доходов, на которую уменьшается сумма расходов, полученная в строке 100.19.006. Определяется как разница строк 100.19.007 и 100.19.008;
</w:t>
      </w:r>
      <w:r>
        <w:br/>
      </w:r>
      <w:r>
        <w:rPr>
          <w:rFonts w:ascii="Times New Roman"/>
          <w:b w:val="false"/>
          <w:i w:val="false"/>
          <w:color w:val="000000"/>
          <w:sz w:val="28"/>
        </w:rPr>
        <w:t>
      14) в строке 100.19.012 указывается сумма расходов на геологическое изучение, разведку и подготовительные работы к добыче природных ресурсов, подлежащая отнесению на вычеты в соответствии с пунктом 1 
</w:t>
      </w:r>
      <w:r>
        <w:rPr>
          <w:rFonts w:ascii="Times New Roman"/>
          <w:b w:val="false"/>
          <w:i w:val="false"/>
          <w:color w:val="000000"/>
          <w:sz w:val="28"/>
        </w:rPr>
        <w:t xml:space="preserve"> статьи 101 </w:t>
      </w:r>
      <w:r>
        <w:rPr>
          <w:rFonts w:ascii="Times New Roman"/>
          <w:b w:val="false"/>
          <w:i w:val="false"/>
          <w:color w:val="000000"/>
          <w:sz w:val="28"/>
        </w:rPr>
        <w:t>
 Налогового кодекса, полученная как разница строк 100.19.006 и 100.19.011. 
</w:t>
      </w:r>
      <w:r>
        <w:br/>
      </w:r>
      <w:r>
        <w:rPr>
          <w:rFonts w:ascii="Times New Roman"/>
          <w:b w:val="false"/>
          <w:i w:val="false"/>
          <w:color w:val="000000"/>
          <w:sz w:val="28"/>
        </w:rPr>
        <w:t>
      139. В разделе "Расходы на нематериальные активы": 
</w:t>
      </w:r>
      <w:r>
        <w:br/>
      </w:r>
      <w:r>
        <w:rPr>
          <w:rFonts w:ascii="Times New Roman"/>
          <w:b w:val="false"/>
          <w:i w:val="false"/>
          <w:color w:val="000000"/>
          <w:sz w:val="28"/>
        </w:rPr>
        <w:t>
      строка 100.19.013 предназначена для отражения сумм расходов на нематериальные активы и заполняется на основании данных дополнительной формы.
</w:t>
      </w:r>
      <w:r>
        <w:br/>
      </w:r>
      <w:r>
        <w:rPr>
          <w:rFonts w:ascii="Times New Roman"/>
          <w:b w:val="false"/>
          <w:i w:val="false"/>
          <w:color w:val="000000"/>
          <w:sz w:val="28"/>
        </w:rPr>
        <w:t>
      140. В разделе "Расходы на геологическое изучение и подготовительные работы к добыче природных ресурсов и нематериальные активы":
</w:t>
      </w:r>
      <w:r>
        <w:br/>
      </w:r>
      <w:r>
        <w:rPr>
          <w:rFonts w:ascii="Times New Roman"/>
          <w:b w:val="false"/>
          <w:i w:val="false"/>
          <w:color w:val="000000"/>
          <w:sz w:val="28"/>
        </w:rPr>
        <w:t>
      1) в строке 100.19.014А указывается сумма расходов на геологическое изучение и подготовительные работы к добыче природных ресурсов. В первом налоговом периоде действия контракта в данную строку переносится сумма, определенная в строке 100.19.012, в последующие налоговые периоды сумма, определенная в строке 100.19.014D за предыдущий налоговый период; 
</w:t>
      </w:r>
      <w:r>
        <w:br/>
      </w:r>
      <w:r>
        <w:rPr>
          <w:rFonts w:ascii="Times New Roman"/>
          <w:b w:val="false"/>
          <w:i w:val="false"/>
          <w:color w:val="000000"/>
          <w:sz w:val="28"/>
        </w:rPr>
        <w:t>
      2) в строке 100.19.015А указывается сумма расходов на нематериальные активы. В первом налоговом периоде действия контракта в данную строку переносится сумма, определенная в строке 100.19.013, в последующие налоговые периоды - сумма, определенная в строке 100.19.015D за предыдущий налоговый период;
</w:t>
      </w:r>
      <w:r>
        <w:br/>
      </w:r>
      <w:r>
        <w:rPr>
          <w:rFonts w:ascii="Times New Roman"/>
          <w:b w:val="false"/>
          <w:i w:val="false"/>
          <w:color w:val="000000"/>
          <w:sz w:val="28"/>
        </w:rPr>
        <w:t>
      3) в строках 100.19.014ВI и 100.19.015ВI указана предельная норма амортизации в размере 25 процентов;
</w:t>
      </w:r>
      <w:r>
        <w:br/>
      </w:r>
      <w:r>
        <w:rPr>
          <w:rFonts w:ascii="Times New Roman"/>
          <w:b w:val="false"/>
          <w:i w:val="false"/>
          <w:color w:val="000000"/>
          <w:sz w:val="28"/>
        </w:rPr>
        <w:t>
      4) в строках 100.19.014ВII и 100.19.015ВII указывается норма амортизации, применяемая недропользователем, но не выше предельной нормы (25 %);
</w:t>
      </w:r>
      <w:r>
        <w:br/>
      </w:r>
      <w:r>
        <w:rPr>
          <w:rFonts w:ascii="Times New Roman"/>
          <w:b w:val="false"/>
          <w:i w:val="false"/>
          <w:color w:val="000000"/>
          <w:sz w:val="28"/>
        </w:rPr>
        <w:t>
      5) в строках 100.19.014С и 100.19.015С указывается сумма амортизационных отчислений, подлежащая отнесению на вычеты в отчетном налоговом периоде, определенная как произведение строк 100.19.014А и 100.19.014ВII, 100.19.015А и 100.19.015ВII соответственно; 
</w:t>
      </w:r>
      <w:r>
        <w:br/>
      </w:r>
      <w:r>
        <w:rPr>
          <w:rFonts w:ascii="Times New Roman"/>
          <w:b w:val="false"/>
          <w:i w:val="false"/>
          <w:color w:val="000000"/>
          <w:sz w:val="28"/>
        </w:rPr>
        <w:t>
      6) в строках 100.19.014D и 100.19.015D указывается сумма расходов, переносимых на следующий налоговый период, определенная как разность строк 100.19.014А и 100.19.014С, 100.19.015А и 100.19.015С соответственно;
</w:t>
      </w:r>
      <w:r>
        <w:br/>
      </w:r>
      <w:r>
        <w:rPr>
          <w:rFonts w:ascii="Times New Roman"/>
          <w:b w:val="false"/>
          <w:i w:val="false"/>
          <w:color w:val="000000"/>
          <w:sz w:val="28"/>
        </w:rPr>
        <w:t>
      7) в строке 100.19.016 указывается общая сумма расходов, относимая на вычеты. Определяется как сумма строк 100.19.014С и 100.19.015С.
</w:t>
      </w:r>
      <w:r>
        <w:br/>
      </w:r>
      <w:r>
        <w:rPr>
          <w:rFonts w:ascii="Times New Roman"/>
          <w:b w:val="false"/>
          <w:i w:val="false"/>
          <w:color w:val="000000"/>
          <w:sz w:val="28"/>
        </w:rPr>
        <w:t>
      141. В разделе "Расходы на обучение кадров и развитие социальной сферы":
</w:t>
      </w:r>
      <w:r>
        <w:br/>
      </w:r>
      <w:r>
        <w:rPr>
          <w:rFonts w:ascii="Times New Roman"/>
          <w:b w:val="false"/>
          <w:i w:val="false"/>
          <w:color w:val="000000"/>
          <w:sz w:val="28"/>
        </w:rPr>
        <w:t>
      1) в строке 100.19.017 указывается сумма расходов на обучение казахстанских кадров и развитие социальной сферы регионов, определенная в рамках контракта за отчетный налоговый период;
</w:t>
      </w:r>
      <w:r>
        <w:br/>
      </w:r>
      <w:r>
        <w:rPr>
          <w:rFonts w:ascii="Times New Roman"/>
          <w:b w:val="false"/>
          <w:i w:val="false"/>
          <w:color w:val="000000"/>
          <w:sz w:val="28"/>
        </w:rPr>
        <w:t>
      2) в строке 100.19.018 указывается сумма фактически произведенных недропользователем расходов на обучение казахстанских кадров и развитие социальной сферы регионов за отчетный налоговый период;
</w:t>
      </w:r>
      <w:r>
        <w:br/>
      </w:r>
      <w:r>
        <w:rPr>
          <w:rFonts w:ascii="Times New Roman"/>
          <w:b w:val="false"/>
          <w:i w:val="false"/>
          <w:color w:val="000000"/>
          <w:sz w:val="28"/>
        </w:rPr>
        <w:t>
      3) в строке 100.19.019 указывается сумма расходов на обучение казахстанских кадров и развитие социальной сферы регионов, подлежащая отнесению на вычеты. Определяется как наименьшее значение из строк 100.19.017 и 100.19.018. 
</w:t>
      </w:r>
      <w:r>
        <w:br/>
      </w:r>
      <w:r>
        <w:rPr>
          <w:rFonts w:ascii="Times New Roman"/>
          <w:b w:val="false"/>
          <w:i w:val="false"/>
          <w:color w:val="000000"/>
          <w:sz w:val="28"/>
        </w:rPr>
        <w:t>
      142. Величина строк 100.19.016 и 100.19.019 переносится в строку 100.00.032. 
</w:t>
      </w:r>
      <w:r>
        <w:br/>
      </w:r>
      <w:r>
        <w:rPr>
          <w:rFonts w:ascii="Times New Roman"/>
          <w:b w:val="false"/>
          <w:i w:val="false"/>
          <w:color w:val="000000"/>
          <w:sz w:val="28"/>
        </w:rPr>
        <w:t>
      143. Дополнительная форма к строке 100.19.009: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полезных ископаемых;
</w:t>
      </w:r>
      <w:r>
        <w:br/>
      </w:r>
      <w:r>
        <w:rPr>
          <w:rFonts w:ascii="Times New Roman"/>
          <w:b w:val="false"/>
          <w:i w:val="false"/>
          <w:color w:val="000000"/>
          <w:sz w:val="28"/>
        </w:rPr>
        <w:t>
      3) в графе С указываются суммы доходов от реализации соответствующих полезных ископаемых.
</w:t>
      </w:r>
      <w:r>
        <w:br/>
      </w:r>
      <w:r>
        <w:rPr>
          <w:rFonts w:ascii="Times New Roman"/>
          <w:b w:val="false"/>
          <w:i w:val="false"/>
          <w:color w:val="000000"/>
          <w:sz w:val="28"/>
        </w:rPr>
        <w:t>
      Итоговая величина графы С дополнительной формы к строке 100.19.009 переносится в строку 100.19.009.
</w:t>
      </w:r>
      <w:r>
        <w:br/>
      </w:r>
      <w:r>
        <w:rPr>
          <w:rFonts w:ascii="Times New Roman"/>
          <w:b w:val="false"/>
          <w:i w:val="false"/>
          <w:color w:val="000000"/>
          <w:sz w:val="28"/>
        </w:rPr>
        <w:t>
      144. Дополнительная форма к строке 100.19.013: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нематериальных активов, приобретенных налогоплательщиком;
</w:t>
      </w:r>
      <w:r>
        <w:br/>
      </w:r>
      <w:r>
        <w:rPr>
          <w:rFonts w:ascii="Times New Roman"/>
          <w:b w:val="false"/>
          <w:i w:val="false"/>
          <w:color w:val="000000"/>
          <w:sz w:val="28"/>
        </w:rPr>
        <w:t>
      3) в графе С указываются суммы расходов на соответствующие нематериальные активы.
</w:t>
      </w:r>
      <w:r>
        <w:br/>
      </w:r>
      <w:r>
        <w:rPr>
          <w:rFonts w:ascii="Times New Roman"/>
          <w:b w:val="false"/>
          <w:i w:val="false"/>
          <w:color w:val="000000"/>
          <w:sz w:val="28"/>
        </w:rPr>
        <w:t>
      Итоговая величина графы С дополнительной формы к строке 100.19.013 переносится в строку 100.19.013.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100.20 -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Вычеты по отрицательной курсовой разнице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145. Данная форма предназначена для определения суммы отрицательной курсовой разницы, связанной с получением совокупного годового дохода и подлежащей отнесению на вычеты в соответствии со 
</w:t>
      </w:r>
      <w:r>
        <w:rPr>
          <w:rFonts w:ascii="Times New Roman"/>
          <w:b w:val="false"/>
          <w:i w:val="false"/>
          <w:color w:val="000000"/>
          <w:sz w:val="28"/>
        </w:rPr>
        <w:t xml:space="preserve"> статьей 102 </w:t>
      </w:r>
      <w:r>
        <w:rPr>
          <w:rFonts w:ascii="Times New Roman"/>
          <w:b w:val="false"/>
          <w:i w:val="false"/>
          <w:color w:val="000000"/>
          <w:sz w:val="28"/>
        </w:rPr>
        <w:t>
 Налогового кодекса.
</w:t>
      </w:r>
      <w:r>
        <w:br/>
      </w:r>
      <w:r>
        <w:rPr>
          <w:rFonts w:ascii="Times New Roman"/>
          <w:b w:val="false"/>
          <w:i w:val="false"/>
          <w:color w:val="000000"/>
          <w:sz w:val="28"/>
        </w:rPr>
        <w:t>
      146.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147. В разделе "Отрицательная курсовая разница": 
</w:t>
      </w:r>
      <w:r>
        <w:br/>
      </w:r>
      <w:r>
        <w:rPr>
          <w:rFonts w:ascii="Times New Roman"/>
          <w:b w:val="false"/>
          <w:i w:val="false"/>
          <w:color w:val="000000"/>
          <w:sz w:val="28"/>
        </w:rPr>
        <w:t>
      строка 100.20.001 предназначена для отражения суммы отрицательной курсовой разницы,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148. Величина строки 100.20.001Н переносится в строку 100.00.033.
</w:t>
      </w:r>
      <w:r>
        <w:br/>
      </w:r>
      <w:r>
        <w:rPr>
          <w:rFonts w:ascii="Times New Roman"/>
          <w:b w:val="false"/>
          <w:i w:val="false"/>
          <w:color w:val="000000"/>
          <w:sz w:val="28"/>
        </w:rPr>
        <w:t>
      149. Дополнительная форма к строке 100.20.001: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предыдущие налоговые периоды, из которых перенесены суммы отрицательной курсовой разницы, определенные в целях налогообложения, а также отчетный налоговый период;
</w:t>
      </w:r>
      <w:r>
        <w:br/>
      </w:r>
      <w:r>
        <w:rPr>
          <w:rFonts w:ascii="Times New Roman"/>
          <w:b w:val="false"/>
          <w:i w:val="false"/>
          <w:color w:val="000000"/>
          <w:sz w:val="28"/>
        </w:rPr>
        <w:t>
      3) в графе C указываются наименования операций, в результате которых образовалась отрицательная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4) в графе D указываются соответствующие суммы отрицательной курсовой разницы по совершенным операциям, расчеты по которым не произведены на начало отчетного налогового периода по данным бухгалтерского учета;
</w:t>
      </w:r>
      <w:r>
        <w:br/>
      </w:r>
      <w:r>
        <w:rPr>
          <w:rFonts w:ascii="Times New Roman"/>
          <w:b w:val="false"/>
          <w:i w:val="false"/>
          <w:color w:val="000000"/>
          <w:sz w:val="28"/>
        </w:rPr>
        <w:t>
      5) в графе E указываются соответствующие суммы положительной курсовой разницы, образовавшиеся в течение отчетного налогового периода;
</w:t>
      </w:r>
      <w:r>
        <w:br/>
      </w:r>
      <w:r>
        <w:rPr>
          <w:rFonts w:ascii="Times New Roman"/>
          <w:b w:val="false"/>
          <w:i w:val="false"/>
          <w:color w:val="000000"/>
          <w:sz w:val="28"/>
        </w:rPr>
        <w:t>
      6) в графе F указываются соответствующие суммы положительной курсовой разницы по совершенным операциям, расчеты по которым произведены в отчетном налоговом периоде, определяемые в соответствии с подпунктом 13) пункта 1 статьи 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 в графе G указываются соответствующие суммы положительной курсовой разницы по совершенным операциям, расчеты по которым не произведены на конец отчетного налогового периода по данным бухгалтерского учета, определяемые как разница суммы граф D и E и суммы графы F;
</w:t>
      </w:r>
      <w:r>
        <w:br/>
      </w:r>
      <w:r>
        <w:rPr>
          <w:rFonts w:ascii="Times New Roman"/>
          <w:b w:val="false"/>
          <w:i w:val="false"/>
          <w:color w:val="000000"/>
          <w:sz w:val="28"/>
        </w:rPr>
        <w:t>
      8) в графе H указывается сумма отрицательной курсовой разницы, перенесенная из графы L предыдущего налогового периода;
</w:t>
      </w:r>
      <w:r>
        <w:br/>
      </w:r>
      <w:r>
        <w:rPr>
          <w:rFonts w:ascii="Times New Roman"/>
          <w:b w:val="false"/>
          <w:i w:val="false"/>
          <w:color w:val="000000"/>
          <w:sz w:val="28"/>
        </w:rPr>
        <w:t>
      7) в графе I указывается сумма отрицательной курсовой разницы с учетом перенесенной суммы, определяемой как сумма граф F и H;
</w:t>
      </w:r>
      <w:r>
        <w:br/>
      </w:r>
      <w:r>
        <w:rPr>
          <w:rFonts w:ascii="Times New Roman"/>
          <w:b w:val="false"/>
          <w:i w:val="false"/>
          <w:color w:val="000000"/>
          <w:sz w:val="28"/>
        </w:rPr>
        <w:t>
      8) в графе J указывается предельная сумма отрицательной курсовой разницы, определяемая в соответствии с пунктом 3 
</w:t>
      </w:r>
      <w:r>
        <w:rPr>
          <w:rFonts w:ascii="Times New Roman"/>
          <w:b w:val="false"/>
          <w:i w:val="false"/>
          <w:color w:val="000000"/>
          <w:sz w:val="28"/>
        </w:rPr>
        <w:t xml:space="preserve"> статьи 102 </w:t>
      </w:r>
      <w:r>
        <w:rPr>
          <w:rFonts w:ascii="Times New Roman"/>
          <w:b w:val="false"/>
          <w:i w:val="false"/>
          <w:color w:val="000000"/>
          <w:sz w:val="28"/>
        </w:rPr>
        <w:t>
 Налогового кодекса как сумма положительной курсовой разницы, указанной в строке 100.00.016, плюс 50 процентов от суммы налогооблагаемого дохода. При этом при исчислении налогооблагаемого дохода положительная и отрицательная курсовые разницы не учитываются;
</w:t>
      </w:r>
      <w:r>
        <w:br/>
      </w:r>
      <w:r>
        <w:rPr>
          <w:rFonts w:ascii="Times New Roman"/>
          <w:b w:val="false"/>
          <w:i w:val="false"/>
          <w:color w:val="000000"/>
          <w:sz w:val="28"/>
        </w:rPr>
        <w:t>
      9) в графе K указывается сумма отрицательной курсовой разницы, подлежащая вычету, определенная как наименьшая сумма из граф I и J; 
</w:t>
      </w:r>
      <w:r>
        <w:br/>
      </w:r>
      <w:r>
        <w:rPr>
          <w:rFonts w:ascii="Times New Roman"/>
          <w:b w:val="false"/>
          <w:i w:val="false"/>
          <w:color w:val="000000"/>
          <w:sz w:val="28"/>
        </w:rPr>
        <w:t>
      10) в графе L указывается сумма отрицательной курсовой разницы, переносимая на следующий налоговый период. Определяется как разница сумм граф I, K и M;
</w:t>
      </w:r>
      <w:r>
        <w:br/>
      </w:r>
      <w:r>
        <w:rPr>
          <w:rFonts w:ascii="Times New Roman"/>
          <w:b w:val="false"/>
          <w:i w:val="false"/>
          <w:color w:val="000000"/>
          <w:sz w:val="28"/>
        </w:rPr>
        <w:t>
      11) в графе M указывается сумма отрицательной курсовой разницы, не подлежащая переносу в связи с истечением срока исковой давности. Определяется как положительная разница суммы графы F первого из пяти налоговых периодов, указанных в дополнительной форме, и суммы графы I всех пяти налоговых периодов, указанных в дополнительной форме.
</w:t>
      </w:r>
      <w:r>
        <w:br/>
      </w:r>
      <w:r>
        <w:rPr>
          <w:rFonts w:ascii="Times New Roman"/>
          <w:b w:val="false"/>
          <w:i w:val="false"/>
          <w:color w:val="000000"/>
          <w:sz w:val="28"/>
        </w:rPr>
        <w:t>
      Итоговая величина графы D дополнительной формы к строке 100.20.001 переносится в строку 100.20.001А, графы E - в строку 100.20.001В, графы F - в строку 100.20.001С, графы G - в строку 100.20.001D, графы H - в строку 100.20.001E, графы I - в строку 100.20.001F, графы J - в строку 100.20.001G, графы K - в строку 100.20.001H, графы L - в строку 100.20.001I, графы M - в строку 100.20.001J.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100.21 -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Штрафы, пени, неустойки,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150.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w:t>
      </w:r>
      <w:r>
        <w:rPr>
          <w:rFonts w:ascii="Times New Roman"/>
          <w:b w:val="false"/>
          <w:i w:val="false"/>
          <w:color w:val="000000"/>
          <w:sz w:val="28"/>
        </w:rPr>
        <w:t xml:space="preserve"> статьи 92 </w:t>
      </w:r>
      <w:r>
        <w:rPr>
          <w:rFonts w:ascii="Times New Roman"/>
          <w:b w:val="false"/>
          <w:i w:val="false"/>
          <w:color w:val="000000"/>
          <w:sz w:val="28"/>
        </w:rPr>
        <w:t>
 Налогового кодекса.
</w:t>
      </w:r>
      <w:r>
        <w:br/>
      </w:r>
      <w:r>
        <w:rPr>
          <w:rFonts w:ascii="Times New Roman"/>
          <w:b w:val="false"/>
          <w:i w:val="false"/>
          <w:color w:val="000000"/>
          <w:sz w:val="28"/>
        </w:rPr>
        <w:t>
      151.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152. В разделе "Штрафы, пени, неустойки": 
</w:t>
      </w:r>
      <w:r>
        <w:br/>
      </w:r>
      <w:r>
        <w:rPr>
          <w:rFonts w:ascii="Times New Roman"/>
          <w:b w:val="false"/>
          <w:i w:val="false"/>
          <w:color w:val="000000"/>
          <w:sz w:val="28"/>
        </w:rPr>
        <w:t>
      строка 100.21.001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153. Величина строки 100.21.001 переносится в строку 100.00.035. 
</w:t>
      </w:r>
      <w:r>
        <w:br/>
      </w:r>
      <w:r>
        <w:rPr>
          <w:rFonts w:ascii="Times New Roman"/>
          <w:b w:val="false"/>
          <w:i w:val="false"/>
          <w:color w:val="000000"/>
          <w:sz w:val="28"/>
        </w:rPr>
        <w:t>
      154. Дополнительная форма к строке 100.21.001: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налогоплательщика-организации/код страны резидентства согласно пункту 225 настоящих Правил, указанной в графе B;
</w:t>
      </w:r>
      <w:r>
        <w:br/>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100.21.001 переносится в строку 100.21.001.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100.22 - Амортизационные отчисления, расходы на ремонт и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155.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w:t>
      </w:r>
      <w:r>
        <w:rPr>
          <w:rFonts w:ascii="Times New Roman"/>
          <w:b w:val="false"/>
          <w:i w:val="false"/>
          <w:color w:val="000000"/>
          <w:sz w:val="28"/>
        </w:rPr>
        <w:t xml:space="preserve"> раздела 4 </w:t>
      </w:r>
      <w:r>
        <w:rPr>
          <w:rFonts w:ascii="Times New Roman"/>
          <w:b w:val="false"/>
          <w:i w:val="false"/>
          <w:color w:val="000000"/>
          <w:sz w:val="28"/>
        </w:rPr>
        <w:t>
 Налогового кодекса, а также доходов от превышения стоимости выбывших фиксированных активов (кроме активов I и II групп) над стоимостным балансом подгруппы в соответствии со 
</w:t>
      </w:r>
      <w:r>
        <w:rPr>
          <w:rFonts w:ascii="Times New Roman"/>
          <w:b w:val="false"/>
          <w:i w:val="false"/>
          <w:color w:val="000000"/>
          <w:sz w:val="28"/>
        </w:rPr>
        <w:t xml:space="preserve"> статьей 87 </w:t>
      </w:r>
      <w:r>
        <w:rPr>
          <w:rFonts w:ascii="Times New Roman"/>
          <w:b w:val="false"/>
          <w:i w:val="false"/>
          <w:color w:val="000000"/>
          <w:sz w:val="28"/>
        </w:rPr>
        <w:t>
 Налогового кодекса.
</w:t>
      </w:r>
      <w:r>
        <w:br/>
      </w:r>
      <w:r>
        <w:rPr>
          <w:rFonts w:ascii="Times New Roman"/>
          <w:b w:val="false"/>
          <w:i w:val="false"/>
          <w:color w:val="000000"/>
          <w:sz w:val="28"/>
        </w:rPr>
        <w:t>
      156.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157. В разделе "Здания, строения": 
</w:t>
      </w:r>
      <w:r>
        <w:br/>
      </w:r>
      <w:r>
        <w:rPr>
          <w:rFonts w:ascii="Times New Roman"/>
          <w:b w:val="false"/>
          <w:i w:val="false"/>
          <w:color w:val="000000"/>
          <w:sz w:val="28"/>
        </w:rPr>
        <w:t>
      строка 100.22.001 предназначена для отражения вычетов по зданиям, строениям и заполняется на основании данных дополнительной формы.
</w:t>
      </w:r>
      <w:r>
        <w:br/>
      </w:r>
      <w:r>
        <w:rPr>
          <w:rFonts w:ascii="Times New Roman"/>
          <w:b w:val="false"/>
          <w:i w:val="false"/>
          <w:color w:val="000000"/>
          <w:sz w:val="28"/>
        </w:rPr>
        <w:t>
      158. В разделе "Сооружения": 
</w:t>
      </w:r>
      <w:r>
        <w:br/>
      </w:r>
      <w:r>
        <w:rPr>
          <w:rFonts w:ascii="Times New Roman"/>
          <w:b w:val="false"/>
          <w:i w:val="false"/>
          <w:color w:val="000000"/>
          <w:sz w:val="28"/>
        </w:rPr>
        <w:t>
      строка 100.22.002 предназначена для отражения вычетов по сооружениям и заполняется на основании данных дополнительной формы.
</w:t>
      </w:r>
      <w:r>
        <w:br/>
      </w:r>
      <w:r>
        <w:rPr>
          <w:rFonts w:ascii="Times New Roman"/>
          <w:b w:val="false"/>
          <w:i w:val="false"/>
          <w:color w:val="000000"/>
          <w:sz w:val="28"/>
        </w:rPr>
        <w:t>
      159. В разделе "Оставшиеся подгруппы основных средств": 
</w:t>
      </w:r>
      <w:r>
        <w:br/>
      </w:r>
      <w:r>
        <w:rPr>
          <w:rFonts w:ascii="Times New Roman"/>
          <w:b w:val="false"/>
          <w:i w:val="false"/>
          <w:color w:val="000000"/>
          <w:sz w:val="28"/>
        </w:rPr>
        <w:t>
      строка 100.22.003 предназначена для отражения вычетов по оставшимся подгруппам основных средств и заполняется на основании данных дополнительной формы.
</w:t>
      </w:r>
      <w:r>
        <w:br/>
      </w:r>
      <w:r>
        <w:rPr>
          <w:rFonts w:ascii="Times New Roman"/>
          <w:b w:val="false"/>
          <w:i w:val="false"/>
          <w:color w:val="000000"/>
          <w:sz w:val="28"/>
        </w:rPr>
        <w:t>
      160. В разделе "Всего по основным средствам": 
</w:t>
      </w:r>
      <w:r>
        <w:br/>
      </w:r>
      <w:r>
        <w:rPr>
          <w:rFonts w:ascii="Times New Roman"/>
          <w:b w:val="false"/>
          <w:i w:val="false"/>
          <w:color w:val="000000"/>
          <w:sz w:val="28"/>
        </w:rPr>
        <w:t>
      строка 100.22.004 предназначена для отражения итоговых сумм вычетов по основным средствам. Определяется как сумма соответствующих строк 100.22.001, 100.22.002, 100.22.003.
</w:t>
      </w:r>
      <w:r>
        <w:br/>
      </w:r>
      <w:r>
        <w:rPr>
          <w:rFonts w:ascii="Times New Roman"/>
          <w:b w:val="false"/>
          <w:i w:val="false"/>
          <w:color w:val="000000"/>
          <w:sz w:val="28"/>
        </w:rPr>
        <w:t>
      161. В разделе "Нематериальные активы": 
</w:t>
      </w:r>
      <w:r>
        <w:br/>
      </w:r>
      <w:r>
        <w:rPr>
          <w:rFonts w:ascii="Times New Roman"/>
          <w:b w:val="false"/>
          <w:i w:val="false"/>
          <w:color w:val="000000"/>
          <w:sz w:val="28"/>
        </w:rPr>
        <w:t>
      строка 100.22.005 предназначена для отражения вычетов по нематериальным активам и заполняется на основании данных дополнительной формы.
</w:t>
      </w:r>
      <w:r>
        <w:br/>
      </w:r>
      <w:r>
        <w:rPr>
          <w:rFonts w:ascii="Times New Roman"/>
          <w:b w:val="false"/>
          <w:i w:val="false"/>
          <w:color w:val="000000"/>
          <w:sz w:val="28"/>
        </w:rPr>
        <w:t>
      162. В разделе "Прочие": 
</w:t>
      </w:r>
      <w:r>
        <w:br/>
      </w:r>
      <w:r>
        <w:rPr>
          <w:rFonts w:ascii="Times New Roman"/>
          <w:b w:val="false"/>
          <w:i w:val="false"/>
          <w:color w:val="000000"/>
          <w:sz w:val="28"/>
        </w:rPr>
        <w:t>
      1) строка 100.22.006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J дополнительной формы к строке 100.22.003 и графе Н дополнительной формы к строке 100.22.005;
</w:t>
      </w:r>
      <w:r>
        <w:br/>
      </w:r>
      <w:r>
        <w:rPr>
          <w:rFonts w:ascii="Times New Roman"/>
          <w:b w:val="false"/>
          <w:i w:val="false"/>
          <w:color w:val="000000"/>
          <w:sz w:val="28"/>
        </w:rPr>
        <w:t>
      2) строка 100.22.007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163. Величина строки 100.22.004Е переносится в строку 100.00.036А. 
</w:t>
      </w:r>
      <w:r>
        <w:br/>
      </w:r>
      <w:r>
        <w:rPr>
          <w:rFonts w:ascii="Times New Roman"/>
          <w:b w:val="false"/>
          <w:i w:val="false"/>
          <w:color w:val="000000"/>
          <w:sz w:val="28"/>
        </w:rPr>
        <w:t>
      Величина строки 100.22.005Е переносится в строку 100.00.036В.
</w:t>
      </w:r>
      <w:r>
        <w:br/>
      </w:r>
      <w:r>
        <w:rPr>
          <w:rFonts w:ascii="Times New Roman"/>
          <w:b w:val="false"/>
          <w:i w:val="false"/>
          <w:color w:val="000000"/>
          <w:sz w:val="28"/>
        </w:rPr>
        <w:t>
      Величина строк 100.22.004I и 100.22.005G переносится в строку 100.00.036D. 
</w:t>
      </w:r>
      <w:r>
        <w:br/>
      </w:r>
      <w:r>
        <w:rPr>
          <w:rFonts w:ascii="Times New Roman"/>
          <w:b w:val="false"/>
          <w:i w:val="false"/>
          <w:color w:val="000000"/>
          <w:sz w:val="28"/>
        </w:rPr>
        <w:t>
      Величина строк 100.22.004H и 100.22.005F переносится в строку 100.00.036E.
</w:t>
      </w:r>
      <w:r>
        <w:br/>
      </w:r>
      <w:r>
        <w:rPr>
          <w:rFonts w:ascii="Times New Roman"/>
          <w:b w:val="false"/>
          <w:i w:val="false"/>
          <w:color w:val="000000"/>
          <w:sz w:val="28"/>
        </w:rPr>
        <w:t>
      Величина строк 100.22.004F и 100.22.007Е переносятся в строку 100.00.036G.
</w:t>
      </w:r>
      <w:r>
        <w:br/>
      </w:r>
      <w:r>
        <w:rPr>
          <w:rFonts w:ascii="Times New Roman"/>
          <w:b w:val="false"/>
          <w:i w:val="false"/>
          <w:color w:val="000000"/>
          <w:sz w:val="28"/>
        </w:rPr>
        <w:t>
      Величина строки 100.22.006 переносится в строку 100.00.008. 
</w:t>
      </w:r>
      <w:r>
        <w:br/>
      </w:r>
      <w:r>
        <w:rPr>
          <w:rFonts w:ascii="Times New Roman"/>
          <w:b w:val="false"/>
          <w:i w:val="false"/>
          <w:color w:val="000000"/>
          <w:sz w:val="28"/>
        </w:rPr>
        <w:t>
      164. Дополнительные формы к строкам 100.22.001, 100.22.002, 100.22.003: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основных средств, по которым производится исчисление амортизационных отчислений налогоплательщиком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номер группы основных средств для исчисления амортизационных отчислений согласно статье 107 и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r>
        <w:br/>
      </w:r>
      <w:r>
        <w:rPr>
          <w:rFonts w:ascii="Times New Roman"/>
          <w:b w:val="false"/>
          <w:i w:val="false"/>
          <w:color w:val="000000"/>
          <w:sz w:val="28"/>
        </w:rPr>
        <w:t>
      5) в графе E указываются предельные нормы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каждой подгруппе, но не выше предельных, указанных в графе E;
</w:t>
      </w:r>
      <w:r>
        <w:br/>
      </w:r>
      <w:r>
        <w:rPr>
          <w:rFonts w:ascii="Times New Roman"/>
          <w:b w:val="false"/>
          <w:i w:val="false"/>
          <w:color w:val="000000"/>
          <w:sz w:val="28"/>
        </w:rPr>
        <w:t>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P дополнительной формы к строкам 100.22.001, 100.22.002, 100.22.003 за предыдущий налоговый период;
</w:t>
      </w:r>
      <w:r>
        <w:br/>
      </w:r>
      <w:r>
        <w:rPr>
          <w:rFonts w:ascii="Times New Roman"/>
          <w:b w:val="false"/>
          <w:i w:val="false"/>
          <w:color w:val="000000"/>
          <w:sz w:val="28"/>
        </w:rPr>
        <w:t>
      8) в графе Н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Стоимость указанных основных средств определяется в соответствии со 
</w:t>
      </w:r>
      <w:r>
        <w:rPr>
          <w:rFonts w:ascii="Times New Roman"/>
          <w:b w:val="false"/>
          <w:i w:val="false"/>
          <w:color w:val="000000"/>
          <w:sz w:val="28"/>
        </w:rPr>
        <w:t xml:space="preserve"> статьей 106 </w:t>
      </w:r>
      <w:r>
        <w:rPr>
          <w:rFonts w:ascii="Times New Roman"/>
          <w:b w:val="false"/>
          <w:i w:val="false"/>
          <w:color w:val="000000"/>
          <w:sz w:val="28"/>
        </w:rPr>
        <w:t>
 Налогового кодекса.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100.23.001 за предыдущий налоговый период;
</w:t>
      </w:r>
      <w:r>
        <w:br/>
      </w:r>
      <w:r>
        <w:rPr>
          <w:rFonts w:ascii="Times New Roman"/>
          <w:b w:val="false"/>
          <w:i w:val="false"/>
          <w:color w:val="000000"/>
          <w:sz w:val="28"/>
        </w:rPr>
        <w:t>
      9) в графе I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10) в графе J определяется величина стоимостного баланса подгруппы на конец отчетного налогового периода в соответствии с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(G+H-I);
</w:t>
      </w:r>
      <w:r>
        <w:br/>
      </w:r>
      <w:r>
        <w:rPr>
          <w:rFonts w:ascii="Times New Roman"/>
          <w:b w:val="false"/>
          <w:i w:val="false"/>
          <w:color w:val="000000"/>
          <w:sz w:val="28"/>
        </w:rPr>
        <w:t>
      11) в графе K указывается сумма амортизационных отчислений за отчетный налоговый период, исчисленная в соответствии с пунктами 2 и 3 статьи 107 Налогового 
</w:t>
      </w:r>
      <w:r>
        <w:rPr>
          <w:rFonts w:ascii="Times New Roman"/>
          <w:b w:val="false"/>
          <w:i w:val="false"/>
          <w:color w:val="000000"/>
          <w:sz w:val="28"/>
        </w:rPr>
        <w:t xml:space="preserve"> кодекса </w:t>
      </w:r>
      <w:r>
        <w:rPr>
          <w:rFonts w:ascii="Times New Roman"/>
          <w:b w:val="false"/>
          <w:i w:val="false"/>
          <w:color w:val="000000"/>
          <w:sz w:val="28"/>
        </w:rPr>
        <w:t>
 (J х F);
</w:t>
      </w:r>
      <w:r>
        <w:br/>
      </w: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в соответствии со 
</w:t>
      </w:r>
      <w:r>
        <w:rPr>
          <w:rFonts w:ascii="Times New Roman"/>
          <w:b w:val="false"/>
          <w:i w:val="false"/>
          <w:color w:val="000000"/>
          <w:sz w:val="28"/>
        </w:rPr>
        <w:t xml:space="preserve"> статьей 113 </w:t>
      </w:r>
      <w:r>
        <w:rPr>
          <w:rFonts w:ascii="Times New Roman"/>
          <w:b w:val="false"/>
          <w:i w:val="false"/>
          <w:color w:val="000000"/>
          <w:sz w:val="28"/>
        </w:rPr>
        <w:t>
 Налогового кодекса;
</w:t>
      </w:r>
      <w:r>
        <w:br/>
      </w:r>
      <w:r>
        <w:rPr>
          <w:rFonts w:ascii="Times New Roman"/>
          <w:b w:val="false"/>
          <w:i w:val="false"/>
          <w:color w:val="000000"/>
          <w:sz w:val="28"/>
        </w:rPr>
        <w:t>
      13) в графе M указывается сумма фактических расходов, произведенных налогоплательщиком на ремонт основных средств, превышающая сумму, указанную в графе L, на которую увеличивается стоимостный баланс соответствующей группы (подгруппы) в соответствии со 
</w:t>
      </w:r>
      <w:r>
        <w:rPr>
          <w:rFonts w:ascii="Times New Roman"/>
          <w:b w:val="false"/>
          <w:i w:val="false"/>
          <w:color w:val="000000"/>
          <w:sz w:val="28"/>
        </w:rPr>
        <w:t xml:space="preserve"> статьей 113 </w:t>
      </w:r>
      <w:r>
        <w:rPr>
          <w:rFonts w:ascii="Times New Roman"/>
          <w:b w:val="false"/>
          <w:i w:val="false"/>
          <w:color w:val="000000"/>
          <w:sz w:val="28"/>
        </w:rPr>
        <w:t>
 Налогового кодекса;
</w:t>
      </w:r>
      <w:r>
        <w:br/>
      </w:r>
      <w:r>
        <w:rPr>
          <w:rFonts w:ascii="Times New Roman"/>
          <w:b w:val="false"/>
          <w:i w:val="false"/>
          <w:color w:val="000000"/>
          <w:sz w:val="28"/>
        </w:rPr>
        <w:t>
      14) в графе N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15) в графе O отражается стоимостный баланс подгруппы на конец отчетного налогового периода, равный сумме, отраженной в графе J, если на конец отчетного налогового периода все фиксированные активы данной подгруппы выбыли в соответствии с пунктом 1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16) в графе P отражается стоимостный баланс подгруппы на конец отчетного налогового периода с учетом корректировок, предусмотренных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(J - K + M - N - O).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G дополнительной формы к строке 100.22.001 переносится в строку 100.22.001А, графы H - в строку 100.22.001В, графы I - в строку 100.22.001С, графы J - в строку 100.22.001D, графы K - в строку 100.22.001E, графы L - в строку 100.22.001F, графы M - в строку 100.22.001G, графы N - в строку 100.22.001H, графы O - в строку 100.22.001I, графы P - в строку 100.22.001J;
</w:t>
      </w:r>
      <w:r>
        <w:br/>
      </w:r>
      <w:r>
        <w:rPr>
          <w:rFonts w:ascii="Times New Roman"/>
          <w:b w:val="false"/>
          <w:i w:val="false"/>
          <w:color w:val="000000"/>
          <w:sz w:val="28"/>
        </w:rPr>
        <w:t>
      графы G дополнительной формы к строке 100.22.002 переносится в строку 100.22.002А, графы H - в строку 100.22.002В, графы I - в строку 100.22.002С, графы J - в строку 100.22.002D, графы K - в строку 100.22.002E, графы L - в строку 100.22.002F, графы M - в строку 100.22.002G, графы N - в строку 100.22.002H, графы O - в строку 100.22.002I, графы P - в строку 100.22.002J;
</w:t>
      </w:r>
      <w:r>
        <w:br/>
      </w:r>
      <w:r>
        <w:rPr>
          <w:rFonts w:ascii="Times New Roman"/>
          <w:b w:val="false"/>
          <w:i w:val="false"/>
          <w:color w:val="000000"/>
          <w:sz w:val="28"/>
        </w:rPr>
        <w:t>
      графы G дополнительной формы к строке 100.22.003 переносится в строку 100.22.003А, графы H - в строку 100.22.003В, графы I - в строку 100.22.003С, графы J - в строку 100.22.003D, графы K - в строку 100.22.003E, графы L - в строку 100.22.003F, графы M - в строку 100.22.003G, графы N - в строку 100.22.003H, графы O - в строку 100.22.003I, графы P - в строку 100.22.003J.
</w:t>
      </w:r>
      <w:r>
        <w:br/>
      </w:r>
      <w:r>
        <w:rPr>
          <w:rFonts w:ascii="Times New Roman"/>
          <w:b w:val="false"/>
          <w:i w:val="false"/>
          <w:color w:val="000000"/>
          <w:sz w:val="28"/>
        </w:rPr>
        <w:t>
      165. Дополнительная форма к строке 100.22.005: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нематериальных активов, используемых для получения совокупного годового дохода;
</w:t>
      </w:r>
      <w:r>
        <w:br/>
      </w:r>
      <w:r>
        <w:rPr>
          <w:rFonts w:ascii="Times New Roman"/>
          <w:b w:val="false"/>
          <w:i w:val="false"/>
          <w:color w:val="000000"/>
          <w:sz w:val="28"/>
        </w:rPr>
        <w:t>
      3) в графе C указываются предельные нормы амортизации в процентах в соответствии с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4) в графе D указываются применяемые налогоплательщиком нормы амортизации в процентах по нематериальным активам, но не выше предельных, указанных в графе C;
</w:t>
      </w:r>
      <w:r>
        <w:br/>
      </w:r>
      <w:r>
        <w:rPr>
          <w:rFonts w:ascii="Times New Roman"/>
          <w:b w:val="false"/>
          <w:i w:val="false"/>
          <w:color w:val="000000"/>
          <w:sz w:val="28"/>
        </w:rPr>
        <w:t>
      5) в графе E указывается величина стоимостного баланса подгруппы нематериальных активов на начало отчетного налогового периода, которая переносится из соответствующих строк графы L дополнительной формы к строке 100.22.005 за предыдущий налоговый период;
</w:t>
      </w:r>
      <w:r>
        <w:br/>
      </w:r>
      <w:r>
        <w:rPr>
          <w:rFonts w:ascii="Times New Roman"/>
          <w:b w:val="false"/>
          <w:i w:val="false"/>
          <w:color w:val="000000"/>
          <w:sz w:val="28"/>
        </w:rPr>
        <w:t>
      6) в графе F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w:t>
      </w:r>
      <w:r>
        <w:rPr>
          <w:rFonts w:ascii="Times New Roman"/>
          <w:b w:val="false"/>
          <w:i w:val="false"/>
          <w:color w:val="000000"/>
          <w:sz w:val="28"/>
        </w:rPr>
        <w:t xml:space="preserve"> статьей 106 </w:t>
      </w:r>
      <w:r>
        <w:rPr>
          <w:rFonts w:ascii="Times New Roman"/>
          <w:b w:val="false"/>
          <w:i w:val="false"/>
          <w:color w:val="000000"/>
          <w:sz w:val="28"/>
        </w:rPr>
        <w:t>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100.23.001 за предыдущий налоговый период;
</w:t>
      </w:r>
      <w:r>
        <w:br/>
      </w:r>
      <w:r>
        <w:rPr>
          <w:rFonts w:ascii="Times New Roman"/>
          <w:b w:val="false"/>
          <w:i w:val="false"/>
          <w:color w:val="000000"/>
          <w:sz w:val="28"/>
        </w:rPr>
        <w:t>
      7) в графе G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в соответствии с пунктами 2 и 3 
</w:t>
      </w:r>
      <w:r>
        <w:rPr>
          <w:rFonts w:ascii="Times New Roman"/>
          <w:b w:val="false"/>
          <w:i w:val="false"/>
          <w:color w:val="000000"/>
          <w:sz w:val="28"/>
        </w:rPr>
        <w:t xml:space="preserve"> статьи 109 </w:t>
      </w:r>
      <w:r>
        <w:rPr>
          <w:rFonts w:ascii="Times New Roman"/>
          <w:b w:val="false"/>
          <w:i w:val="false"/>
          <w:color w:val="000000"/>
          <w:sz w:val="28"/>
        </w:rPr>
        <w:t>
 Налогового кодекса;
</w:t>
      </w:r>
      <w:r>
        <w:br/>
      </w:r>
      <w:r>
        <w:rPr>
          <w:rFonts w:ascii="Times New Roman"/>
          <w:b w:val="false"/>
          <w:i w:val="false"/>
          <w:color w:val="000000"/>
          <w:sz w:val="28"/>
        </w:rPr>
        <w:t>
      8) в графе H определяется величина стоимостного баланса подгруппы нематериальных активов на конец отчетного налогового периода в соответствии с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(E + F - G);
</w:t>
      </w:r>
      <w:r>
        <w:br/>
      </w:r>
      <w:r>
        <w:rPr>
          <w:rFonts w:ascii="Times New Roman"/>
          <w:b w:val="false"/>
          <w:i w:val="false"/>
          <w:color w:val="000000"/>
          <w:sz w:val="28"/>
        </w:rPr>
        <w:t>
      9) в графе I указывается сумма амортизационных отчислений, исчисленных за отчетный налоговый период в соответствии с пунктом 2 
</w:t>
      </w:r>
      <w:r>
        <w:rPr>
          <w:rFonts w:ascii="Times New Roman"/>
          <w:b w:val="false"/>
          <w:i w:val="false"/>
          <w:color w:val="000000"/>
          <w:sz w:val="28"/>
        </w:rPr>
        <w:t xml:space="preserve"> статьи 107 </w:t>
      </w:r>
      <w:r>
        <w:rPr>
          <w:rFonts w:ascii="Times New Roman"/>
          <w:b w:val="false"/>
          <w:i w:val="false"/>
          <w:color w:val="000000"/>
          <w:sz w:val="28"/>
        </w:rPr>
        <w:t>
 Налогового кодекса (H х D);
</w:t>
      </w:r>
      <w:r>
        <w:br/>
      </w:r>
      <w:r>
        <w:rPr>
          <w:rFonts w:ascii="Times New Roman"/>
          <w:b w:val="false"/>
          <w:i w:val="false"/>
          <w:color w:val="000000"/>
          <w:sz w:val="28"/>
        </w:rPr>
        <w:t>
      10) в графе J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11) в графе K отражается стоимостный баланс подгруппы на конец отчетного налогового периода, равный сумме, отраженной в графе H, если на конец отчетного налогового периода все фиксированные активы данной подгруппы выбыли в соответствии с пунктом 1 
</w:t>
      </w:r>
      <w:r>
        <w:rPr>
          <w:rFonts w:ascii="Times New Roman"/>
          <w:b w:val="false"/>
          <w:i w:val="false"/>
          <w:color w:val="000000"/>
          <w:sz w:val="28"/>
        </w:rPr>
        <w:t xml:space="preserve"> статьи 111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(H - I - J - K).
</w:t>
      </w:r>
      <w:r>
        <w:br/>
      </w:r>
      <w:r>
        <w:rPr>
          <w:rFonts w:ascii="Times New Roman"/>
          <w:b w:val="false"/>
          <w:i w:val="false"/>
          <w:color w:val="000000"/>
          <w:sz w:val="28"/>
        </w:rPr>
        <w:t>
      Итоговая величина графы E дополнительной формы к строке 100.22.005 переносится в строку 100.22.005А, графы F - в строку 100.22.005В, графы G - в строку 100.22.005С, графы H - в строку 100.22.005D, графы I - в строку 100.22.005E, графы J - в строку 100.22.005F, графы K - в строку 100.22.005G, графы L - в строку 100.22.005H.
</w:t>
      </w:r>
      <w:r>
        <w:br/>
      </w:r>
      <w:r>
        <w:rPr>
          <w:rFonts w:ascii="Times New Roman"/>
          <w:b w:val="false"/>
          <w:i w:val="false"/>
          <w:color w:val="000000"/>
          <w:sz w:val="28"/>
        </w:rPr>
        <w:t>
      Отрицательные суммы графы J дополнительной формы к строке 100.22.003 и графе Н дополнительной формы к строке 100.22.005 переносятся в строку 100.22.006.
</w:t>
      </w:r>
      <w:r>
        <w:br/>
      </w:r>
      <w:r>
        <w:rPr>
          <w:rFonts w:ascii="Times New Roman"/>
          <w:b w:val="false"/>
          <w:i w:val="false"/>
          <w:color w:val="000000"/>
          <w:sz w:val="28"/>
        </w:rPr>
        <w:t>
      166. Дополнительная форма к строке 100.22.007: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наименование арендованных основных средств,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7) в графе G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8) в графе Н указывается общая сумма фактических расходов на ремонт арендованных основных средств;
</w:t>
      </w:r>
      <w:r>
        <w:br/>
      </w:r>
      <w:r>
        <w:rPr>
          <w:rFonts w:ascii="Times New Roman"/>
          <w:b w:val="false"/>
          <w:i w:val="false"/>
          <w:color w:val="000000"/>
          <w:sz w:val="28"/>
        </w:rPr>
        <w:t>
      9) в графе I указывается сумма расходов на ремонт, подлежащая возмещению арендодателем;
</w:t>
      </w:r>
      <w:r>
        <w:br/>
      </w:r>
      <w:r>
        <w:rPr>
          <w:rFonts w:ascii="Times New Roman"/>
          <w:b w:val="false"/>
          <w:i w:val="false"/>
          <w:color w:val="000000"/>
          <w:sz w:val="28"/>
        </w:rPr>
        <w:t>
      10) в графе J указывается сумма расходов на ремонт, не возмещаемая арендодателем, определяемая как разница сумм граф H и I;
</w:t>
      </w:r>
      <w:r>
        <w:br/>
      </w:r>
      <w:r>
        <w:rPr>
          <w:rFonts w:ascii="Times New Roman"/>
          <w:b w:val="false"/>
          <w:i w:val="false"/>
          <w:color w:val="000000"/>
          <w:sz w:val="28"/>
        </w:rPr>
        <w:t>
      11) в графе К указывается сумма фактических расходов на ремонт основных средств, подлежащая отнесению на вычеты в соответствии с пунктом 4 статьи 113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12) в графе L указывается сумма фактических расходов на ремонт основных средств, не подлежащая отнесению на вычеты в соответствии с пунктом 4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и определяемая как разница сумм граф J и K.
</w:t>
      </w:r>
      <w:r>
        <w:br/>
      </w:r>
      <w:r>
        <w:rPr>
          <w:rFonts w:ascii="Times New Roman"/>
          <w:b w:val="false"/>
          <w:i w:val="false"/>
          <w:color w:val="000000"/>
          <w:sz w:val="28"/>
        </w:rPr>
        <w:t>
      Итоговая величина графы G дополнительной формы к строке 100.22.007 переносится в строку 100.22.007А, графы H - в строку 100.22.007В, графы I - в строку 100.22.007С, графы J - в строку 100.22.007D, графы K - в строку 100.22.007E, графы L - в строку 100.22.007F.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100.23 - Амортизационные отчисления по фиксированным активам, впервые введенным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167.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168.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169.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100.23.001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170. Величина строки 100.23.001В переносится в строку 100.00.036С. 
</w:t>
      </w:r>
      <w:r>
        <w:br/>
      </w:r>
      <w:r>
        <w:rPr>
          <w:rFonts w:ascii="Times New Roman"/>
          <w:b w:val="false"/>
          <w:i w:val="false"/>
          <w:color w:val="000000"/>
          <w:sz w:val="28"/>
        </w:rPr>
        <w:t>
      171. Дополнительная форма к строке 100.23.001: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фиксированных активов;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5) в графе E указывается номер подгруппы фиксированного актива согласно пункту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8) в графе H указываются двойные нормы амортизации, применяемые налогоплательщиком в соответствии с пунктом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(G х 2);
</w:t>
      </w:r>
      <w:r>
        <w:br/>
      </w:r>
      <w:r>
        <w:rPr>
          <w:rFonts w:ascii="Times New Roman"/>
          <w:b w:val="false"/>
          <w:i w:val="false"/>
          <w:color w:val="000000"/>
          <w:sz w:val="28"/>
        </w:rPr>
        <w:t>
      9) в графе I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H);
</w:t>
      </w:r>
      <w:r>
        <w:br/>
      </w:r>
      <w:r>
        <w:rPr>
          <w:rFonts w:ascii="Times New Roman"/>
          <w:b w:val="false"/>
          <w:i w:val="false"/>
          <w:color w:val="000000"/>
          <w:sz w:val="28"/>
        </w:rPr>
        <w:t>
      11) в графе K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100.22.001, 100.22.002, 100.22.003 и графы F дополнительной формы к строке 100.22.005 следующего налогового периода;
</w:t>
      </w:r>
      <w:r>
        <w:br/>
      </w:r>
      <w:r>
        <w:rPr>
          <w:rFonts w:ascii="Times New Roman"/>
          <w:b w:val="false"/>
          <w:i w:val="false"/>
          <w:color w:val="000000"/>
          <w:sz w:val="28"/>
        </w:rPr>
        <w:t>
      12) в графе L указывается дата выбытия соответствующего фиксированного актива.
</w:t>
      </w:r>
      <w:r>
        <w:br/>
      </w:r>
      <w:r>
        <w:rPr>
          <w:rFonts w:ascii="Times New Roman"/>
          <w:b w:val="false"/>
          <w:i w:val="false"/>
          <w:color w:val="000000"/>
          <w:sz w:val="28"/>
        </w:rPr>
        <w:t>
      Итоговая величина графы I дополнительной формы к строке 100.23.001 переносится в строку 100.23.001А, графы J - в строку 100.23.001В, графы K - в строку 100.23.001С.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100.24 -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Вычеты по инвестиционным налоговым преференциям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Данная форма предназначена для определения стоимости основных средств, вновь введенных в эксплуатацию в рамках инвестиционных проектов, подлежащей отнесению на вычеты в соответствии с положениями 
</w:t>
      </w:r>
      <w:r>
        <w:rPr>
          <w:rFonts w:ascii="Times New Roman"/>
          <w:b w:val="false"/>
          <w:i w:val="false"/>
          <w:color w:val="000000"/>
          <w:sz w:val="28"/>
        </w:rPr>
        <w:t xml:space="preserve"> раздела 5 </w:t>
      </w:r>
      <w:r>
        <w:rPr>
          <w:rFonts w:ascii="Times New Roman"/>
          <w:b w:val="false"/>
          <w:i w:val="false"/>
          <w:color w:val="000000"/>
          <w:sz w:val="28"/>
        </w:rPr>
        <w:t>
 Налогового кодекса.
</w:t>
      </w:r>
      <w:r>
        <w:br/>
      </w:r>
      <w:r>
        <w:rPr>
          <w:rFonts w:ascii="Times New Roman"/>
          <w:b w:val="false"/>
          <w:i w:val="false"/>
          <w:color w:val="000000"/>
          <w:sz w:val="28"/>
        </w:rPr>
        <w:t>
      173.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срок окупаемости; 
</w:t>
      </w:r>
      <w:r>
        <w:br/>
      </w:r>
      <w:r>
        <w:rPr>
          <w:rFonts w:ascii="Times New Roman"/>
          <w:b w:val="false"/>
          <w:i w:val="false"/>
          <w:color w:val="000000"/>
          <w:sz w:val="28"/>
        </w:rPr>
        <w:t>
      4) номер и дата заключения контракта, заключенного в соответствии с законодательным актом Республики Казахстан, регулирующим вопрос о государственных мерах по защите инвестиций;
</w:t>
      </w:r>
      <w:r>
        <w:br/>
      </w:r>
      <w:r>
        <w:rPr>
          <w:rFonts w:ascii="Times New Roman"/>
          <w:b w:val="false"/>
          <w:i w:val="false"/>
          <w:color w:val="000000"/>
          <w:sz w:val="28"/>
        </w:rPr>
        <w:t>
      5) период, на который предоставлены преференции.
</w:t>
      </w:r>
      <w:r>
        <w:br/>
      </w:r>
      <w:r>
        <w:rPr>
          <w:rFonts w:ascii="Times New Roman"/>
          <w:b w:val="false"/>
          <w:i w:val="false"/>
          <w:color w:val="000000"/>
          <w:sz w:val="28"/>
        </w:rPr>
        <w:t>
      174. В разделе "Вычеты по инвестиционным налоговым преференциям": 
</w:t>
      </w:r>
      <w:r>
        <w:br/>
      </w:r>
      <w:r>
        <w:rPr>
          <w:rFonts w:ascii="Times New Roman"/>
          <w:b w:val="false"/>
          <w:i w:val="false"/>
          <w:color w:val="000000"/>
          <w:sz w:val="28"/>
        </w:rPr>
        <w:t>
      строка 100.24.001 предназначена для отражения итоговых сумм по основным средствам, вновь введенным в эксплуатацию в рамках инвестиционных проектов, относимых на вычеты, и заполняется на основании данных дополнительной формы.
</w:t>
      </w:r>
      <w:r>
        <w:br/>
      </w:r>
      <w:r>
        <w:rPr>
          <w:rFonts w:ascii="Times New Roman"/>
          <w:b w:val="false"/>
          <w:i w:val="false"/>
          <w:color w:val="000000"/>
          <w:sz w:val="28"/>
        </w:rPr>
        <w:t>
      175. Величина строки 100.24.001В переносится в строку 100.00.036F. 
</w:t>
      </w:r>
      <w:r>
        <w:br/>
      </w:r>
      <w:r>
        <w:rPr>
          <w:rFonts w:ascii="Times New Roman"/>
          <w:b w:val="false"/>
          <w:i w:val="false"/>
          <w:color w:val="000000"/>
          <w:sz w:val="28"/>
        </w:rPr>
        <w:t>
      176. Дополнительная форма к строке 100.24.001: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основных средств;
</w:t>
      </w:r>
      <w:r>
        <w:br/>
      </w:r>
      <w:r>
        <w:rPr>
          <w:rFonts w:ascii="Times New Roman"/>
          <w:b w:val="false"/>
          <w:i w:val="false"/>
          <w:color w:val="000000"/>
          <w:sz w:val="28"/>
        </w:rPr>
        <w:t>
      3) в графе C указывается дата ввода основных средств;
</w:t>
      </w:r>
      <w:r>
        <w:br/>
      </w:r>
      <w:r>
        <w:rPr>
          <w:rFonts w:ascii="Times New Roman"/>
          <w:b w:val="false"/>
          <w:i w:val="false"/>
          <w:color w:val="000000"/>
          <w:sz w:val="28"/>
        </w:rPr>
        <w:t>
      4) в графе D указывается стоимость основных средств, вновь введенных в эксплуатацию в рамках инвестиционного проекта (инвестиционной программы). В последующие налоговые периоды в данную строку переносится остаточная стоимость основных средств из соответствующих строк графы G дополнительной формы к строке 100.24.001 за предыдущий налоговый период и стоимость вновь вводимых основных средств в отчетном налоговом периоде по условиям контракта;
</w:t>
      </w:r>
      <w:r>
        <w:br/>
      </w:r>
      <w:r>
        <w:rPr>
          <w:rFonts w:ascii="Times New Roman"/>
          <w:b w:val="false"/>
          <w:i w:val="false"/>
          <w:color w:val="000000"/>
          <w:sz w:val="28"/>
        </w:rPr>
        <w:t>
      5) в графе Е указывается текущий период предоставления инвестиционных налоговых преференций (далее - преференции) по счету (в первый налоговый период - первый год действия преференций, последующие налоговые периоды - годы действия преференций, на основании контракта, заключенного в соответствии с законодательным актом Республики Казахстан, регулирующим вопрос о государственных мерах по защите инвестиций). Срок действия преференций определяется в зависимости от объемов и срока окупаемости инвестиций, но не может превышать пяти лет с начала применения преференций, в соответствии с пунктами 2 и 6 
</w:t>
      </w:r>
      <w:r>
        <w:rPr>
          <w:rFonts w:ascii="Times New Roman"/>
          <w:b w:val="false"/>
          <w:i w:val="false"/>
          <w:color w:val="000000"/>
          <w:sz w:val="28"/>
        </w:rPr>
        <w:t xml:space="preserve"> статьи 139 </w:t>
      </w:r>
      <w:r>
        <w:rPr>
          <w:rFonts w:ascii="Times New Roman"/>
          <w:b w:val="false"/>
          <w:i w:val="false"/>
          <w:color w:val="000000"/>
          <w:sz w:val="28"/>
        </w:rPr>
        <w:t>
 Налогового кодекса;
</w:t>
      </w:r>
      <w:r>
        <w:br/>
      </w:r>
      <w:r>
        <w:rPr>
          <w:rFonts w:ascii="Times New Roman"/>
          <w:b w:val="false"/>
          <w:i w:val="false"/>
          <w:color w:val="000000"/>
          <w:sz w:val="28"/>
        </w:rPr>
        <w:t>
      6) в графе F отражается стоимость основных средств, подлежащая отнесению на вычеты в зависимости от срока действия преференций в соответствии с контрактом;
</w:t>
      </w:r>
      <w:r>
        <w:br/>
      </w:r>
      <w:r>
        <w:rPr>
          <w:rFonts w:ascii="Times New Roman"/>
          <w:b w:val="false"/>
          <w:i w:val="false"/>
          <w:color w:val="000000"/>
          <w:sz w:val="28"/>
        </w:rPr>
        <w:t>
      7) в графе G указывается остаточная стоимость основных средств, которая подлежит переносу в соответствующие строки графы D дополнительной формы к строке 100.24.001 следующего налогового периода (D - F).
</w:t>
      </w:r>
      <w:r>
        <w:br/>
      </w:r>
      <w:r>
        <w:rPr>
          <w:rFonts w:ascii="Times New Roman"/>
          <w:b w:val="false"/>
          <w:i w:val="false"/>
          <w:color w:val="000000"/>
          <w:sz w:val="28"/>
        </w:rPr>
        <w:t>
      Итоговая величина графы D дополнительной формы к строке 100.24.001 переносится в строку 100.24.001А, графы F - в строку 100.24.001В, графы G - в строку 100.24.001С.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100.25 - Доходы из источников в Республике Казахстан, выплачиваемые юридическим и физическим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177.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w:t>
      </w:r>
      <w:r>
        <w:rPr>
          <w:rFonts w:ascii="Times New Roman"/>
          <w:b w:val="false"/>
          <w:i w:val="false"/>
          <w:color w:val="000000"/>
          <w:sz w:val="28"/>
        </w:rPr>
        <w:t xml:space="preserve"> статьями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-202 Налогового кодекса.
</w:t>
      </w:r>
      <w:r>
        <w:br/>
      </w:r>
      <w:r>
        <w:rPr>
          <w:rFonts w:ascii="Times New Roman"/>
          <w:b w:val="false"/>
          <w:i w:val="false"/>
          <w:color w:val="000000"/>
          <w:sz w:val="28"/>
        </w:rPr>
        <w:t>
      178.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179. В разделе "Расчетные показатели":
</w:t>
      </w:r>
      <w:r>
        <w:br/>
      </w:r>
      <w:r>
        <w:rPr>
          <w:rFonts w:ascii="Times New Roman"/>
          <w:b w:val="false"/>
          <w:i w:val="false"/>
          <w:color w:val="000000"/>
          <w:sz w:val="28"/>
        </w:rPr>
        <w:t>
      1) строка 100.25.001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100.25.002 предназначена для отражения сумм доходов,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100.25.003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100.25.004 предназначена для отражения сумм доходов, подлежащих выплате нерезидентам за налоговый период, исчисляемых как разница между начисленными суммами доходов и суммами подоходного налога с таких доходов, и заполняется на основании дополнительной формы;
</w:t>
      </w:r>
      <w:r>
        <w:br/>
      </w:r>
      <w:r>
        <w:rPr>
          <w:rFonts w:ascii="Times New Roman"/>
          <w:b w:val="false"/>
          <w:i w:val="false"/>
          <w:color w:val="000000"/>
          <w:sz w:val="28"/>
        </w:rPr>
        <w:t>
      5) строка 100.25.005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6) строка 100.25.006 предназначена для отражения сумм подоходного налога с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7) строка 100.25.007 предназначена для отражения сумм подоходного налога, перечисленного на условный банковский вклад в соответствии со статьей 198 Налогового 
</w:t>
      </w:r>
      <w:r>
        <w:rPr>
          <w:rFonts w:ascii="Times New Roman"/>
          <w:b w:val="false"/>
          <w:i w:val="false"/>
          <w:color w:val="000000"/>
          <w:sz w:val="28"/>
        </w:rPr>
        <w:t xml:space="preserve"> кодекса </w:t>
      </w:r>
      <w:r>
        <w:rPr>
          <w:rFonts w:ascii="Times New Roman"/>
          <w:b w:val="false"/>
          <w:i w:val="false"/>
          <w:color w:val="000000"/>
          <w:sz w:val="28"/>
        </w:rPr>
        <w:t>
 за налоговый период, и заполняется на основании дополнительной формы.
</w:t>
      </w:r>
      <w:r>
        <w:br/>
      </w:r>
      <w:r>
        <w:rPr>
          <w:rFonts w:ascii="Times New Roman"/>
          <w:b w:val="false"/>
          <w:i w:val="false"/>
          <w:color w:val="000000"/>
          <w:sz w:val="28"/>
        </w:rPr>
        <w:t>
      180. Дополнительная форма к приложению 100.25: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224 настоящих Правил, полученного нерезидентом из источников в Республике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4) в графе D указывается сумма начисленных доходов за налоговый период;
</w:t>
      </w:r>
      <w:r>
        <w:br/>
      </w:r>
      <w:r>
        <w:rPr>
          <w:rFonts w:ascii="Times New Roman"/>
          <w:b w:val="false"/>
          <w:i w:val="false"/>
          <w:color w:val="000000"/>
          <w:sz w:val="28"/>
        </w:rPr>
        <w:t>
      5) в графе E указывается сумма подоходного налога с начисленных доходов;
</w:t>
      </w:r>
      <w:r>
        <w:br/>
      </w:r>
      <w:r>
        <w:rPr>
          <w:rFonts w:ascii="Times New Roman"/>
          <w:b w:val="false"/>
          <w:i w:val="false"/>
          <w:color w:val="000000"/>
          <w:sz w:val="28"/>
        </w:rPr>
        <w:t>
      6) в графе F указывается сумма дохода, подлежащего выплате за налоговый период, исчисленного как разница между показателями граф D и E;
</w:t>
      </w:r>
      <w:r>
        <w:br/>
      </w:r>
      <w:r>
        <w:rPr>
          <w:rFonts w:ascii="Times New Roman"/>
          <w:b w:val="false"/>
          <w:i w:val="false"/>
          <w:color w:val="000000"/>
          <w:sz w:val="28"/>
        </w:rPr>
        <w:t>
      7) в графе G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8) в графе H указывается сумма подоходного налога с доходов нерезидентов, выплаченных и (или) невыплаченных, но отнесенных налоговым агентом на вычеты, подлежащего перечислению в бюджет;
</w:t>
      </w:r>
      <w:r>
        <w:br/>
      </w:r>
      <w:r>
        <w:rPr>
          <w:rFonts w:ascii="Times New Roman"/>
          <w:b w:val="false"/>
          <w:i w:val="false"/>
          <w:color w:val="000000"/>
          <w:sz w:val="28"/>
        </w:rPr>
        <w:t>
      9) в графе I указывается сумма подоходного налога, размещенного на условном банковском вкладе за налоговый период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w:t>
      </w:r>
      <w:r>
        <w:br/>
      </w:r>
      <w:r>
        <w:rPr>
          <w:rFonts w:ascii="Times New Roman"/>
          <w:b w:val="false"/>
          <w:i w:val="false"/>
          <w:color w:val="000000"/>
          <w:sz w:val="28"/>
        </w:rPr>
        <w:t>
      Итоговая величина графы С дополнительной формы к приложению 100.25 переносится в строку 100.25.001, графы D - в строку 100.25.002, графы Е - в строку 100.25.003, графы F - в строку 100.25.004, графы G - в строку 100.25.005, графы Н - в строку 100.25.006, графы I - в строку 100.25.007.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100.26 - Исчисление налогооблагаемого дохода, подлежащего освобождению от налогообложения в соответствии с международным договором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181. Данная форма предназначена для определения суммы налогооблагаемого дохода,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w:t>
      </w:r>
      <w:r>
        <w:rPr>
          <w:rFonts w:ascii="Times New Roman"/>
          <w:b w:val="false"/>
          <w:i w:val="false"/>
          <w:color w:val="000000"/>
          <w:sz w:val="28"/>
        </w:rPr>
        <w:t xml:space="preserve"> статьи 199 </w:t>
      </w:r>
      <w:r>
        <w:rPr>
          <w:rFonts w:ascii="Times New Roman"/>
          <w:b w:val="false"/>
          <w:i w:val="false"/>
          <w:color w:val="000000"/>
          <w:sz w:val="28"/>
        </w:rPr>
        <w:t>
 Налогового кодекса. 
</w:t>
      </w:r>
      <w:r>
        <w:br/>
      </w:r>
      <w:r>
        <w:rPr>
          <w:rFonts w:ascii="Times New Roman"/>
          <w:b w:val="false"/>
          <w:i w:val="false"/>
          <w:color w:val="000000"/>
          <w:sz w:val="28"/>
        </w:rPr>
        <w:t>
      Форма 100.26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налогоплательщика-нерезидента. 
</w:t>
      </w:r>
      <w:r>
        <w:br/>
      </w:r>
      <w:r>
        <w:rPr>
          <w:rFonts w:ascii="Times New Roman"/>
          <w:b w:val="false"/>
          <w:i w:val="false"/>
          <w:color w:val="000000"/>
          <w:sz w:val="28"/>
        </w:rPr>
        <w:t>
      182.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применяемого международного договора;
</w:t>
      </w:r>
      <w:r>
        <w:br/>
      </w:r>
      <w:r>
        <w:rPr>
          <w:rFonts w:ascii="Times New Roman"/>
          <w:b w:val="false"/>
          <w:i w:val="false"/>
          <w:color w:val="000000"/>
          <w:sz w:val="28"/>
        </w:rPr>
        <w:t>
      4) применяемый метод исчисления расходов (в соответствующей ячейке указывается один из методов).
</w:t>
      </w:r>
      <w:r>
        <w:br/>
      </w:r>
      <w:r>
        <w:rPr>
          <w:rFonts w:ascii="Times New Roman"/>
          <w:b w:val="false"/>
          <w:i w:val="false"/>
          <w:color w:val="000000"/>
          <w:sz w:val="28"/>
        </w:rPr>
        <w:t>
      183. В разделе "Расчет": 
</w:t>
      </w:r>
      <w:r>
        <w:br/>
      </w:r>
      <w:r>
        <w:rPr>
          <w:rFonts w:ascii="Times New Roman"/>
          <w:b w:val="false"/>
          <w:i w:val="false"/>
          <w:color w:val="000000"/>
          <w:sz w:val="28"/>
        </w:rPr>
        <w:t>
      1) строка 100.26.001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отраженная в строке 100.00.023;
</w:t>
      </w:r>
      <w:r>
        <w:br/>
      </w:r>
      <w:r>
        <w:rPr>
          <w:rFonts w:ascii="Times New Roman"/>
          <w:b w:val="false"/>
          <w:i w:val="false"/>
          <w:color w:val="000000"/>
          <w:sz w:val="28"/>
        </w:rPr>
        <w:t>
      2) строка 100.26.002 предназначена для отражения суммы дохода от оказания транспортных услуг в международных перевозках,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w:t>
      </w:r>
      <w:r>
        <w:rPr>
          <w:rFonts w:ascii="Times New Roman"/>
          <w:b w:val="false"/>
          <w:i w:val="false"/>
          <w:color w:val="000000"/>
          <w:sz w:val="28"/>
        </w:rPr>
        <w:t xml:space="preserve"> статьи 199 </w:t>
      </w:r>
      <w:r>
        <w:rPr>
          <w:rFonts w:ascii="Times New Roman"/>
          <w:b w:val="false"/>
          <w:i w:val="false"/>
          <w:color w:val="000000"/>
          <w:sz w:val="28"/>
        </w:rPr>
        <w:t>
 Налогового кодекса;
</w:t>
      </w:r>
      <w:r>
        <w:br/>
      </w:r>
      <w:r>
        <w:rPr>
          <w:rFonts w:ascii="Times New Roman"/>
          <w:b w:val="false"/>
          <w:i w:val="false"/>
          <w:color w:val="000000"/>
          <w:sz w:val="28"/>
        </w:rPr>
        <w:t>
      3) строка 100.26.003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100.00.037;
</w:t>
      </w:r>
      <w:r>
        <w:br/>
      </w:r>
      <w:r>
        <w:rPr>
          <w:rFonts w:ascii="Times New Roman"/>
          <w:b w:val="false"/>
          <w:i w:val="false"/>
          <w:color w:val="000000"/>
          <w:sz w:val="28"/>
        </w:rPr>
        <w:t>
      4) строка 100.26.004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В случае применения налогоплательщиком прямого метода исчисления расходов в данной строке указывается сумма документально подтвержденных расходов, исчисленных на основании ведения раздельного учета таких расходов в бухгалтерском учете. В случае применения косвенного метода исчисления расходов, данные строки 100.26.004 исчисляются как произведение удельного веса и данных строки 100.26.003. Удельный вес определяется как отношение данных строки 100.26.002 к данным строки 100.26.001. При этом налогоплательщик вправе самостоятельно выбрать один из указанных методов исчисления расходов, понесенных в целях получения доходов от оказания транспортных услуг в международных перевозках;
</w:t>
      </w:r>
      <w:r>
        <w:br/>
      </w:r>
      <w:r>
        <w:rPr>
          <w:rFonts w:ascii="Times New Roman"/>
          <w:b w:val="false"/>
          <w:i w:val="false"/>
          <w:color w:val="000000"/>
          <w:sz w:val="28"/>
        </w:rPr>
        <w:t>
      5) строка 100.26.005 предназначена для отражения суммы налогооблагаемого дохода (убытка), подлежащего освобождению от налогообложения в соответствии с международным договором. Данные строки 100.26.005 исчисляются как разница между данными строк 100.26.002 и 100.26.004. 
</w:t>
      </w:r>
      <w:r>
        <w:br/>
      </w:r>
      <w:r>
        <w:rPr>
          <w:rFonts w:ascii="Times New Roman"/>
          <w:b w:val="false"/>
          <w:i w:val="false"/>
          <w:color w:val="000000"/>
          <w:sz w:val="28"/>
        </w:rPr>
        <w:t>
      184. Величина строки 100.26.005 переносится в строку 100.00.039.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100.27 -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Данная форма предназначена для расчета суммы переносимых убытков от предпринимательской деятельности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кодекса.
</w:t>
      </w:r>
      <w:r>
        <w:br/>
      </w:r>
      <w:r>
        <w:rPr>
          <w:rFonts w:ascii="Times New Roman"/>
          <w:b w:val="false"/>
          <w:i w:val="false"/>
          <w:color w:val="000000"/>
          <w:sz w:val="28"/>
        </w:rPr>
        <w:t>
      186.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187. В разделе "Убытки":
</w:t>
      </w:r>
      <w:r>
        <w:br/>
      </w:r>
      <w:r>
        <w:rPr>
          <w:rFonts w:ascii="Times New Roman"/>
          <w:b w:val="false"/>
          <w:i w:val="false"/>
          <w:color w:val="000000"/>
          <w:sz w:val="28"/>
        </w:rPr>
        <w:t>
      строка 100.27.001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188. Величина строки 100.27.001 переносится в строку 100.00.044. 
</w:t>
      </w:r>
      <w:r>
        <w:br/>
      </w:r>
      <w:r>
        <w:rPr>
          <w:rFonts w:ascii="Times New Roman"/>
          <w:b w:val="false"/>
          <w:i w:val="false"/>
          <w:color w:val="000000"/>
          <w:sz w:val="28"/>
        </w:rPr>
        <w:t>
      189. Дополнительная форма к строке 100.27.001: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100.00.040 получен доход, то сумма дохода, уменьшенная на сумму корректировки налогооблагаемого дохода (строка 100.00.043) переносится в данную графу. В случае, если в строке 100.00.040 получен убыток, то в данную графу переносится сумма, указанная в строке 100.00.042;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разница сумм граф D и С плюс убыток, полученный при реализации зданий, строений и сооружений, указанный в строке 100.02.002.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w:t>
      </w:r>
      <w:r>
        <w:br/>
      </w:r>
      <w:r>
        <w:rPr>
          <w:rFonts w:ascii="Times New Roman"/>
          <w:b w:val="false"/>
          <w:i w:val="false"/>
          <w:color w:val="000000"/>
          <w:sz w:val="28"/>
        </w:rPr>
        <w:t>
      Величина графы С за соответствующий налоговый период дополнительной формы к строке 100.27.001 переносится в строку 100.27.001.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100.28 -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190. Данная форма предназначена для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129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уплаченных налогов.
</w:t>
      </w:r>
      <w:r>
        <w:br/>
      </w:r>
      <w:r>
        <w:rPr>
          <w:rFonts w:ascii="Times New Roman"/>
          <w:b w:val="false"/>
          <w:i w:val="false"/>
          <w:color w:val="000000"/>
          <w:sz w:val="28"/>
        </w:rPr>
        <w:t>
      191.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192. В разделе "Дивиденды": 
</w:t>
      </w:r>
      <w:r>
        <w:br/>
      </w:r>
      <w:r>
        <w:rPr>
          <w:rFonts w:ascii="Times New Roman"/>
          <w:b w:val="false"/>
          <w:i w:val="false"/>
          <w:color w:val="000000"/>
          <w:sz w:val="28"/>
        </w:rPr>
        <w:t>
      строка 100.28.001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193. В разделе "Вознаграждения": 
</w:t>
      </w:r>
      <w:r>
        <w:br/>
      </w:r>
      <w:r>
        <w:rPr>
          <w:rFonts w:ascii="Times New Roman"/>
          <w:b w:val="false"/>
          <w:i w:val="false"/>
          <w:color w:val="000000"/>
          <w:sz w:val="28"/>
        </w:rPr>
        <w:t>
      строка 100.28.002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194. В разделе "Роялти": 
</w:t>
      </w:r>
      <w:r>
        <w:br/>
      </w:r>
      <w:r>
        <w:rPr>
          <w:rFonts w:ascii="Times New Roman"/>
          <w:b w:val="false"/>
          <w:i w:val="false"/>
          <w:color w:val="000000"/>
          <w:sz w:val="28"/>
        </w:rPr>
        <w:t>
      строка 100.28.003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195. В разделе "Доходы от оказания транспортных услуг в международных перевозках": 
</w:t>
      </w:r>
      <w:r>
        <w:br/>
      </w:r>
      <w:r>
        <w:rPr>
          <w:rFonts w:ascii="Times New Roman"/>
          <w:b w:val="false"/>
          <w:i w:val="false"/>
          <w:color w:val="000000"/>
          <w:sz w:val="28"/>
        </w:rPr>
        <w:t>
      строка 100.28.004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196.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100.28.005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197.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100.28.006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198. В разделе "Всего": 
</w:t>
      </w:r>
      <w:r>
        <w:br/>
      </w:r>
      <w:r>
        <w:rPr>
          <w:rFonts w:ascii="Times New Roman"/>
          <w:b w:val="false"/>
          <w:i w:val="false"/>
          <w:color w:val="000000"/>
          <w:sz w:val="28"/>
        </w:rPr>
        <w:t>
      строка 100.28.007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100.28.001С, 100.28.002С, 100.28.003С, 100.28.004С, 100.28.005С, 100.28.006С.
</w:t>
      </w:r>
      <w:r>
        <w:br/>
      </w:r>
      <w:r>
        <w:rPr>
          <w:rFonts w:ascii="Times New Roman"/>
          <w:b w:val="false"/>
          <w:i w:val="false"/>
          <w:color w:val="000000"/>
          <w:sz w:val="28"/>
        </w:rPr>
        <w:t>
      199. Величина строки 100.28.007 переносится в строку 100.29.005А.
</w:t>
      </w:r>
      <w:r>
        <w:br/>
      </w:r>
      <w:r>
        <w:rPr>
          <w:rFonts w:ascii="Times New Roman"/>
          <w:b w:val="false"/>
          <w:i w:val="false"/>
          <w:color w:val="000000"/>
          <w:sz w:val="28"/>
        </w:rPr>
        <w:t>
      Величина строки 100.28.001А переносится в строку 100.07.002.
</w:t>
      </w:r>
      <w:r>
        <w:br/>
      </w:r>
      <w:r>
        <w:rPr>
          <w:rFonts w:ascii="Times New Roman"/>
          <w:b w:val="false"/>
          <w:i w:val="false"/>
          <w:color w:val="000000"/>
          <w:sz w:val="28"/>
        </w:rPr>
        <w:t>
      Величина строки 100.28.002А переносится в строку 100.08.004.
</w:t>
      </w:r>
      <w:r>
        <w:br/>
      </w:r>
      <w:r>
        <w:rPr>
          <w:rFonts w:ascii="Times New Roman"/>
          <w:b w:val="false"/>
          <w:i w:val="false"/>
          <w:color w:val="000000"/>
          <w:sz w:val="28"/>
        </w:rPr>
        <w:t>
      200. Дополнительные формы к строкам 100.28.001, 100.28.002, 100.28.003, 100.28.004: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225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100.28.001 переносится в строку 100.28.001A, графы E - в строку 100.28.001B, графы G - в строку 100.28.001C, графы C дополнительной формы к строке 100.28.002 переносится в строку 100.28.002A, графы E - в строку 100.28.002B, графы G - в строку 100.28.002C, графы C  дополнительной формы к строке 100.28.003 переносится в строку 100.28.003A, графы E - в строку 100.28.003B, графы G - в строку 100.28.003C, графы C дополнительной формы к строке 100.28.004 переносится в строку 100.28.004A, графы E - в строку 100.28.004B, графы G - в строку 100.28.004C.
</w:t>
      </w:r>
      <w:r>
        <w:br/>
      </w:r>
      <w:r>
        <w:rPr>
          <w:rFonts w:ascii="Times New Roman"/>
          <w:b w:val="false"/>
          <w:i w:val="false"/>
          <w:color w:val="000000"/>
          <w:sz w:val="28"/>
        </w:rPr>
        <w:t>
      201. Дополнительная форма к строке 100.28.005: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224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225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w:t>
      </w:r>
      <w:r>
        <w:rPr>
          <w:rFonts w:ascii="Times New Roman"/>
          <w:b w:val="false"/>
          <w:i w:val="false"/>
          <w:color w:val="000000"/>
          <w:sz w:val="28"/>
        </w:rPr>
        <w:t xml:space="preserve"> статьи 129 </w:t>
      </w:r>
      <w:r>
        <w:rPr>
          <w:rFonts w:ascii="Times New Roman"/>
          <w:b w:val="false"/>
          <w:i w:val="false"/>
          <w:color w:val="000000"/>
          <w:sz w:val="28"/>
        </w:rPr>
        <w:t>
 Налогового кодекса.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100.28.005 переносится в строку 100.28.005A, графы F - в строку 100.28.005B, графы H - в строку 100.28.005C.
</w:t>
      </w:r>
      <w:r>
        <w:br/>
      </w:r>
      <w:r>
        <w:rPr>
          <w:rFonts w:ascii="Times New Roman"/>
          <w:b w:val="false"/>
          <w:i w:val="false"/>
          <w:color w:val="000000"/>
          <w:sz w:val="28"/>
        </w:rPr>
        <w:t>
      202. Дополнительная форма к строке 100.28.006: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225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100.28.006 переносится в строку 100.28.006A, графы E - в строку 100.28.006B, графы G - в строку 100.28.006C.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100.29 -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Исчисление налогового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203. Данная форма предназначена для исчисления налогоплательщиком суммы корпоративного подоходного налога, налога на чистый доход нерезидента от деятельности в Республике Казахстан через постоянное учреждение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юридическому лицу.
</w:t>
      </w:r>
      <w:r>
        <w:br/>
      </w:r>
      <w:r>
        <w:rPr>
          <w:rFonts w:ascii="Times New Roman"/>
          <w:b w:val="false"/>
          <w:i w:val="false"/>
          <w:color w:val="000000"/>
          <w:sz w:val="28"/>
        </w:rPr>
        <w:t>
      204.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205. В разделе "Расчет по исчислению налога и произведенных платежей":
</w:t>
      </w:r>
      <w:r>
        <w:br/>
      </w:r>
      <w:r>
        <w:rPr>
          <w:rFonts w:ascii="Times New Roman"/>
          <w:b w:val="false"/>
          <w:i w:val="false"/>
          <w:color w:val="000000"/>
          <w:sz w:val="28"/>
        </w:rPr>
        <w:t>
      1) в строке 100.29.001 указывается сумма налогооблагаемого дохода, определенная в строке 100.00.045;
</w:t>
      </w:r>
      <w:r>
        <w:br/>
      </w:r>
      <w:r>
        <w:rPr>
          <w:rFonts w:ascii="Times New Roman"/>
          <w:b w:val="false"/>
          <w:i w:val="false"/>
          <w:color w:val="000000"/>
          <w:sz w:val="28"/>
        </w:rPr>
        <w:t>
      2) в строке 100.29.002 указывается сумма исчисленного корпоративного подоходного налога по ставкам, установленным пунктом 1 
</w:t>
      </w:r>
      <w:r>
        <w:rPr>
          <w:rFonts w:ascii="Times New Roman"/>
          <w:b w:val="false"/>
          <w:i w:val="false"/>
          <w:color w:val="000000"/>
          <w:sz w:val="28"/>
        </w:rPr>
        <w:t xml:space="preserve"> статьи 135 </w:t>
      </w:r>
      <w:r>
        <w:rPr>
          <w:rFonts w:ascii="Times New Roman"/>
          <w:b w:val="false"/>
          <w:i w:val="false"/>
          <w:color w:val="000000"/>
          <w:sz w:val="28"/>
        </w:rPr>
        <w:t>
 Налогового кодекса. В строке 100.29.002С указывается сумма, определенная в строке 100.35.010;
</w:t>
      </w:r>
      <w:r>
        <w:br/>
      </w:r>
      <w:r>
        <w:rPr>
          <w:rFonts w:ascii="Times New Roman"/>
          <w:b w:val="false"/>
          <w:i w:val="false"/>
          <w:color w:val="000000"/>
          <w:sz w:val="28"/>
        </w:rPr>
        <w:t>
      3) строка 100.29.003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чистого дохода, определенная как разница строк 100.29.001 и 100.29.002;
</w:t>
      </w:r>
      <w:r>
        <w:br/>
      </w:r>
      <w:r>
        <w:rPr>
          <w:rFonts w:ascii="Times New Roman"/>
          <w:b w:val="false"/>
          <w:i w:val="false"/>
          <w:color w:val="000000"/>
          <w:sz w:val="28"/>
        </w:rPr>
        <w:t>
      4) строка 100.29.004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налога на чистый доход юридического лица-нерезидента от деятельности в Республике Казахстан через постоянное учреждение, исчисленного согласно 
</w:t>
      </w:r>
      <w:r>
        <w:rPr>
          <w:rFonts w:ascii="Times New Roman"/>
          <w:b w:val="false"/>
          <w:i w:val="false"/>
          <w:color w:val="000000"/>
          <w:sz w:val="28"/>
        </w:rPr>
        <w:t xml:space="preserve"> статьям 185 </w:t>
      </w:r>
      <w:r>
        <w:rPr>
          <w:rFonts w:ascii="Times New Roman"/>
          <w:b w:val="false"/>
          <w:i w:val="false"/>
          <w:color w:val="000000"/>
          <w:sz w:val="28"/>
        </w:rPr>
        <w:t>
 или
</w:t>
      </w:r>
      <w:r>
        <w:rPr>
          <w:rFonts w:ascii="Times New Roman"/>
          <w:b w:val="false"/>
          <w:i w:val="false"/>
          <w:color w:val="000000"/>
          <w:sz w:val="28"/>
        </w:rPr>
        <w:t xml:space="preserve">  201 </w:t>
      </w:r>
      <w:r>
        <w:rPr>
          <w:rFonts w:ascii="Times New Roman"/>
          <w:b w:val="false"/>
          <w:i w:val="false"/>
          <w:color w:val="000000"/>
          <w:sz w:val="28"/>
        </w:rPr>
        <w:t>
 Налогового кодекса. При этом в соответствующей строке указывается сумма налога, исчисленного по ставке, установленной пунктом 1 
</w:t>
      </w:r>
      <w:r>
        <w:rPr>
          <w:rFonts w:ascii="Times New Roman"/>
          <w:b w:val="false"/>
          <w:i w:val="false"/>
          <w:color w:val="000000"/>
          <w:sz w:val="28"/>
        </w:rPr>
        <w:t xml:space="preserve"> статьи 185 </w:t>
      </w:r>
      <w:r>
        <w:rPr>
          <w:rFonts w:ascii="Times New Roman"/>
          <w:b w:val="false"/>
          <w:i w:val="false"/>
          <w:color w:val="000000"/>
          <w:sz w:val="28"/>
        </w:rPr>
        <w:t>
 Налогового кодекса, или ставке, установленной международным договором, в соответствии со 
</w:t>
      </w:r>
      <w:r>
        <w:rPr>
          <w:rFonts w:ascii="Times New Roman"/>
          <w:b w:val="false"/>
          <w:i w:val="false"/>
          <w:color w:val="000000"/>
          <w:sz w:val="28"/>
        </w:rPr>
        <w:t xml:space="preserve"> статьей 201 </w:t>
      </w:r>
      <w:r>
        <w:rPr>
          <w:rFonts w:ascii="Times New Roman"/>
          <w:b w:val="false"/>
          <w:i w:val="false"/>
          <w:color w:val="000000"/>
          <w:sz w:val="28"/>
        </w:rPr>
        <w:t>
 Налогового кодекса. Если налогоплательщиком применяются положения международного договора в отношении уплаты налога на чистый доход, то указывается ставка такого налога в соответствии с международным договором и наименование указанного договора, а также прилагается документ, подтверждающий резидентство налогоплательщика. Сумма налога на чистый доход, отраженная в строке 100.29.004, определяется исходя из данных строки 100.29.004А или 100.29.004В;
</w:t>
      </w:r>
      <w:r>
        <w:br/>
      </w:r>
      <w:r>
        <w:rPr>
          <w:rFonts w:ascii="Times New Roman"/>
          <w:b w:val="false"/>
          <w:i w:val="false"/>
          <w:color w:val="000000"/>
          <w:sz w:val="28"/>
        </w:rPr>
        <w:t>
      5) в строке 100.29.005 указывается общая сумма произведенных зачетов за отчетный налоговый период, определяемая как сумма строк 100.29.007А и 100.29.007В;
</w:t>
      </w:r>
      <w:r>
        <w:br/>
      </w:r>
      <w:r>
        <w:rPr>
          <w:rFonts w:ascii="Times New Roman"/>
          <w:b w:val="false"/>
          <w:i w:val="false"/>
          <w:color w:val="000000"/>
          <w:sz w:val="28"/>
        </w:rPr>
        <w:t>
      6) в строке 100.29.005А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корпоративного подоходного налога в Республике Казахстан в соответствии со 
</w:t>
      </w:r>
      <w:r>
        <w:rPr>
          <w:rFonts w:ascii="Times New Roman"/>
          <w:b w:val="false"/>
          <w:i w:val="false"/>
          <w:color w:val="000000"/>
          <w:sz w:val="28"/>
        </w:rPr>
        <w:t xml:space="preserve"> статьей 129 </w:t>
      </w:r>
      <w:r>
        <w:rPr>
          <w:rFonts w:ascii="Times New Roman"/>
          <w:b w:val="false"/>
          <w:i w:val="false"/>
          <w:color w:val="000000"/>
          <w:sz w:val="28"/>
        </w:rPr>
        <w:t>
 Налогового кодекса. В данную строку переносится сумма, отраженная в строке 100.28.007;
</w:t>
      </w:r>
      <w:r>
        <w:br/>
      </w:r>
      <w:r>
        <w:rPr>
          <w:rFonts w:ascii="Times New Roman"/>
          <w:b w:val="false"/>
          <w:i w:val="false"/>
          <w:color w:val="000000"/>
          <w:sz w:val="28"/>
        </w:rPr>
        <w:t>
      7) в строке 100.29.005В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100.08.001В, 100.08.002D и 100.08.003D;
</w:t>
      </w:r>
      <w:r>
        <w:br/>
      </w:r>
      <w:r>
        <w:rPr>
          <w:rFonts w:ascii="Times New Roman"/>
          <w:b w:val="false"/>
          <w:i w:val="false"/>
          <w:color w:val="000000"/>
          <w:sz w:val="28"/>
        </w:rPr>
        <w:t>
      8) в строке 100.29.006 указывается общая сумма исчисленного корпоративного подоходного налога за отчетный налоговый период. Определяется как разница суммы строк 100.29.002 и 100.29.004 и суммой строки 100.29.005;
</w:t>
      </w:r>
      <w:r>
        <w:br/>
      </w:r>
      <w:r>
        <w:rPr>
          <w:rFonts w:ascii="Times New Roman"/>
          <w:b w:val="false"/>
          <w:i w:val="false"/>
          <w:color w:val="000000"/>
          <w:sz w:val="28"/>
        </w:rPr>
        <w:t>
      9) в строке 100.29.007 указываются уплаченные авансовые платежи, определяемые как сумма строк 100.29.007А и 100.29.007В;
</w:t>
      </w:r>
      <w:r>
        <w:br/>
      </w:r>
      <w:r>
        <w:rPr>
          <w:rFonts w:ascii="Times New Roman"/>
          <w:b w:val="false"/>
          <w:i w:val="false"/>
          <w:color w:val="000000"/>
          <w:sz w:val="28"/>
        </w:rPr>
        <w:t>
      10) в строке 100.29.007А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11) в строке 100.29.007В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12) в строке 100.29.008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100.29.006, и суммой произведенных авансовых платежей, отраженных в строке 100.29.007;
</w:t>
      </w:r>
      <w:r>
        <w:br/>
      </w:r>
      <w:r>
        <w:rPr>
          <w:rFonts w:ascii="Times New Roman"/>
          <w:b w:val="false"/>
          <w:i w:val="false"/>
          <w:color w:val="000000"/>
          <w:sz w:val="28"/>
        </w:rPr>
        <w:t>
      13) в строке 100.29.009 указывается сумма излишне уплаченного налога, которая определяется в случае, если величина уплаченных авансовых платежей, указанных в строке и 100.29.007 больше суммы корпоративного подоходного налога, исчисленного в строке 100.29.006. Определяется как разница сумм строк 100.29.007 и 100.29.006. 
</w:t>
      </w:r>
      <w:r>
        <w:br/>
      </w:r>
      <w:r>
        <w:rPr>
          <w:rFonts w:ascii="Times New Roman"/>
          <w:b w:val="false"/>
          <w:i w:val="false"/>
          <w:color w:val="000000"/>
          <w:sz w:val="28"/>
        </w:rPr>
        <w:t>
      206. В разделе "Другая информация":
</w:t>
      </w:r>
      <w:r>
        <w:br/>
      </w:r>
      <w:r>
        <w:rPr>
          <w:rFonts w:ascii="Times New Roman"/>
          <w:b w:val="false"/>
          <w:i w:val="false"/>
          <w:color w:val="000000"/>
          <w:sz w:val="28"/>
        </w:rPr>
        <w:t>
      1) в строке 100.29.010 указываются виды предпринимательской деятельности согласно Общему классификатору экономической деятельности по данным органа статистики;
</w:t>
      </w:r>
      <w:r>
        <w:br/>
      </w:r>
      <w:r>
        <w:rPr>
          <w:rFonts w:ascii="Times New Roman"/>
          <w:b w:val="false"/>
          <w:i w:val="false"/>
          <w:color w:val="000000"/>
          <w:sz w:val="28"/>
        </w:rPr>
        <w:t>
      2) в строке 100.29.011 указывается код ОКПО (общий классификатор предприятий и организаций) по данным органа статистики;
</w:t>
      </w:r>
      <w:r>
        <w:br/>
      </w:r>
      <w:r>
        <w:rPr>
          <w:rFonts w:ascii="Times New Roman"/>
          <w:b w:val="false"/>
          <w:i w:val="false"/>
          <w:color w:val="000000"/>
          <w:sz w:val="28"/>
        </w:rPr>
        <w:t>
      3) в строке 100.29.012 указывается организационно-правовая форма юридического лица;
</w:t>
      </w:r>
      <w:r>
        <w:br/>
      </w:r>
      <w:r>
        <w:rPr>
          <w:rFonts w:ascii="Times New Roman"/>
          <w:b w:val="false"/>
          <w:i w:val="false"/>
          <w:color w:val="000000"/>
          <w:sz w:val="28"/>
        </w:rPr>
        <w:t>
      4) в строке 100.29.013 указывается вид собственности юридического лица: частный либо государственный.
</w:t>
      </w:r>
      <w:r>
        <w:br/>
      </w:r>
      <w:r>
        <w:rPr>
          <w:rFonts w:ascii="Times New Roman"/>
          <w:b w:val="false"/>
          <w:i w:val="false"/>
          <w:color w:val="000000"/>
          <w:sz w:val="28"/>
        </w:rPr>
        <w:t>
      207. Величина строки 100.29.002 переносится в строку 100.00.046.
</w:t>
      </w:r>
      <w:r>
        <w:br/>
      </w:r>
      <w:r>
        <w:rPr>
          <w:rFonts w:ascii="Times New Roman"/>
          <w:b w:val="false"/>
          <w:i w:val="false"/>
          <w:color w:val="000000"/>
          <w:sz w:val="28"/>
        </w:rPr>
        <w:t>
      Величина строки 100.29.004 переносится в строку 100.00.047.
</w:t>
      </w:r>
      <w:r>
        <w:br/>
      </w:r>
      <w:r>
        <w:rPr>
          <w:rFonts w:ascii="Times New Roman"/>
          <w:b w:val="false"/>
          <w:i w:val="false"/>
          <w:color w:val="000000"/>
          <w:sz w:val="28"/>
        </w:rPr>
        <w:t>
      Величина строки 100.29.005 переносится в строку 100.00.048.
</w:t>
      </w:r>
      <w:r>
        <w:br/>
      </w:r>
      <w:r>
        <w:rPr>
          <w:rFonts w:ascii="Times New Roman"/>
          <w:b w:val="false"/>
          <w:i w:val="false"/>
          <w:color w:val="000000"/>
          <w:sz w:val="28"/>
        </w:rPr>
        <w:t>
      Величина строки 100.29.006 переносится в строку 100.00.049.
</w:t>
      </w:r>
      <w:r>
        <w:br/>
      </w:r>
      <w:r>
        <w:rPr>
          <w:rFonts w:ascii="Times New Roman"/>
          <w:b w:val="false"/>
          <w:i w:val="false"/>
          <w:color w:val="000000"/>
          <w:sz w:val="28"/>
        </w:rPr>
        <w:t>
      Величина строки 100.29.007 переносится в строку 100.00.050.
</w:t>
      </w:r>
      <w:r>
        <w:br/>
      </w:r>
      <w:r>
        <w:rPr>
          <w:rFonts w:ascii="Times New Roman"/>
          <w:b w:val="false"/>
          <w:i w:val="false"/>
          <w:color w:val="000000"/>
          <w:sz w:val="28"/>
        </w:rPr>
        <w:t>
      Величина строки 100.29.008 переносится в строку 100.00.051.
</w:t>
      </w:r>
      <w:r>
        <w:br/>
      </w:r>
      <w:r>
        <w:rPr>
          <w:rFonts w:ascii="Times New Roman"/>
          <w:b w:val="false"/>
          <w:i w:val="false"/>
          <w:color w:val="000000"/>
          <w:sz w:val="28"/>
        </w:rPr>
        <w:t>
      Величина строки 100.29.009 переносится в строку 100.00.052.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100.30 -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208.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100.31 -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209.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210.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211. В разделе "Показатели":
</w:t>
      </w:r>
      <w:r>
        <w:br/>
      </w:r>
      <w:r>
        <w:rPr>
          <w:rFonts w:ascii="Times New Roman"/>
          <w:b w:val="false"/>
          <w:i w:val="false"/>
          <w:color w:val="000000"/>
          <w:sz w:val="28"/>
        </w:rPr>
        <w:t>
      строки с 100.31.01 по 100.31.11 заполняются по данным бухгалтерского учета. При этом строки 100.31.01-100.31.03 заполняются на основании дополнительной формы.
</w:t>
      </w:r>
      <w:r>
        <w:br/>
      </w:r>
      <w:r>
        <w:rPr>
          <w:rFonts w:ascii="Times New Roman"/>
          <w:b w:val="false"/>
          <w:i w:val="false"/>
          <w:color w:val="000000"/>
          <w:sz w:val="28"/>
        </w:rPr>
        <w:t>
      212. Дополнительная форма к строкам 100.31.001, 100.31.002, 100.31.003: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величина графы C дополнительной формы к строкам 100.31.001, 100.31.002, 100.31.003 переносится в строку 100.31.001, графы D - в строку 100.31.002, графы E - в строку 100.31.003.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формы 100.32 - Сверка отчета о доходах и расходах с Декларацией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213.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214. При заполнении графы I используются данные, отраженные в Декларации.
</w:t>
      </w:r>
      <w:r>
        <w:br/>
      </w:r>
      <w:r>
        <w:rPr>
          <w:rFonts w:ascii="Times New Roman"/>
          <w:b w:val="false"/>
          <w:i w:val="false"/>
          <w:color w:val="000000"/>
          <w:sz w:val="28"/>
        </w:rPr>
        <w:t>
      215.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216. В графе III указывается разница граф I и II, кроме строк 100.32.001, 100.32.002, 100.32.003.
</w:t>
      </w:r>
      <w:r>
        <w:br/>
      </w:r>
      <w:r>
        <w:rPr>
          <w:rFonts w:ascii="Times New Roman"/>
          <w:b w:val="false"/>
          <w:i w:val="false"/>
          <w:color w:val="000000"/>
          <w:sz w:val="28"/>
        </w:rPr>
        <w:t>
      217.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218. В разделе "Показатели":
</w:t>
      </w:r>
      <w:r>
        <w:br/>
      </w:r>
      <w:r>
        <w:rPr>
          <w:rFonts w:ascii="Times New Roman"/>
          <w:b w:val="false"/>
          <w:i w:val="false"/>
          <w:color w:val="000000"/>
          <w:sz w:val="28"/>
        </w:rPr>
        <w:t>
      1) в строке 100.32.001 указывается чистый доход (убыток) по финансовой отчетности;
</w:t>
      </w:r>
      <w:r>
        <w:br/>
      </w:r>
      <w:r>
        <w:rPr>
          <w:rFonts w:ascii="Times New Roman"/>
          <w:b w:val="false"/>
          <w:i w:val="false"/>
          <w:color w:val="000000"/>
          <w:sz w:val="28"/>
        </w:rPr>
        <w:t>
      2) в строке 100.32.002 указывается сумма корпоративного подоходного налога, отраженная в строках 100.00.046 и 100.00.047;
</w:t>
      </w:r>
      <w:r>
        <w:br/>
      </w:r>
      <w:r>
        <w:rPr>
          <w:rFonts w:ascii="Times New Roman"/>
          <w:b w:val="false"/>
          <w:i w:val="false"/>
          <w:color w:val="000000"/>
          <w:sz w:val="28"/>
        </w:rPr>
        <w:t>
      3) в строке 100.32.003 указывается налогооблагаемый доход, отраженный в строке 100.00.045;
</w:t>
      </w:r>
      <w:r>
        <w:br/>
      </w:r>
      <w:r>
        <w:rPr>
          <w:rFonts w:ascii="Times New Roman"/>
          <w:b w:val="false"/>
          <w:i w:val="false"/>
          <w:color w:val="000000"/>
          <w:sz w:val="28"/>
        </w:rPr>
        <w:t>
      4) в строке 100.32.004: 
</w:t>
      </w:r>
      <w:r>
        <w:br/>
      </w:r>
      <w:r>
        <w:rPr>
          <w:rFonts w:ascii="Times New Roman"/>
          <w:b w:val="false"/>
          <w:i w:val="false"/>
          <w:color w:val="000000"/>
          <w:sz w:val="28"/>
        </w:rPr>
        <w:t>
      в графу I данной строки переносится сумма, отраженная в строке 100.00.001;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5) в строке 100.32.005: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100.32.005 А по 100.32.005 Е;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100.32.004 по данным бухгалтерского учета, определяемая как сумма строк с 100.32.005А по 100.32.005Е; 
</w:t>
      </w:r>
      <w:r>
        <w:br/>
      </w:r>
      <w:r>
        <w:rPr>
          <w:rFonts w:ascii="Times New Roman"/>
          <w:b w:val="false"/>
          <w:i w:val="false"/>
          <w:color w:val="000000"/>
          <w:sz w:val="28"/>
        </w:rPr>
        <w:t>
      6) в строке 100.32.005А: 
</w:t>
      </w:r>
      <w:r>
        <w:br/>
      </w:r>
      <w:r>
        <w:rPr>
          <w:rFonts w:ascii="Times New Roman"/>
          <w:b w:val="false"/>
          <w:i w:val="false"/>
          <w:color w:val="000000"/>
          <w:sz w:val="28"/>
        </w:rPr>
        <w:t>
      в графу I переносится сумма строк 100.02.001, 100.02.002 и 100.02.003;
</w:t>
      </w:r>
      <w:r>
        <w:br/>
      </w:r>
      <w:r>
        <w:rPr>
          <w:rFonts w:ascii="Times New Roman"/>
          <w:b w:val="false"/>
          <w:i w:val="false"/>
          <w:color w:val="000000"/>
          <w:sz w:val="28"/>
        </w:rPr>
        <w:t>
      в графе II указывается доход (убыток) от реализации зданий, сооружений, строений;
</w:t>
      </w:r>
      <w:r>
        <w:br/>
      </w:r>
      <w:r>
        <w:rPr>
          <w:rFonts w:ascii="Times New Roman"/>
          <w:b w:val="false"/>
          <w:i w:val="false"/>
          <w:color w:val="000000"/>
          <w:sz w:val="28"/>
        </w:rPr>
        <w:t>
      7) в строке 100.32.005В: 
</w:t>
      </w:r>
      <w:r>
        <w:br/>
      </w:r>
      <w:r>
        <w:rPr>
          <w:rFonts w:ascii="Times New Roman"/>
          <w:b w:val="false"/>
          <w:i w:val="false"/>
          <w:color w:val="000000"/>
          <w:sz w:val="28"/>
        </w:rPr>
        <w:t>
      в графу I переносится сумма, отраженная в строке 100.02.004;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и строений;
</w:t>
      </w:r>
      <w:r>
        <w:br/>
      </w:r>
      <w:r>
        <w:rPr>
          <w:rFonts w:ascii="Times New Roman"/>
          <w:b w:val="false"/>
          <w:i w:val="false"/>
          <w:color w:val="000000"/>
          <w:sz w:val="28"/>
        </w:rPr>
        <w:t>
      8) в строке 100.32.005С: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9) в строке 100.32.005D: 
</w:t>
      </w:r>
      <w:r>
        <w:br/>
      </w:r>
      <w:r>
        <w:rPr>
          <w:rFonts w:ascii="Times New Roman"/>
          <w:b w:val="false"/>
          <w:i w:val="false"/>
          <w:color w:val="000000"/>
          <w:sz w:val="28"/>
        </w:rPr>
        <w:t>
      в графе I указывается величина, определяемая как сумма строк с 100.02.005 по 100.02.009;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10) в строке 100.32.005E: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11) в строке 100.32.006: 
</w:t>
      </w:r>
      <w:r>
        <w:br/>
      </w:r>
      <w:r>
        <w:rPr>
          <w:rFonts w:ascii="Times New Roman"/>
          <w:b w:val="false"/>
          <w:i w:val="false"/>
          <w:color w:val="000000"/>
          <w:sz w:val="28"/>
        </w:rPr>
        <w:t>
      в графу I переносится сумма, отраженная в строке 100.00.003;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12) в строке 100.32.007: 
</w:t>
      </w:r>
      <w:r>
        <w:br/>
      </w:r>
      <w:r>
        <w:rPr>
          <w:rFonts w:ascii="Times New Roman"/>
          <w:b w:val="false"/>
          <w:i w:val="false"/>
          <w:color w:val="000000"/>
          <w:sz w:val="28"/>
        </w:rPr>
        <w:t>
      в графу I переносится сумма, отраженная в строке 100.00.004;
</w:t>
      </w:r>
      <w:r>
        <w:br/>
      </w:r>
      <w:r>
        <w:rPr>
          <w:rFonts w:ascii="Times New Roman"/>
          <w:b w:val="false"/>
          <w:i w:val="false"/>
          <w:color w:val="000000"/>
          <w:sz w:val="28"/>
        </w:rPr>
        <w:t>
      13) в строке 100.32.008: 
</w:t>
      </w:r>
      <w:r>
        <w:br/>
      </w:r>
      <w:r>
        <w:rPr>
          <w:rFonts w:ascii="Times New Roman"/>
          <w:b w:val="false"/>
          <w:i w:val="false"/>
          <w:color w:val="000000"/>
          <w:sz w:val="28"/>
        </w:rPr>
        <w:t>
      в графу I переносится сумма, отраженная в строке 100.00.005;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14) в строке 100.32.009: 
</w:t>
      </w:r>
      <w:r>
        <w:br/>
      </w:r>
      <w:r>
        <w:rPr>
          <w:rFonts w:ascii="Times New Roman"/>
          <w:b w:val="false"/>
          <w:i w:val="false"/>
          <w:color w:val="000000"/>
          <w:sz w:val="28"/>
        </w:rPr>
        <w:t>
      в графу I переносится сумма, отраженная в строке 100.00.006; 
</w:t>
      </w:r>
      <w:r>
        <w:br/>
      </w:r>
      <w:r>
        <w:rPr>
          <w:rFonts w:ascii="Times New Roman"/>
          <w:b w:val="false"/>
          <w:i w:val="false"/>
          <w:color w:val="000000"/>
          <w:sz w:val="28"/>
        </w:rPr>
        <w:t>
      в графе II указывается доход от уступки требования долга;
</w:t>
      </w:r>
      <w:r>
        <w:br/>
      </w:r>
      <w:r>
        <w:rPr>
          <w:rFonts w:ascii="Times New Roman"/>
          <w:b w:val="false"/>
          <w:i w:val="false"/>
          <w:color w:val="000000"/>
          <w:sz w:val="28"/>
        </w:rPr>
        <w:t>
      15) в строке 100.32.010: 
</w:t>
      </w:r>
      <w:r>
        <w:br/>
      </w:r>
      <w:r>
        <w:rPr>
          <w:rFonts w:ascii="Times New Roman"/>
          <w:b w:val="false"/>
          <w:i w:val="false"/>
          <w:color w:val="000000"/>
          <w:sz w:val="28"/>
        </w:rPr>
        <w:t>
      в графу I переносится сумма, отраженная в строке 100.00.007;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16) в строке 100.32.011: 
</w:t>
      </w:r>
      <w:r>
        <w:br/>
      </w:r>
      <w:r>
        <w:rPr>
          <w:rFonts w:ascii="Times New Roman"/>
          <w:b w:val="false"/>
          <w:i w:val="false"/>
          <w:color w:val="000000"/>
          <w:sz w:val="28"/>
        </w:rPr>
        <w:t>
      в графу I переносится сумма, отраженная в строке 100.00.009; 
</w:t>
      </w:r>
      <w:r>
        <w:br/>
      </w:r>
      <w:r>
        <w:rPr>
          <w:rFonts w:ascii="Times New Roman"/>
          <w:b w:val="false"/>
          <w:i w:val="false"/>
          <w:color w:val="000000"/>
          <w:sz w:val="28"/>
        </w:rPr>
        <w:t>
      в графе II указывается сумма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17) в строке 100.32.012: 
</w:t>
      </w:r>
      <w:r>
        <w:br/>
      </w:r>
      <w:r>
        <w:rPr>
          <w:rFonts w:ascii="Times New Roman"/>
          <w:b w:val="false"/>
          <w:i w:val="false"/>
          <w:color w:val="000000"/>
          <w:sz w:val="28"/>
        </w:rPr>
        <w:t>
      в графу I переносится сумма, отраженная в строке 100.00.010;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18) в строке 100.32.013: 
</w:t>
      </w:r>
      <w:r>
        <w:br/>
      </w:r>
      <w:r>
        <w:rPr>
          <w:rFonts w:ascii="Times New Roman"/>
          <w:b w:val="false"/>
          <w:i w:val="false"/>
          <w:color w:val="000000"/>
          <w:sz w:val="28"/>
        </w:rPr>
        <w:t>
      в графу I переносится сумма, отраженная в строке 100.00.011; 
</w:t>
      </w:r>
      <w:r>
        <w:br/>
      </w:r>
      <w:r>
        <w:rPr>
          <w:rFonts w:ascii="Times New Roman"/>
          <w:b w:val="false"/>
          <w:i w:val="false"/>
          <w:color w:val="000000"/>
          <w:sz w:val="28"/>
        </w:rPr>
        <w:t>
      в графе II указываются доходы по штрафам, пени и другим видам санкций;
</w:t>
      </w:r>
      <w:r>
        <w:br/>
      </w:r>
      <w:r>
        <w:rPr>
          <w:rFonts w:ascii="Times New Roman"/>
          <w:b w:val="false"/>
          <w:i w:val="false"/>
          <w:color w:val="000000"/>
          <w:sz w:val="28"/>
        </w:rPr>
        <w:t>
      19) в строке 100.32.014: 
</w:t>
      </w:r>
      <w:r>
        <w:br/>
      </w:r>
      <w:r>
        <w:rPr>
          <w:rFonts w:ascii="Times New Roman"/>
          <w:b w:val="false"/>
          <w:i w:val="false"/>
          <w:color w:val="000000"/>
          <w:sz w:val="28"/>
        </w:rPr>
        <w:t>
      в графу I переносится сумма, отраженная в строке 100.00.012;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20) в строке 100.32.015: 
</w:t>
      </w:r>
      <w:r>
        <w:br/>
      </w:r>
      <w:r>
        <w:rPr>
          <w:rFonts w:ascii="Times New Roman"/>
          <w:b w:val="false"/>
          <w:i w:val="false"/>
          <w:color w:val="000000"/>
          <w:sz w:val="28"/>
        </w:rPr>
        <w:t>
      в графу I переносится сумма, отраженная в строке 100.00.013;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21) в строке 100.32.016: 
</w:t>
      </w:r>
      <w:r>
        <w:br/>
      </w:r>
      <w:r>
        <w:rPr>
          <w:rFonts w:ascii="Times New Roman"/>
          <w:b w:val="false"/>
          <w:i w:val="false"/>
          <w:color w:val="000000"/>
          <w:sz w:val="28"/>
        </w:rPr>
        <w:t>
      в графу I переносится сумма, отраженная в строке 100.00.014;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22) в строке 100.32.017: 
</w:t>
      </w:r>
      <w:r>
        <w:br/>
      </w:r>
      <w:r>
        <w:rPr>
          <w:rFonts w:ascii="Times New Roman"/>
          <w:b w:val="false"/>
          <w:i w:val="false"/>
          <w:color w:val="000000"/>
          <w:sz w:val="28"/>
        </w:rPr>
        <w:t>
      в графу I переносится сумма, отраженная в строке 100.00.015;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23) в строке 100.32.018: 
</w:t>
      </w:r>
      <w:r>
        <w:br/>
      </w:r>
      <w:r>
        <w:rPr>
          <w:rFonts w:ascii="Times New Roman"/>
          <w:b w:val="false"/>
          <w:i w:val="false"/>
          <w:color w:val="000000"/>
          <w:sz w:val="28"/>
        </w:rPr>
        <w:t>
      в графу I переносится сумма, отраженная в строке 100.00.016; 
</w:t>
      </w:r>
      <w:r>
        <w:br/>
      </w:r>
      <w:r>
        <w:rPr>
          <w:rFonts w:ascii="Times New Roman"/>
          <w:b w:val="false"/>
          <w:i w:val="false"/>
          <w:color w:val="000000"/>
          <w:sz w:val="28"/>
        </w:rPr>
        <w:t>
      в графе II указывается сумма положительной курсовой разницы;
</w:t>
      </w:r>
      <w:r>
        <w:br/>
      </w:r>
      <w:r>
        <w:rPr>
          <w:rFonts w:ascii="Times New Roman"/>
          <w:b w:val="false"/>
          <w:i w:val="false"/>
          <w:color w:val="000000"/>
          <w:sz w:val="28"/>
        </w:rPr>
        <w:t>
      24) в строке 100.32.019: 
</w:t>
      </w:r>
      <w:r>
        <w:br/>
      </w:r>
      <w:r>
        <w:rPr>
          <w:rFonts w:ascii="Times New Roman"/>
          <w:b w:val="false"/>
          <w:i w:val="false"/>
          <w:color w:val="000000"/>
          <w:sz w:val="28"/>
        </w:rPr>
        <w:t>
      в графу I переносится сумма, отраженная в строке 100.00.017; 
</w:t>
      </w:r>
      <w:r>
        <w:br/>
      </w:r>
      <w:r>
        <w:rPr>
          <w:rFonts w:ascii="Times New Roman"/>
          <w:b w:val="false"/>
          <w:i w:val="false"/>
          <w:color w:val="000000"/>
          <w:sz w:val="28"/>
        </w:rPr>
        <w:t>
      в графе II указывается сумма дохода в виде выигрышей;
</w:t>
      </w:r>
      <w:r>
        <w:br/>
      </w:r>
      <w:r>
        <w:rPr>
          <w:rFonts w:ascii="Times New Roman"/>
          <w:b w:val="false"/>
          <w:i w:val="false"/>
          <w:color w:val="000000"/>
          <w:sz w:val="28"/>
        </w:rPr>
        <w:t>
      25) в строке 100.32.020: 
</w:t>
      </w:r>
      <w:r>
        <w:br/>
      </w:r>
      <w:r>
        <w:rPr>
          <w:rFonts w:ascii="Times New Roman"/>
          <w:b w:val="false"/>
          <w:i w:val="false"/>
          <w:color w:val="000000"/>
          <w:sz w:val="28"/>
        </w:rPr>
        <w:t>
      в графу I переносится сумма, отраженная в строке 100.00.018;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26) в строке 100.32.021: 
</w:t>
      </w:r>
      <w:r>
        <w:br/>
      </w:r>
      <w:r>
        <w:rPr>
          <w:rFonts w:ascii="Times New Roman"/>
          <w:b w:val="false"/>
          <w:i w:val="false"/>
          <w:color w:val="000000"/>
          <w:sz w:val="28"/>
        </w:rPr>
        <w:t>
      в графу I переносится сумма, отраженная в строке 100.00.019; 
</w:t>
      </w:r>
      <w:r>
        <w:br/>
      </w:r>
      <w:r>
        <w:rPr>
          <w:rFonts w:ascii="Times New Roman"/>
          <w:b w:val="false"/>
          <w:i w:val="false"/>
          <w:color w:val="000000"/>
          <w:sz w:val="28"/>
        </w:rPr>
        <w:t>
      в графе II указывается сумма дохода, полученная от превышения доходов над расходами при эксплуатации объектов социальной
</w:t>
      </w:r>
      <w:r>
        <w:br/>
      </w:r>
      <w:r>
        <w:rPr>
          <w:rFonts w:ascii="Times New Roman"/>
          <w:b w:val="false"/>
          <w:i w:val="false"/>
          <w:color w:val="000000"/>
          <w:sz w:val="28"/>
        </w:rPr>
        <w:t>
сферы;
</w:t>
      </w:r>
      <w:r>
        <w:br/>
      </w:r>
      <w:r>
        <w:rPr>
          <w:rFonts w:ascii="Times New Roman"/>
          <w:b w:val="false"/>
          <w:i w:val="false"/>
          <w:color w:val="000000"/>
          <w:sz w:val="28"/>
        </w:rPr>
        <w:t>
      27) в строке 100.32.022: 
</w:t>
      </w:r>
      <w:r>
        <w:br/>
      </w:r>
      <w:r>
        <w:rPr>
          <w:rFonts w:ascii="Times New Roman"/>
          <w:b w:val="false"/>
          <w:i w:val="false"/>
          <w:color w:val="000000"/>
          <w:sz w:val="28"/>
        </w:rPr>
        <w:t>
      в графу I переносится величина, определенная как сумма строк   100.00.008 и 100.00.020;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100.32.004 по 100.32.021;
</w:t>
      </w:r>
      <w:r>
        <w:br/>
      </w:r>
      <w:r>
        <w:rPr>
          <w:rFonts w:ascii="Times New Roman"/>
          <w:b w:val="false"/>
          <w:i w:val="false"/>
          <w:color w:val="000000"/>
          <w:sz w:val="28"/>
        </w:rPr>
        <w:t>
      28) в строке 100.32.023: 
</w:t>
      </w:r>
      <w:r>
        <w:br/>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100.00.022;
</w:t>
      </w:r>
      <w:r>
        <w:br/>
      </w:r>
      <w:r>
        <w:rPr>
          <w:rFonts w:ascii="Times New Roman"/>
          <w:b w:val="false"/>
          <w:i w:val="false"/>
          <w:color w:val="000000"/>
          <w:sz w:val="28"/>
        </w:rPr>
        <w:t>
      29) в строке 100.32.024: 
</w:t>
      </w:r>
      <w:r>
        <w:br/>
      </w:r>
      <w:r>
        <w:rPr>
          <w:rFonts w:ascii="Times New Roman"/>
          <w:b w:val="false"/>
          <w:i w:val="false"/>
          <w:color w:val="000000"/>
          <w:sz w:val="28"/>
        </w:rPr>
        <w:t>
      в графе I указывается общая сумма доходов (сумма строк с 100.32.004 по 100.32.022 минус строка 100.32.023);
</w:t>
      </w:r>
      <w:r>
        <w:br/>
      </w:r>
      <w:r>
        <w:rPr>
          <w:rFonts w:ascii="Times New Roman"/>
          <w:b w:val="false"/>
          <w:i w:val="false"/>
          <w:color w:val="000000"/>
          <w:sz w:val="28"/>
        </w:rPr>
        <w:t>
      в графе II указывается общая сумма доходов (сумма строк с 100.32.004 по 100.32.022);
</w:t>
      </w:r>
      <w:r>
        <w:br/>
      </w:r>
      <w:r>
        <w:rPr>
          <w:rFonts w:ascii="Times New Roman"/>
          <w:b w:val="false"/>
          <w:i w:val="false"/>
          <w:color w:val="000000"/>
          <w:sz w:val="28"/>
        </w:rPr>
        <w:t>
      30) в строке 100.32.025: 
</w:t>
      </w:r>
      <w:r>
        <w:br/>
      </w:r>
      <w:r>
        <w:rPr>
          <w:rFonts w:ascii="Times New Roman"/>
          <w:b w:val="false"/>
          <w:i w:val="false"/>
          <w:color w:val="000000"/>
          <w:sz w:val="28"/>
        </w:rPr>
        <w:t>
      в графу I переносится сумма, отраженная в строке 100.00.024;
</w:t>
      </w:r>
      <w:r>
        <w:br/>
      </w:r>
      <w:r>
        <w:rPr>
          <w:rFonts w:ascii="Times New Roman"/>
          <w:b w:val="false"/>
          <w:i w:val="false"/>
          <w:color w:val="000000"/>
          <w:sz w:val="28"/>
        </w:rPr>
        <w:t>
      в графе II указывается величина, определяемая как сумма величин себестоимости реализованных товаров (работ, услуг),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31) в строке 100.32.025А: 
</w:t>
      </w:r>
      <w:r>
        <w:br/>
      </w:r>
      <w:r>
        <w:rPr>
          <w:rFonts w:ascii="Times New Roman"/>
          <w:b w:val="false"/>
          <w:i w:val="false"/>
          <w:color w:val="000000"/>
          <w:sz w:val="28"/>
        </w:rPr>
        <w:t>
      в графу I переносится сумма из строки 100.12.005А;
</w:t>
      </w:r>
      <w:r>
        <w:br/>
      </w:r>
      <w:r>
        <w:rPr>
          <w:rFonts w:ascii="Times New Roman"/>
          <w:b w:val="false"/>
          <w:i w:val="false"/>
          <w:color w:val="000000"/>
          <w:sz w:val="28"/>
        </w:rPr>
        <w:t>
      в графе II указывается общая сумма командировочных расходов, определяемая как сумма строк с 100.12.005AI по 100.12.005AIV;
</w:t>
      </w:r>
      <w:r>
        <w:br/>
      </w:r>
      <w:r>
        <w:rPr>
          <w:rFonts w:ascii="Times New Roman"/>
          <w:b w:val="false"/>
          <w:i w:val="false"/>
          <w:color w:val="000000"/>
          <w:sz w:val="28"/>
        </w:rPr>
        <w:t>
      32) в строке 100.32.025АI:
</w:t>
      </w:r>
      <w:r>
        <w:br/>
      </w:r>
      <w:r>
        <w:rPr>
          <w:rFonts w:ascii="Times New Roman"/>
          <w:b w:val="false"/>
          <w:i w:val="false"/>
          <w:color w:val="000000"/>
          <w:sz w:val="28"/>
        </w:rPr>
        <w:t>
      в графу I переносится сумма из строки 100.12.005 AI;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33) в строке 100.32.025AII:
</w:t>
      </w:r>
      <w:r>
        <w:br/>
      </w:r>
      <w:r>
        <w:rPr>
          <w:rFonts w:ascii="Times New Roman"/>
          <w:b w:val="false"/>
          <w:i w:val="false"/>
          <w:color w:val="000000"/>
          <w:sz w:val="28"/>
        </w:rPr>
        <w:t>
      в графу I переносится сумма из строки 100.12.005AII;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34) в строке 100.32.025AIII:
</w:t>
      </w:r>
      <w:r>
        <w:br/>
      </w:r>
      <w:r>
        <w:rPr>
          <w:rFonts w:ascii="Times New Roman"/>
          <w:b w:val="false"/>
          <w:i w:val="false"/>
          <w:color w:val="000000"/>
          <w:sz w:val="28"/>
        </w:rPr>
        <w:t>
      в графу I переносится сумма из строки 100.12.005AIII;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35) в строке 100.32.025AIV:
</w:t>
      </w:r>
      <w:r>
        <w:br/>
      </w:r>
      <w:r>
        <w:rPr>
          <w:rFonts w:ascii="Times New Roman"/>
          <w:b w:val="false"/>
          <w:i w:val="false"/>
          <w:color w:val="000000"/>
          <w:sz w:val="28"/>
        </w:rPr>
        <w:t>
      в графу I переносится сумма из строки 100.12.005AIV;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36) в строке 100.32.025В: 
</w:t>
      </w:r>
      <w:r>
        <w:br/>
      </w:r>
      <w:r>
        <w:rPr>
          <w:rFonts w:ascii="Times New Roman"/>
          <w:b w:val="false"/>
          <w:i w:val="false"/>
          <w:color w:val="000000"/>
          <w:sz w:val="28"/>
        </w:rPr>
        <w:t>
      в графу I переносится сумма из строки 100.12.005В;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37) в строке 100.32.026: 
</w:t>
      </w:r>
      <w:r>
        <w:br/>
      </w:r>
      <w:r>
        <w:rPr>
          <w:rFonts w:ascii="Times New Roman"/>
          <w:b w:val="false"/>
          <w:i w:val="false"/>
          <w:color w:val="000000"/>
          <w:sz w:val="28"/>
        </w:rPr>
        <w:t>
      в графу I переносится сумма, отраженная в строке 100.00.025;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38) в строке 100.32.027: 
</w:t>
      </w:r>
      <w:r>
        <w:br/>
      </w:r>
      <w:r>
        <w:rPr>
          <w:rFonts w:ascii="Times New Roman"/>
          <w:b w:val="false"/>
          <w:i w:val="false"/>
          <w:color w:val="000000"/>
          <w:sz w:val="28"/>
        </w:rPr>
        <w:t>
      графу I переносится сумма, отраженная в строке 100.00.026; 
</w:t>
      </w:r>
      <w:r>
        <w:br/>
      </w:r>
      <w:r>
        <w:rPr>
          <w:rFonts w:ascii="Times New Roman"/>
          <w:b w:val="false"/>
          <w:i w:val="false"/>
          <w:color w:val="000000"/>
          <w:sz w:val="28"/>
        </w:rPr>
        <w:t>
      39) в строке 100.32.028: 
</w:t>
      </w:r>
      <w:r>
        <w:br/>
      </w:r>
      <w:r>
        <w:rPr>
          <w:rFonts w:ascii="Times New Roman"/>
          <w:b w:val="false"/>
          <w:i w:val="false"/>
          <w:color w:val="000000"/>
          <w:sz w:val="28"/>
        </w:rPr>
        <w:t>
      в графу I переносится сумма, отраженная в строке 100.00.027;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40) в строке 100.32.029: 
</w:t>
      </w:r>
      <w:r>
        <w:br/>
      </w:r>
      <w:r>
        <w:rPr>
          <w:rFonts w:ascii="Times New Roman"/>
          <w:b w:val="false"/>
          <w:i w:val="false"/>
          <w:color w:val="000000"/>
          <w:sz w:val="28"/>
        </w:rPr>
        <w:t>
      в графу I переносится сумма, отраженная в строке 100.00.028; 
</w:t>
      </w:r>
      <w:r>
        <w:br/>
      </w:r>
      <w:r>
        <w:rPr>
          <w:rFonts w:ascii="Times New Roman"/>
          <w:b w:val="false"/>
          <w:i w:val="false"/>
          <w:color w:val="000000"/>
          <w:sz w:val="28"/>
        </w:rPr>
        <w:t>
      в графе II отражаются суммы отчислений в резервные фонды, за исключением резервов по сомнительным долгам, отпускам работникам, ремонту основных средств;
</w:t>
      </w:r>
      <w:r>
        <w:br/>
      </w:r>
      <w:r>
        <w:rPr>
          <w:rFonts w:ascii="Times New Roman"/>
          <w:b w:val="false"/>
          <w:i w:val="false"/>
          <w:color w:val="000000"/>
          <w:sz w:val="28"/>
        </w:rPr>
        <w:t>
      41) в строке 100.32.030: 
</w:t>
      </w:r>
      <w:r>
        <w:br/>
      </w:r>
      <w:r>
        <w:rPr>
          <w:rFonts w:ascii="Times New Roman"/>
          <w:b w:val="false"/>
          <w:i w:val="false"/>
          <w:color w:val="000000"/>
          <w:sz w:val="28"/>
        </w:rPr>
        <w:t>
      в графу I переносится сумма, отраженная в строке 100.00.029; 
</w:t>
      </w:r>
      <w:r>
        <w:br/>
      </w:r>
      <w:r>
        <w:rPr>
          <w:rFonts w:ascii="Times New Roman"/>
          <w:b w:val="false"/>
          <w:i w:val="false"/>
          <w:color w:val="000000"/>
          <w:sz w:val="28"/>
        </w:rPr>
        <w:t>
      в графе II отражается сумма расходов на научно-исследовательские, проектные, изыскательские и опытно-конструкторские работы;
</w:t>
      </w:r>
      <w:r>
        <w:br/>
      </w:r>
      <w:r>
        <w:rPr>
          <w:rFonts w:ascii="Times New Roman"/>
          <w:b w:val="false"/>
          <w:i w:val="false"/>
          <w:color w:val="000000"/>
          <w:sz w:val="28"/>
        </w:rPr>
        <w:t>
      42) в строке 100.32.031: 
</w:t>
      </w:r>
      <w:r>
        <w:br/>
      </w:r>
      <w:r>
        <w:rPr>
          <w:rFonts w:ascii="Times New Roman"/>
          <w:b w:val="false"/>
          <w:i w:val="false"/>
          <w:color w:val="000000"/>
          <w:sz w:val="28"/>
        </w:rPr>
        <w:t>
      в графу I переносится сумма, отраженная в строке 100.00.030; 
</w:t>
      </w:r>
      <w:r>
        <w:br/>
      </w:r>
      <w:r>
        <w:rPr>
          <w:rFonts w:ascii="Times New Roman"/>
          <w:b w:val="false"/>
          <w:i w:val="false"/>
          <w:color w:val="000000"/>
          <w:sz w:val="28"/>
        </w:rPr>
        <w:t>
      в графе II отражается сумма расходов по страховым премиям;
</w:t>
      </w:r>
      <w:r>
        <w:br/>
      </w:r>
      <w:r>
        <w:rPr>
          <w:rFonts w:ascii="Times New Roman"/>
          <w:b w:val="false"/>
          <w:i w:val="false"/>
          <w:color w:val="000000"/>
          <w:sz w:val="28"/>
        </w:rPr>
        <w:t>
      43) в строке 100.32.032: 
</w:t>
      </w:r>
      <w:r>
        <w:br/>
      </w:r>
      <w:r>
        <w:rPr>
          <w:rFonts w:ascii="Times New Roman"/>
          <w:b w:val="false"/>
          <w:i w:val="false"/>
          <w:color w:val="000000"/>
          <w:sz w:val="28"/>
        </w:rPr>
        <w:t>
      в графу I переносится сумма, отраженная в строке 100.00.031;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44) в строке 100.32.033: 
</w:t>
      </w:r>
      <w:r>
        <w:br/>
      </w:r>
      <w:r>
        <w:rPr>
          <w:rFonts w:ascii="Times New Roman"/>
          <w:b w:val="false"/>
          <w:i w:val="false"/>
          <w:color w:val="000000"/>
          <w:sz w:val="28"/>
        </w:rPr>
        <w:t>
      в графу I переносится сумма, отраженная в строке 100.00.032; 
</w:t>
      </w:r>
      <w:r>
        <w:br/>
      </w:r>
      <w:r>
        <w:rPr>
          <w:rFonts w:ascii="Times New Roman"/>
          <w:b w:val="false"/>
          <w:i w:val="false"/>
          <w:color w:val="000000"/>
          <w:sz w:val="28"/>
        </w:rPr>
        <w:t>
      в графе II указывается сумма расходов на геологическое изучение и подготовительные работы к добыче природных ресурсов и другие расходы недропользователей;
</w:t>
      </w:r>
      <w:r>
        <w:br/>
      </w:r>
      <w:r>
        <w:rPr>
          <w:rFonts w:ascii="Times New Roman"/>
          <w:b w:val="false"/>
          <w:i w:val="false"/>
          <w:color w:val="000000"/>
          <w:sz w:val="28"/>
        </w:rPr>
        <w:t>
      45) в строке 100.32.034: 
</w:t>
      </w:r>
      <w:r>
        <w:br/>
      </w:r>
      <w:r>
        <w:rPr>
          <w:rFonts w:ascii="Times New Roman"/>
          <w:b w:val="false"/>
          <w:i w:val="false"/>
          <w:color w:val="000000"/>
          <w:sz w:val="28"/>
        </w:rPr>
        <w:t>
      в графу I переносится сумма, отраженная в строке 100.00.033; 
</w:t>
      </w:r>
      <w:r>
        <w:br/>
      </w:r>
      <w:r>
        <w:rPr>
          <w:rFonts w:ascii="Times New Roman"/>
          <w:b w:val="false"/>
          <w:i w:val="false"/>
          <w:color w:val="000000"/>
          <w:sz w:val="28"/>
        </w:rPr>
        <w:t>
      в графе II отражается сумма отрицательной курсовой разницы;
</w:t>
      </w:r>
      <w:r>
        <w:br/>
      </w:r>
      <w:r>
        <w:rPr>
          <w:rFonts w:ascii="Times New Roman"/>
          <w:b w:val="false"/>
          <w:i w:val="false"/>
          <w:color w:val="000000"/>
          <w:sz w:val="28"/>
        </w:rPr>
        <w:t>
      46) в строке 100.32.035: 
</w:t>
      </w:r>
      <w:r>
        <w:br/>
      </w:r>
      <w:r>
        <w:rPr>
          <w:rFonts w:ascii="Times New Roman"/>
          <w:b w:val="false"/>
          <w:i w:val="false"/>
          <w:color w:val="000000"/>
          <w:sz w:val="28"/>
        </w:rPr>
        <w:t>
      в графу I переносится сумма, отраженная в строке 100.00.034;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47) в строке 100.32.036: 
</w:t>
      </w:r>
      <w:r>
        <w:br/>
      </w:r>
      <w:r>
        <w:rPr>
          <w:rFonts w:ascii="Times New Roman"/>
          <w:b w:val="false"/>
          <w:i w:val="false"/>
          <w:color w:val="000000"/>
          <w:sz w:val="28"/>
        </w:rPr>
        <w:t>
      в графу I переносится сумма, отраженная в строке 100.00.035; 
</w:t>
      </w:r>
      <w:r>
        <w:br/>
      </w:r>
      <w:r>
        <w:rPr>
          <w:rFonts w:ascii="Times New Roman"/>
          <w:b w:val="false"/>
          <w:i w:val="false"/>
          <w:color w:val="000000"/>
          <w:sz w:val="28"/>
        </w:rPr>
        <w:t>
      в графе II отражается сумма присужденных или признанных штрафов, пени, неустоек;
</w:t>
      </w:r>
      <w:r>
        <w:br/>
      </w:r>
      <w:r>
        <w:rPr>
          <w:rFonts w:ascii="Times New Roman"/>
          <w:b w:val="false"/>
          <w:i w:val="false"/>
          <w:color w:val="000000"/>
          <w:sz w:val="28"/>
        </w:rPr>
        <w:t>
      48) в строке 100.32.037: 
</w:t>
      </w:r>
      <w:r>
        <w:br/>
      </w:r>
      <w:r>
        <w:rPr>
          <w:rFonts w:ascii="Times New Roman"/>
          <w:b w:val="false"/>
          <w:i w:val="false"/>
          <w:color w:val="000000"/>
          <w:sz w:val="28"/>
        </w:rPr>
        <w:t>
      в графу I переносится сумма, отраженная в строке 100.00.036А; 
</w:t>
      </w:r>
      <w:r>
        <w:br/>
      </w:r>
      <w:r>
        <w:rPr>
          <w:rFonts w:ascii="Times New Roman"/>
          <w:b w:val="false"/>
          <w:i w:val="false"/>
          <w:color w:val="000000"/>
          <w:sz w:val="28"/>
        </w:rPr>
        <w:t>
      в графе II отражается сумма амортизационных отчислений по основным средствам;
</w:t>
      </w:r>
      <w:r>
        <w:br/>
      </w:r>
      <w:r>
        <w:rPr>
          <w:rFonts w:ascii="Times New Roman"/>
          <w:b w:val="false"/>
          <w:i w:val="false"/>
          <w:color w:val="000000"/>
          <w:sz w:val="28"/>
        </w:rPr>
        <w:t>
      49) в строке 100.32.038: 
</w:t>
      </w:r>
      <w:r>
        <w:br/>
      </w:r>
      <w:r>
        <w:rPr>
          <w:rFonts w:ascii="Times New Roman"/>
          <w:b w:val="false"/>
          <w:i w:val="false"/>
          <w:color w:val="000000"/>
          <w:sz w:val="28"/>
        </w:rPr>
        <w:t>
      в графу I переносится сумма, отраженная в строке 100.00.036В; 
</w:t>
      </w:r>
      <w:r>
        <w:br/>
      </w:r>
      <w:r>
        <w:rPr>
          <w:rFonts w:ascii="Times New Roman"/>
          <w:b w:val="false"/>
          <w:i w:val="false"/>
          <w:color w:val="000000"/>
          <w:sz w:val="28"/>
        </w:rPr>
        <w:t>
      в графе II отражается сумма амортизационных отчислений по нематериальным активам;
</w:t>
      </w:r>
      <w:r>
        <w:br/>
      </w:r>
      <w:r>
        <w:rPr>
          <w:rFonts w:ascii="Times New Roman"/>
          <w:b w:val="false"/>
          <w:i w:val="false"/>
          <w:color w:val="000000"/>
          <w:sz w:val="28"/>
        </w:rPr>
        <w:t>
      50) в строке 100.32.039: 
</w:t>
      </w:r>
      <w:r>
        <w:br/>
      </w:r>
      <w:r>
        <w:rPr>
          <w:rFonts w:ascii="Times New Roman"/>
          <w:b w:val="false"/>
          <w:i w:val="false"/>
          <w:color w:val="000000"/>
          <w:sz w:val="28"/>
        </w:rPr>
        <w:t>
      в графу I переносится сумма, отраженная в строке 100.00.036С; 
</w:t>
      </w:r>
      <w:r>
        <w:br/>
      </w:r>
      <w:r>
        <w:rPr>
          <w:rFonts w:ascii="Times New Roman"/>
          <w:b w:val="false"/>
          <w:i w:val="false"/>
          <w:color w:val="000000"/>
          <w:sz w:val="28"/>
        </w:rPr>
        <w:t>
      51) в строке 100.32.040: 
</w:t>
      </w:r>
      <w:r>
        <w:br/>
      </w:r>
      <w:r>
        <w:rPr>
          <w:rFonts w:ascii="Times New Roman"/>
          <w:b w:val="false"/>
          <w:i w:val="false"/>
          <w:color w:val="000000"/>
          <w:sz w:val="28"/>
        </w:rPr>
        <w:t>
      в графу I переносится сумма, отраженная в строке 100.00.036D; 
</w:t>
      </w:r>
      <w:r>
        <w:br/>
      </w:r>
      <w:r>
        <w:rPr>
          <w:rFonts w:ascii="Times New Roman"/>
          <w:b w:val="false"/>
          <w:i w:val="false"/>
          <w:color w:val="000000"/>
          <w:sz w:val="28"/>
        </w:rPr>
        <w:t>
      52) в строке 100.32.041: 
</w:t>
      </w:r>
      <w:r>
        <w:br/>
      </w:r>
      <w:r>
        <w:rPr>
          <w:rFonts w:ascii="Times New Roman"/>
          <w:b w:val="false"/>
          <w:i w:val="false"/>
          <w:color w:val="000000"/>
          <w:sz w:val="28"/>
        </w:rPr>
        <w:t>
      в графу I переносится сумма, отраженная в строке 100.00.036E; 
</w:t>
      </w:r>
      <w:r>
        <w:br/>
      </w:r>
      <w:r>
        <w:rPr>
          <w:rFonts w:ascii="Times New Roman"/>
          <w:b w:val="false"/>
          <w:i w:val="false"/>
          <w:color w:val="000000"/>
          <w:sz w:val="28"/>
        </w:rPr>
        <w:t>
      53) в строке 100.32.042: 
</w:t>
      </w:r>
      <w:r>
        <w:br/>
      </w:r>
      <w:r>
        <w:rPr>
          <w:rFonts w:ascii="Times New Roman"/>
          <w:b w:val="false"/>
          <w:i w:val="false"/>
          <w:color w:val="000000"/>
          <w:sz w:val="28"/>
        </w:rPr>
        <w:t>
      в графу I переносится сумма, отраженная в строке 100.00.036F; 
</w:t>
      </w:r>
      <w:r>
        <w:br/>
      </w:r>
      <w:r>
        <w:rPr>
          <w:rFonts w:ascii="Times New Roman"/>
          <w:b w:val="false"/>
          <w:i w:val="false"/>
          <w:color w:val="000000"/>
          <w:sz w:val="28"/>
        </w:rPr>
        <w:t>
      54) в строке 100.32.043: 
</w:t>
      </w:r>
      <w:r>
        <w:br/>
      </w:r>
      <w:r>
        <w:rPr>
          <w:rFonts w:ascii="Times New Roman"/>
          <w:b w:val="false"/>
          <w:i w:val="false"/>
          <w:color w:val="000000"/>
          <w:sz w:val="28"/>
        </w:rPr>
        <w:t>
      в графу I переносится сумма, отраженная в строке 100.00.036G;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55) в строке 100.32.044: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56) в строке 100.32.045: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57) в строке 100.32.046: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58) в строке 100.32.047: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59) в строке 100.32.048: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w:t>
      </w:r>
      <w:r>
        <w:br/>
      </w:r>
      <w:r>
        <w:rPr>
          <w:rFonts w:ascii="Times New Roman"/>
          <w:b w:val="false"/>
          <w:i w:val="false"/>
          <w:color w:val="000000"/>
          <w:sz w:val="28"/>
        </w:rPr>
        <w:t>
      60) в строке 100.32.049: 
</w:t>
      </w:r>
      <w:r>
        <w:br/>
      </w:r>
      <w:r>
        <w:rPr>
          <w:rFonts w:ascii="Times New Roman"/>
          <w:b w:val="false"/>
          <w:i w:val="false"/>
          <w:color w:val="000000"/>
          <w:sz w:val="28"/>
        </w:rPr>
        <w:t>
      в графе II отражается сумма резерва на оплату отпусков работников;
</w:t>
      </w:r>
      <w:r>
        <w:br/>
      </w:r>
      <w:r>
        <w:rPr>
          <w:rFonts w:ascii="Times New Roman"/>
          <w:b w:val="false"/>
          <w:i w:val="false"/>
          <w:color w:val="000000"/>
          <w:sz w:val="28"/>
        </w:rPr>
        <w:t>
`     61) в строке 100.32.050: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62) в строке 100.32.051: 
</w:t>
      </w:r>
      <w:r>
        <w:br/>
      </w:r>
      <w:r>
        <w:rPr>
          <w:rFonts w:ascii="Times New Roman"/>
          <w:b w:val="false"/>
          <w:i w:val="false"/>
          <w:color w:val="000000"/>
          <w:sz w:val="28"/>
        </w:rPr>
        <w:t>
      в графе II отражается сумма других расходов, отраженных в бухгалтерском учете, не отраженных в строках с 100.32.025 по 100.32.050;
</w:t>
      </w:r>
      <w:r>
        <w:br/>
      </w:r>
      <w:r>
        <w:rPr>
          <w:rFonts w:ascii="Times New Roman"/>
          <w:b w:val="false"/>
          <w:i w:val="false"/>
          <w:color w:val="000000"/>
          <w:sz w:val="28"/>
        </w:rPr>
        <w:t>
      63) в строке 100.32.052: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100.00.043;
</w:t>
      </w:r>
      <w:r>
        <w:br/>
      </w:r>
      <w:r>
        <w:rPr>
          <w:rFonts w:ascii="Times New Roman"/>
          <w:b w:val="false"/>
          <w:i w:val="false"/>
          <w:color w:val="000000"/>
          <w:sz w:val="28"/>
        </w:rPr>
        <w:t>
      64) в строке 100.32.053: 
</w:t>
      </w:r>
      <w:r>
        <w:br/>
      </w:r>
      <w:r>
        <w:rPr>
          <w:rFonts w:ascii="Times New Roman"/>
          <w:b w:val="false"/>
          <w:i w:val="false"/>
          <w:color w:val="000000"/>
          <w:sz w:val="28"/>
        </w:rPr>
        <w:t>
      в графе I указывается сумма, определяемая сложением строк с 100.32.025 по 100.32.052;
</w:t>
      </w:r>
      <w:r>
        <w:br/>
      </w:r>
      <w:r>
        <w:rPr>
          <w:rFonts w:ascii="Times New Roman"/>
          <w:b w:val="false"/>
          <w:i w:val="false"/>
          <w:color w:val="000000"/>
          <w:sz w:val="28"/>
        </w:rPr>
        <w:t>
      в графе II указывается сумма, определяемая сложением строк с 100.32.025 по 100.32.051; 
</w:t>
      </w:r>
      <w:r>
        <w:br/>
      </w:r>
      <w:r>
        <w:rPr>
          <w:rFonts w:ascii="Times New Roman"/>
          <w:b w:val="false"/>
          <w:i w:val="false"/>
          <w:color w:val="000000"/>
          <w:sz w:val="28"/>
        </w:rPr>
        <w:t>
      65) в строке 100.32.054: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100.32.024 и 100.32.053 графы III;
</w:t>
      </w:r>
      <w:r>
        <w:br/>
      </w:r>
      <w:r>
        <w:rPr>
          <w:rFonts w:ascii="Times New Roman"/>
          <w:b w:val="false"/>
          <w:i w:val="false"/>
          <w:color w:val="000000"/>
          <w:sz w:val="28"/>
        </w:rPr>
        <w:t>
      66) в строке 100.32.055: 
</w:t>
      </w:r>
      <w:r>
        <w:br/>
      </w:r>
      <w:r>
        <w:rPr>
          <w:rFonts w:ascii="Times New Roman"/>
          <w:b w:val="false"/>
          <w:i w:val="false"/>
          <w:color w:val="000000"/>
          <w:sz w:val="28"/>
        </w:rPr>
        <w:t>
      в графе III указывается налогооблагаемый доход, определяемый как сумма строк 100.32.001 и 100.32.002, скорректированный на сумму строки 100.32.054. Данная сумма должна соответствовать налогооблагаемому доходу, указанному в строке 100.00.045.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Составление форм 100.33 и 100.34 -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219. Данные формы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Составление формы 100.35 - Исчисление налогового обязательства при получении стандартных налоговых льгот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220.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с уполномоченным органом по инвестициям.
</w:t>
      </w:r>
      <w:r>
        <w:br/>
      </w:r>
      <w:r>
        <w:rPr>
          <w:rFonts w:ascii="Times New Roman"/>
          <w:b w:val="false"/>
          <w:i w:val="false"/>
          <w:color w:val="000000"/>
          <w:sz w:val="28"/>
        </w:rPr>
        <w:t>
      221.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222. В разделе "Расчет суммы корпоративного подоходного налога":
</w:t>
      </w:r>
      <w:r>
        <w:br/>
      </w:r>
      <w:r>
        <w:rPr>
          <w:rFonts w:ascii="Times New Roman"/>
          <w:b w:val="false"/>
          <w:i w:val="false"/>
          <w:color w:val="000000"/>
          <w:sz w:val="28"/>
        </w:rPr>
        <w:t>
      1) в строке 100.35.001 указывается сумма налогооблагаемого дохода за налоговый период, являющаяся максимальной из предшествующих отчетному налоговому периоду;
</w:t>
      </w:r>
      <w:r>
        <w:br/>
      </w:r>
      <w:r>
        <w:rPr>
          <w:rFonts w:ascii="Times New Roman"/>
          <w:b w:val="false"/>
          <w:i w:val="false"/>
          <w:color w:val="000000"/>
          <w:sz w:val="28"/>
        </w:rPr>
        <w:t>
      2) в строке 100.35.002 указывается год налогового периода, налогооблагаемый доход которого является максимальным;
</w:t>
      </w:r>
      <w:r>
        <w:br/>
      </w:r>
      <w:r>
        <w:rPr>
          <w:rFonts w:ascii="Times New Roman"/>
          <w:b w:val="false"/>
          <w:i w:val="false"/>
          <w:color w:val="000000"/>
          <w:sz w:val="28"/>
        </w:rPr>
        <w:t>
      3) в строке 100.35.003 указывается среднегодовой индекс инфляции года, указанного в строке 100.35.002, по отношению к отчетному налоговому периоду;
</w:t>
      </w:r>
      <w:r>
        <w:br/>
      </w:r>
      <w:r>
        <w:rPr>
          <w:rFonts w:ascii="Times New Roman"/>
          <w:b w:val="false"/>
          <w:i w:val="false"/>
          <w:color w:val="000000"/>
          <w:sz w:val="28"/>
        </w:rPr>
        <w:t>
      4) в строке 100.35.004 указывается сумма максимального налогооблагаемого дохода за предыдущие налоговые периоды с учетом индекса инфляции и определяется как произведение суммы строк 100.35.001 и 100.35.003;
</w:t>
      </w:r>
      <w:r>
        <w:br/>
      </w:r>
      <w:r>
        <w:rPr>
          <w:rFonts w:ascii="Times New Roman"/>
          <w:b w:val="false"/>
          <w:i w:val="false"/>
          <w:color w:val="000000"/>
          <w:sz w:val="28"/>
        </w:rPr>
        <w:t>
      5) в строке 100.35.005 указывается количество месяцев в отчетном налоговом периоде, в течение которых действует контракт, в соответствии с которым предоставлены стандартные налоговые льготы;
</w:t>
      </w:r>
      <w:r>
        <w:br/>
      </w:r>
      <w:r>
        <w:rPr>
          <w:rFonts w:ascii="Times New Roman"/>
          <w:b w:val="false"/>
          <w:i w:val="false"/>
          <w:color w:val="000000"/>
          <w:sz w:val="28"/>
        </w:rPr>
        <w:t>
      6) в строке 100.35.006 указывается сумма максимального налогооблагаемого дохода за предыдущие налоговые периоды с учетом среднегодового индекса инфляции и количества месяцев действия контракта в отчетном налоговом периоде, и определяется по формуле 100.35.004 х 100.35.005 /12;
</w:t>
      </w:r>
      <w:r>
        <w:br/>
      </w:r>
      <w:r>
        <w:rPr>
          <w:rFonts w:ascii="Times New Roman"/>
          <w:b w:val="false"/>
          <w:i w:val="false"/>
          <w:color w:val="000000"/>
          <w:sz w:val="28"/>
        </w:rPr>
        <w:t>
      7) в строке 100.35.007 указывается сумма налогооблагаемого дохода за отчетный налоговый период, полученного от деятельности по контракту, в соответствии с которым получены стандартные налоговые льготы;
</w:t>
      </w:r>
      <w:r>
        <w:br/>
      </w:r>
      <w:r>
        <w:rPr>
          <w:rFonts w:ascii="Times New Roman"/>
          <w:b w:val="false"/>
          <w:i w:val="false"/>
          <w:color w:val="000000"/>
          <w:sz w:val="28"/>
        </w:rPr>
        <w:t>
      8) в строке 100.35.008 указывается сумма льготируемого прироста налогооблагаемого дохода (в случае отсутствия налогооблагаемого дохода, подлежащего отражению по строке 100.35.001, - налогооблагаемого дохода), определяемого как разница сумм строк 100.35.007 и 100.35.004);
</w:t>
      </w:r>
      <w:r>
        <w:br/>
      </w:r>
      <w:r>
        <w:rPr>
          <w:rFonts w:ascii="Times New Roman"/>
          <w:b w:val="false"/>
          <w:i w:val="false"/>
          <w:color w:val="000000"/>
          <w:sz w:val="28"/>
        </w:rPr>
        <w:t>
      9) в строке 100.35.009 указывается ставка корпоративного подоходного налога в соответствии с контрактом;
</w:t>
      </w:r>
      <w:r>
        <w:br/>
      </w:r>
      <w:r>
        <w:rPr>
          <w:rFonts w:ascii="Times New Roman"/>
          <w:b w:val="false"/>
          <w:i w:val="false"/>
          <w:color w:val="000000"/>
          <w:sz w:val="28"/>
        </w:rPr>
        <w:t>
      10) в строке 100.35.010 указывается сумма корпоративного подоходного налога, исчисленного в соответствии с контрактом.
</w:t>
      </w:r>
      <w:r>
        <w:br/>
      </w:r>
      <w:r>
        <w:rPr>
          <w:rFonts w:ascii="Times New Roman"/>
          <w:b w:val="false"/>
          <w:i w:val="false"/>
          <w:color w:val="000000"/>
          <w:sz w:val="28"/>
        </w:rPr>
        <w:t>
      223. Величина строки 100.35.010 переносится в строку 100.29.002С.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Коды видов доходов и стран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224.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лица-резидента, независимо от места фактического выполнения возложенных на таких лиц управленческих обязанностей;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положительная курсовая разница;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лица-нерезидента, независимо от места фактического выполнения возложенных на таких лиц управленческих обязанностей;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225.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3 к Инструкции о порядке заполнения грузовой таможенной декларации, утвержденной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Республики Казахстан от 26 сентября 1995 года N 127-П, зарегистрированной в Министерстве юстиции Республики Казахстан 21 апреля 1997 года N 291.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100.00, 100.01, 100.02, 100.03, 100.04, 100.05, 100.06, 100.07, 100.08, 100.09, 100.10, 100.11, 100.12, 100.13, 100.14, 100.15, 100.16, 100.17, 100.18, 100.19, 100.20, 100.21, 100.22, 100.23, 100.24, 100.25, 100.26, 100.27, 100.28, 100.29, 100.30, 100.31, 100.32, 100.33, 100.34, 100.35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авансовых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(Формы 101.01 - 101.04)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по корпоративному подоходному налогу (далее - Расчет), предназначенного для исчисления корпоративного подоходного налога юридическими лицами, представляющими формы 100.00, 110.00 и 120.00.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Данный Расчет предназначен для исчисления суммы авансовых платежей по корпоративному подоходному налогу, подлежащих уплате до сдачи Декларации в соответствии со статьей 126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5) код валюты;
</w:t>
      </w:r>
      <w:r>
        <w:br/>
      </w:r>
      <w:r>
        <w:rPr>
          <w:rFonts w:ascii="Times New Roman"/>
          <w:b w:val="false"/>
          <w:i w:val="false"/>
          <w:color w:val="000000"/>
          <w:sz w:val="28"/>
        </w:rPr>
        <w:t>
      6) при сдаче Расчета сумм авансовых платежей и корпоративного подоходного налога по итогам налогового периода, по структурным подразделениям юридического лица (Форма 101.07), отмечается ячейка "Расчет по форме 101.07";
</w:t>
      </w:r>
      <w:r>
        <w:br/>
      </w:r>
      <w:r>
        <w:rPr>
          <w:rFonts w:ascii="Times New Roman"/>
          <w:b w:val="false"/>
          <w:i w:val="false"/>
          <w:color w:val="000000"/>
          <w:sz w:val="28"/>
        </w:rPr>
        <w:t>
      7) при сдаче нерезидентом отмечается ячейка "Нерезидент".
</w:t>
      </w:r>
      <w:r>
        <w:br/>
      </w:r>
      <w:r>
        <w:rPr>
          <w:rFonts w:ascii="Times New Roman"/>
          <w:b w:val="false"/>
          <w:i w:val="false"/>
          <w:color w:val="000000"/>
          <w:sz w:val="28"/>
        </w:rPr>
        <w:t>
      9. В разделе "Расчет":
</w:t>
      </w:r>
      <w:r>
        <w:br/>
      </w:r>
      <w:r>
        <w:rPr>
          <w:rFonts w:ascii="Times New Roman"/>
          <w:b w:val="false"/>
          <w:i w:val="false"/>
          <w:color w:val="000000"/>
          <w:sz w:val="28"/>
        </w:rPr>
        <w:t>
      1) в строке 101.01.001 указывается сумма уплаченных (в пределах и не менее начисленных) налогоплательщиком авансовых платежей за предыдущий налоговый период;
</w:t>
      </w:r>
      <w:r>
        <w:br/>
      </w:r>
      <w:r>
        <w:rPr>
          <w:rFonts w:ascii="Times New Roman"/>
          <w:b w:val="false"/>
          <w:i w:val="false"/>
          <w:color w:val="000000"/>
          <w:sz w:val="28"/>
        </w:rPr>
        <w:t>
      2) в строке 101.01.002 указывается общее количество месяцев уплаты налогоплательщиком авансовых платежей в предыдущем налоговом периоде;
</w:t>
      </w:r>
      <w:r>
        <w:br/>
      </w:r>
      <w:r>
        <w:rPr>
          <w:rFonts w:ascii="Times New Roman"/>
          <w:b w:val="false"/>
          <w:i w:val="false"/>
          <w:color w:val="000000"/>
          <w:sz w:val="28"/>
        </w:rPr>
        <w:t>
      3) в строке 101.01.003 указывается среднемесячный авансовый платеж за предыдущий налоговый период, исчисленный как отношение суммы авансовых платежей за предыдущий налоговый период, отраженной в строке 101.01.001, к количеству месяцев предыдущего налогового периода, указанному в строке 101.01.002;
</w:t>
      </w:r>
      <w:r>
        <w:br/>
      </w:r>
      <w:r>
        <w:rPr>
          <w:rFonts w:ascii="Times New Roman"/>
          <w:b w:val="false"/>
          <w:i w:val="false"/>
          <w:color w:val="000000"/>
          <w:sz w:val="28"/>
        </w:rPr>
        <w:t>
      4) в строке 101.01.004 указывается общая сумма авансовых платежей, подлежащая уплате за период до сдачи Декларации.
</w:t>
      </w:r>
      <w:r>
        <w:br/>
      </w:r>
      <w:r>
        <w:rPr>
          <w:rFonts w:ascii="Times New Roman"/>
          <w:b w:val="false"/>
          <w:i w:val="false"/>
          <w:color w:val="000000"/>
          <w:sz w:val="28"/>
        </w:rPr>
        <w:t>
      В строках 101.01.004А, 101.01.004В, 101.01.004С указывается сумма авансовых платежей за период до сдачи Декларации с разбивкой по месяцам.
</w:t>
      </w:r>
      <w:r>
        <w:br/>
      </w:r>
      <w:r>
        <w:rPr>
          <w:rFonts w:ascii="Times New Roman"/>
          <w:b w:val="false"/>
          <w:i w:val="false"/>
          <w:color w:val="000000"/>
          <w:sz w:val="28"/>
        </w:rPr>
        <w:t>
      Строки 101.01.004D, 101.01.004E, 101.01.004F заполняются при продлении срока представления налогоплательщиком Декларации в порядке, установленном Налоговым кодексом. При этом, в случае продления срока сдачи Декларации на срок иной, чем целый (-ые) месяц (-ы), сумма авансовых платежей, подлежащая уплате за неполный месяц, рассчитывается по пропорциональному методу на основании суммы, указанной в строке 101.01.003, и количества дней в этом месяце.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Расчета (Форма 101.02)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Данный Расчет предназначен для исчисления суммы авансовых платежей по корпоративному подоходному налогу, подлежащих уплате после сдачи Декларации в соответствии со статьей 126 Налогового 
</w:t>
      </w:r>
      <w:r>
        <w:rPr>
          <w:rFonts w:ascii="Times New Roman"/>
          <w:b w:val="false"/>
          <w:i w:val="false"/>
          <w:color w:val="000000"/>
          <w:sz w:val="28"/>
        </w:rPr>
        <w:t xml:space="preserve"> кодекс </w:t>
      </w:r>
      <w:r>
        <w:rPr>
          <w:rFonts w:ascii="Times New Roman"/>
          <w:b w:val="false"/>
          <w:i w:val="false"/>
          <w:color w:val="000000"/>
          <w:sz w:val="28"/>
        </w:rPr>
        <w:t>
а.
</w:t>
      </w:r>
      <w:r>
        <w:br/>
      </w: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5) код валюты;
</w:t>
      </w:r>
      <w:r>
        <w:br/>
      </w:r>
      <w:r>
        <w:rPr>
          <w:rFonts w:ascii="Times New Roman"/>
          <w:b w:val="false"/>
          <w:i w:val="false"/>
          <w:color w:val="000000"/>
          <w:sz w:val="28"/>
        </w:rPr>
        <w:t>
      6) при сдаче Расчета сумм авансовых платежей и корпоративного подоходного налога по итогам налогового периода, по структурным подразделениям юридического лица (Форма 101.07), отмечается ячейка "Расчет по форме 101.07";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101.02.001 указывается сумма корпоративного подоходного налога, исчисленного за предыдущий налоговый период, определенная в строке 100.00.046 (110.00.044) Декларации за предыдущий налоговый период. При составлении формы 101.02 за 2002 год в данную строку переносится сумма из строки 36 Декларации о совокупном годовом доходе и произведенных вычетах за 2001 год;
</w:t>
      </w:r>
      <w:r>
        <w:br/>
      </w:r>
      <w:r>
        <w:rPr>
          <w:rFonts w:ascii="Times New Roman"/>
          <w:b w:val="false"/>
          <w:i w:val="false"/>
          <w:color w:val="000000"/>
          <w:sz w:val="28"/>
        </w:rPr>
        <w:t>
      2) в строке 101.02.002 указывается предполагаемая сумма налога за отчетный налоговый период. Если сумма по строке 101.02.002 будет меньше суммы по строке 101.02.001, то налогоплательщик представляет в налоговые органы обоснованное заявление по получению ожидаемых сумм налога в отчетном налоговом периоде по сравнению с предыдущим налоговым периодом;
</w:t>
      </w:r>
      <w:r>
        <w:br/>
      </w:r>
      <w:r>
        <w:rPr>
          <w:rFonts w:ascii="Times New Roman"/>
          <w:b w:val="false"/>
          <w:i w:val="false"/>
          <w:color w:val="000000"/>
          <w:sz w:val="28"/>
        </w:rPr>
        <w:t>
      3) в строке 101.02.003 указывается общая сумма авансовых платежей, подлежащих уплате за отчетный налоговый период, которая переносится из строки 101.02.002;
</w:t>
      </w:r>
      <w:r>
        <w:br/>
      </w:r>
      <w:r>
        <w:rPr>
          <w:rFonts w:ascii="Times New Roman"/>
          <w:b w:val="false"/>
          <w:i w:val="false"/>
          <w:color w:val="000000"/>
          <w:sz w:val="28"/>
        </w:rPr>
        <w:t>
      4) в строке 101.02.004 указывается сумма авансовых платежей, начисленных за налоговый период до сдачи Декларации, которая переносится из строки 101.01.004;
</w:t>
      </w:r>
      <w:r>
        <w:br/>
      </w:r>
      <w:r>
        <w:rPr>
          <w:rFonts w:ascii="Times New Roman"/>
          <w:b w:val="false"/>
          <w:i w:val="false"/>
          <w:color w:val="000000"/>
          <w:sz w:val="28"/>
        </w:rPr>
        <w:t>
      5) в строке 101.02.005 указывается сумма авансовых платежей, подлежащих уплате за налоговый период после сдачи Декларации, которая определяется как разница строк 101.02.003 и 101.02.004;
</w:t>
      </w:r>
      <w:r>
        <w:br/>
      </w:r>
      <w:r>
        <w:rPr>
          <w:rFonts w:ascii="Times New Roman"/>
          <w:b w:val="false"/>
          <w:i w:val="false"/>
          <w:color w:val="000000"/>
          <w:sz w:val="28"/>
        </w:rPr>
        <w:t>
      6) в строке 101.02.006 указывается количество месяцев отчетного налогового периода после сдачи Декларации;
</w:t>
      </w:r>
      <w:r>
        <w:br/>
      </w:r>
      <w:r>
        <w:rPr>
          <w:rFonts w:ascii="Times New Roman"/>
          <w:b w:val="false"/>
          <w:i w:val="false"/>
          <w:color w:val="000000"/>
          <w:sz w:val="28"/>
        </w:rPr>
        <w:t>
      7) в строке 101.02.007 указывается сумма среднемесячного авансового платежа, подлежащего уплате после сдачи Декларации, определяемая как отношение суммы авансовых платежей, подлежащих к уплате и отраженных в строке 101.02.005, к количеству месяцев отчетного налогового периода, указанных в строке 101.02.006; 
</w:t>
      </w:r>
      <w:r>
        <w:br/>
      </w:r>
      <w:r>
        <w:rPr>
          <w:rFonts w:ascii="Times New Roman"/>
          <w:b w:val="false"/>
          <w:i w:val="false"/>
          <w:color w:val="000000"/>
          <w:sz w:val="28"/>
        </w:rPr>
        <w:t>
      8) в строке 101.02.008 указывается первый месяц уплаты авансовых платежей после сдачи Декларации и последний месяц отчетного налогового периода внесения суммы авансовых платежей.
</w:t>
      </w:r>
      <w:r>
        <w:br/>
      </w:r>
      <w:r>
        <w:rPr>
          <w:rFonts w:ascii="Times New Roman"/>
          <w:b w:val="false"/>
          <w:i w:val="false"/>
          <w:color w:val="000000"/>
          <w:sz w:val="28"/>
        </w:rPr>
        <w:t>
      13. При представлении налогоплательщиком дополнительной Декларации в соответствии со статьей 71 Налогового 
</w:t>
      </w:r>
      <w:r>
        <w:rPr>
          <w:rFonts w:ascii="Times New Roman"/>
          <w:b w:val="false"/>
          <w:i w:val="false"/>
          <w:color w:val="000000"/>
          <w:sz w:val="28"/>
        </w:rPr>
        <w:t xml:space="preserve"> кодекса </w:t>
      </w:r>
      <w:r>
        <w:rPr>
          <w:rFonts w:ascii="Times New Roman"/>
          <w:b w:val="false"/>
          <w:i w:val="false"/>
          <w:color w:val="000000"/>
          <w:sz w:val="28"/>
        </w:rPr>
        <w:t>
, а также при изменении суммы корпоративного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Расчета (Форма 101.03)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Данный Расчет предназначен для исчисления суммы авансовых платежей по корпоративному подоходному налогу, подлежащих уплате после сдачи Декларации налогоплательщиками, получившими убытки или не имеющие налогооблагаемого дохода по итогам предыдущего налогового периода, в соответствии со статьей 126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 документом;
</w:t>
      </w:r>
      <w:r>
        <w:br/>
      </w:r>
      <w:r>
        <w:rPr>
          <w:rFonts w:ascii="Times New Roman"/>
          <w:b w:val="false"/>
          <w:i w:val="false"/>
          <w:color w:val="000000"/>
          <w:sz w:val="28"/>
        </w:rPr>
        <w:t>
      4)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5) код валюты;
</w:t>
      </w:r>
      <w:r>
        <w:br/>
      </w:r>
      <w:r>
        <w:rPr>
          <w:rFonts w:ascii="Times New Roman"/>
          <w:b w:val="false"/>
          <w:i w:val="false"/>
          <w:color w:val="000000"/>
          <w:sz w:val="28"/>
        </w:rPr>
        <w:t>
      6) при сдаче Расчета сумм авансовых платежей и корпоративного подоходного налога по итогам налогового периода, по структурным подразделениям юридического лица (Форма 101.07), отмечается ячейка "Расчет по форме 101.07";
</w:t>
      </w:r>
      <w:r>
        <w:br/>
      </w:r>
      <w:r>
        <w:rPr>
          <w:rFonts w:ascii="Times New Roman"/>
          <w:b w:val="false"/>
          <w:i w:val="false"/>
          <w:color w:val="000000"/>
          <w:sz w:val="28"/>
        </w:rPr>
        <w:t>
      7) при сдаче нерезидентом отмечается ячейка "Нерезидент".
</w:t>
      </w:r>
      <w:r>
        <w:br/>
      </w:r>
      <w:r>
        <w:rPr>
          <w:rFonts w:ascii="Times New Roman"/>
          <w:b w:val="false"/>
          <w:i w:val="false"/>
          <w:color w:val="000000"/>
          <w:sz w:val="28"/>
        </w:rPr>
        <w:t>
      16. В разделе "Расчет":
</w:t>
      </w:r>
      <w:r>
        <w:br/>
      </w:r>
      <w:r>
        <w:rPr>
          <w:rFonts w:ascii="Times New Roman"/>
          <w:b w:val="false"/>
          <w:i w:val="false"/>
          <w:color w:val="000000"/>
          <w:sz w:val="28"/>
        </w:rPr>
        <w:t>
      1) в строке 101.03.001 указывается предполагаемая сумма авансовых платежей на отчетный налоговый период;
</w:t>
      </w:r>
      <w:r>
        <w:br/>
      </w:r>
      <w:r>
        <w:rPr>
          <w:rFonts w:ascii="Times New Roman"/>
          <w:b w:val="false"/>
          <w:i w:val="false"/>
          <w:color w:val="000000"/>
          <w:sz w:val="28"/>
        </w:rPr>
        <w:t>
      2) в строке 101.03.002 указывается сумма авансовых платежей, уплачиваемых за период до сдачи Декларации, которая переносится из строки 101.01.004;
</w:t>
      </w:r>
      <w:r>
        <w:br/>
      </w:r>
      <w:r>
        <w:rPr>
          <w:rFonts w:ascii="Times New Roman"/>
          <w:b w:val="false"/>
          <w:i w:val="false"/>
          <w:color w:val="000000"/>
          <w:sz w:val="28"/>
        </w:rPr>
        <w:t>
      3) в строке 101.03.003 указывается сумма авансовых платежей, подлежащая уплате за период после сдачи Декларации, которая определяется как разница строк 101.03.001 и 101.03.002;
</w:t>
      </w:r>
      <w:r>
        <w:br/>
      </w:r>
      <w:r>
        <w:rPr>
          <w:rFonts w:ascii="Times New Roman"/>
          <w:b w:val="false"/>
          <w:i w:val="false"/>
          <w:color w:val="000000"/>
          <w:sz w:val="28"/>
        </w:rPr>
        <w:t>
      4) в строке 101.03.004 указывается количество месяцев отчетного налогового периода после сдачи Декларации;
</w:t>
      </w:r>
      <w:r>
        <w:br/>
      </w:r>
      <w:r>
        <w:rPr>
          <w:rFonts w:ascii="Times New Roman"/>
          <w:b w:val="false"/>
          <w:i w:val="false"/>
          <w:color w:val="000000"/>
          <w:sz w:val="28"/>
        </w:rPr>
        <w:t>
      5) в строке 101.03.005 указывается сумма среднемесячного авансового платежа, подлежащая уплате после сдачи Декларации, определяемая как отношение суммы авансовых платежей, подлежащих уплате и отраженных в строке 101.03.003, к количеству месяцев, указанных в строке 101.03.004;
</w:t>
      </w:r>
      <w:r>
        <w:br/>
      </w:r>
      <w:r>
        <w:rPr>
          <w:rFonts w:ascii="Times New Roman"/>
          <w:b w:val="false"/>
          <w:i w:val="false"/>
          <w:color w:val="000000"/>
          <w:sz w:val="28"/>
        </w:rPr>
        <w:t>
      6) в строке 101.03.006 указывается первый месяц уплаты авансовых платежей после сдачи Декларации и последний месяц отчетного налогового периода внесения суммы авансовых платежей.
</w:t>
      </w:r>
      <w:r>
        <w:br/>
      </w:r>
      <w:r>
        <w:rPr>
          <w:rFonts w:ascii="Times New Roman"/>
          <w:b w:val="false"/>
          <w:i w:val="false"/>
          <w:color w:val="000000"/>
          <w:sz w:val="28"/>
        </w:rPr>
        <w:t>
      17. При представлении налогоплательщиком дополнительной Декларации в соответствии со статьей 71 Налогового 
</w:t>
      </w:r>
      <w:r>
        <w:rPr>
          <w:rFonts w:ascii="Times New Roman"/>
          <w:b w:val="false"/>
          <w:i w:val="false"/>
          <w:color w:val="000000"/>
          <w:sz w:val="28"/>
        </w:rPr>
        <w:t xml:space="preserve"> кодекса </w:t>
      </w:r>
      <w:r>
        <w:rPr>
          <w:rFonts w:ascii="Times New Roman"/>
          <w:b w:val="false"/>
          <w:i w:val="false"/>
          <w:color w:val="000000"/>
          <w:sz w:val="28"/>
        </w:rPr>
        <w:t>
, а также при изменении суммы корпоративного подоходного налога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Расчета (Форма 101.04)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Данный Расчет предназначен для исчисления суммы авансовых платежей по корпоративному подоходному налогу, подлежащих уплате вновь созданными налогоплательщиками в соответствии со статьей 126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 документом;
</w:t>
      </w:r>
      <w:r>
        <w:br/>
      </w:r>
      <w:r>
        <w:rPr>
          <w:rFonts w:ascii="Times New Roman"/>
          <w:b w:val="false"/>
          <w:i w:val="false"/>
          <w:color w:val="000000"/>
          <w:sz w:val="28"/>
        </w:rPr>
        <w:t>
      4)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когда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представленный Расчет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5) код валюты;
</w:t>
      </w:r>
      <w:r>
        <w:br/>
      </w:r>
      <w:r>
        <w:rPr>
          <w:rFonts w:ascii="Times New Roman"/>
          <w:b w:val="false"/>
          <w:i w:val="false"/>
          <w:color w:val="000000"/>
          <w:sz w:val="28"/>
        </w:rPr>
        <w:t>
      6) при сдаче Расчета сумм авансовых платежей и корпоративного подоходного налога по итогам налогового периода, по структурным подразделениям юридического лица (Форма 101.07), отмечается ячейка "Расчет по форме 101.07";
</w:t>
      </w:r>
      <w:r>
        <w:br/>
      </w:r>
      <w:r>
        <w:rPr>
          <w:rFonts w:ascii="Times New Roman"/>
          <w:b w:val="false"/>
          <w:i w:val="false"/>
          <w:color w:val="000000"/>
          <w:sz w:val="28"/>
        </w:rPr>
        <w:t>
      7) при сдаче нерезидентом отмечается ячейка "Нерезидент".
</w:t>
      </w:r>
      <w:r>
        <w:br/>
      </w:r>
      <w:r>
        <w:rPr>
          <w:rFonts w:ascii="Times New Roman"/>
          <w:b w:val="false"/>
          <w:i w:val="false"/>
          <w:color w:val="000000"/>
          <w:sz w:val="28"/>
        </w:rPr>
        <w:t>
      20. В разделе "Расчет":
</w:t>
      </w:r>
      <w:r>
        <w:br/>
      </w:r>
      <w:r>
        <w:rPr>
          <w:rFonts w:ascii="Times New Roman"/>
          <w:b w:val="false"/>
          <w:i w:val="false"/>
          <w:color w:val="000000"/>
          <w:sz w:val="28"/>
        </w:rPr>
        <w:t>
      1) в строке 101.04.001 указывается предполагаемая сумма авансовых платежей за отчетный налоговый период со дня создания вновь созданного налогоплательщика;
</w:t>
      </w:r>
      <w:r>
        <w:br/>
      </w:r>
      <w:r>
        <w:rPr>
          <w:rFonts w:ascii="Times New Roman"/>
          <w:b w:val="false"/>
          <w:i w:val="false"/>
          <w:color w:val="000000"/>
          <w:sz w:val="28"/>
        </w:rPr>
        <w:t>
      2) в строке 101.04.002 указывается количество месяцев в отчетном налоговом периоде со дня создания;
</w:t>
      </w:r>
      <w:r>
        <w:br/>
      </w:r>
      <w:r>
        <w:rPr>
          <w:rFonts w:ascii="Times New Roman"/>
          <w:b w:val="false"/>
          <w:i w:val="false"/>
          <w:color w:val="000000"/>
          <w:sz w:val="28"/>
        </w:rPr>
        <w:t>
      3) в строке 101.04.003 указывается среднемесячный авансовый платеж за отчетный налоговый период, исчисленный как отношение суммы предполагаемых авансовых платежей, отраженных в строке 101.04.001, к количеству месяцев, указанных в строке 101.04.002;
</w:t>
      </w:r>
      <w:r>
        <w:br/>
      </w:r>
      <w:r>
        <w:rPr>
          <w:rFonts w:ascii="Times New Roman"/>
          <w:b w:val="false"/>
          <w:i w:val="false"/>
          <w:color w:val="000000"/>
          <w:sz w:val="28"/>
        </w:rPr>
        <w:t>
      4) в строке 101.04.004 указывается первый месяц уплаты авансовых платежей и последний месяц отчетного налогового периода внесения суммы авансовых платежей.
</w:t>
      </w:r>
      <w:r>
        <w:br/>
      </w:r>
      <w:r>
        <w:rPr>
          <w:rFonts w:ascii="Times New Roman"/>
          <w:b w:val="false"/>
          <w:i w:val="false"/>
          <w:color w:val="000000"/>
          <w:sz w:val="28"/>
        </w:rPr>
        <w:t>
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101.01, 101.02, 101.03, 101.04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корпоративного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удержанного у источника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выплаты доходов резидентов (Форма 101.05)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суммы корпоративного подоходного налога, удержанного у источника выплаты доходов резидентов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удержанного у источника выплаты доходов резидентов.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6. В разделе "Общая информация" дополнительных форм указываются соответствующие показатели, отраженные в разделе "Общая информация о налогоплательщике"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101.05)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квартал,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вид Расчета. Данные ячейки отмечаются в соответствии со статьями 69 и 71 Налогового 
</w:t>
      </w:r>
      <w:r>
        <w:rPr>
          <w:rFonts w:ascii="Times New Roman"/>
          <w:b w:val="false"/>
          <w:i w:val="false"/>
          <w:color w:val="000000"/>
          <w:sz w:val="28"/>
        </w:rPr>
        <w:t xml:space="preserve"> кодекса </w:t>
      </w:r>
      <w:r>
        <w:rPr>
          <w:rFonts w:ascii="Times New Roman"/>
          <w:b w:val="false"/>
          <w:i w:val="false"/>
          <w:color w:val="000000"/>
          <w:sz w:val="28"/>
        </w:rPr>
        <w:t>
.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5) код валюты.
</w:t>
      </w:r>
      <w:r>
        <w:br/>
      </w:r>
      <w:r>
        <w:rPr>
          <w:rFonts w:ascii="Times New Roman"/>
          <w:b w:val="false"/>
          <w:i w:val="false"/>
          <w:color w:val="000000"/>
          <w:sz w:val="28"/>
        </w:rPr>
        <w:t>
      10. В разделе "Расчет":
</w:t>
      </w:r>
      <w:r>
        <w:br/>
      </w:r>
      <w:r>
        <w:rPr>
          <w:rFonts w:ascii="Times New Roman"/>
          <w:b w:val="false"/>
          <w:i w:val="false"/>
          <w:color w:val="000000"/>
          <w:sz w:val="28"/>
        </w:rPr>
        <w:t>
      1) в строках 101.05.001А, 101.05.001В, 101.05.001С указываются суммы доходов, облагаемых у источника выплаты, выплачиваемых налоговым агентом в 1, 2 и 3 месяцах отчетного периода. В строке 101.05.001D указывается сумма доходов, облагаемых у источника выплаты, выплачиваемая за отчетный период, и определяемая как сумма строк 101.05.001А, 101.05.001В и 101.05.001С;
</w:t>
      </w:r>
      <w:r>
        <w:br/>
      </w:r>
      <w:r>
        <w:rPr>
          <w:rFonts w:ascii="Times New Roman"/>
          <w:b w:val="false"/>
          <w:i w:val="false"/>
          <w:color w:val="000000"/>
          <w:sz w:val="28"/>
        </w:rPr>
        <w:t>
      2) в строках 101.05.002А, 101.05.002В и 101.05.002С указываются суммы корпоративного подоходного налога, удержанного у источника выплаты и подлежащего уплате в бюджет за 1, 2 и 3 месяцы отчетного периода. В строке 101.05.002D указывается сумма корпоративного подоходного налога, удержанного у источника выплаты, за отчетный период, определяемая как сумма строк 101.05.002А, 101.05.002В и 101.05.002С;
</w:t>
      </w:r>
      <w:r>
        <w:br/>
      </w:r>
      <w:r>
        <w:rPr>
          <w:rFonts w:ascii="Times New Roman"/>
          <w:b w:val="false"/>
          <w:i w:val="false"/>
          <w:color w:val="000000"/>
          <w:sz w:val="28"/>
        </w:rPr>
        <w:t>
      3) в строках 101.05.003А, 101.05.003В и 101.05.003С указываются суммы корпоративного подоходного налога, удержанного у источника выплаты и перечисленного в бюджет в 1, 2 и 3 месяцах отчетного периода. В строке 101.05.003D указывается сумма корпоративного подоходного налога, удержанного у источника и фактически уплаченного за отчетный период, определяемая как сумма строк 101.05.003А, 101.05.003В и 101.05.003С;
</w:t>
      </w:r>
      <w:r>
        <w:br/>
      </w:r>
      <w:r>
        <w:rPr>
          <w:rFonts w:ascii="Times New Roman"/>
          <w:b w:val="false"/>
          <w:i w:val="false"/>
          <w:color w:val="000000"/>
          <w:sz w:val="28"/>
        </w:rPr>
        <w:t>
      4) в строках 101.05.004А, 101.05.004В и 101.05.004С указываются суммы корпоративного подоходного налога, удержанного у источника выплаты, подлежащего уплате в бюджет за 1, 2 и 3 месяцы отчетного периода, определяемые как разница соответствующих строк 101.05.002 и 101.05.003. В строке 101.05.004D указывается сумма корпоративного подоходного налога, удержанного у источника выплаты и подлежащего уплате в бюджет за отчетный период, определяемая как сумма строк 101.05.004А, 101.05.004В и 101.05.004С;
</w:t>
      </w:r>
      <w:r>
        <w:br/>
      </w:r>
      <w:r>
        <w:rPr>
          <w:rFonts w:ascii="Times New Roman"/>
          <w:b w:val="false"/>
          <w:i w:val="false"/>
          <w:color w:val="000000"/>
          <w:sz w:val="28"/>
        </w:rPr>
        <w:t>
      5) в строках 101.05.005А, 101.05.005В и 101.05.005С указываются суммы корпоративного подоходного налога, излишне уплаченного в бюджет за 1, 2 и 3 месяцы отчетного периода, определяемые как разница соответствующих строк 101.05.003 и 101.05.002. В строке 101.05.005D указывается сумма корпоративного подоходного налога, излишне уплаченного в бюджет за отчетный налоговый период, определяемая как сумма строк 101.05.005А, 101.05.005В и 101.05.005С.
</w:t>
      </w:r>
      <w:r>
        <w:br/>
      </w:r>
      <w:r>
        <w:rPr>
          <w:rFonts w:ascii="Times New Roman"/>
          <w:b w:val="false"/>
          <w:i w:val="false"/>
          <w:color w:val="000000"/>
          <w:sz w:val="28"/>
        </w:rPr>
        <w:t>
      11. Дополнительные формы к строкам 101.05.001, 101.05.002, 101.05.003: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выплаченного дохода согласно пункту 12 настоящих Правил;
</w:t>
      </w:r>
      <w:r>
        <w:br/>
      </w:r>
      <w:r>
        <w:rPr>
          <w:rFonts w:ascii="Times New Roman"/>
          <w:b w:val="false"/>
          <w:i w:val="false"/>
          <w:color w:val="000000"/>
          <w:sz w:val="28"/>
        </w:rPr>
        <w:t>
      3) в графе С указывается наименование организации, получившей доход;
</w:t>
      </w:r>
      <w:r>
        <w:br/>
      </w:r>
      <w:r>
        <w:rPr>
          <w:rFonts w:ascii="Times New Roman"/>
          <w:b w:val="false"/>
          <w:i w:val="false"/>
          <w:color w:val="000000"/>
          <w:sz w:val="28"/>
        </w:rPr>
        <w:t>
      4) в графе D указывается регистрационный номер налогоплательщика, указанного в графе С;
</w:t>
      </w:r>
      <w:r>
        <w:br/>
      </w:r>
      <w:r>
        <w:rPr>
          <w:rFonts w:ascii="Times New Roman"/>
          <w:b w:val="false"/>
          <w:i w:val="false"/>
          <w:color w:val="000000"/>
          <w:sz w:val="28"/>
        </w:rPr>
        <w:t>
      5) в графе E указывается сумма выплачиваемого дохода;
</w:t>
      </w:r>
      <w:r>
        <w:br/>
      </w:r>
      <w:r>
        <w:rPr>
          <w:rFonts w:ascii="Times New Roman"/>
          <w:b w:val="false"/>
          <w:i w:val="false"/>
          <w:color w:val="000000"/>
          <w:sz w:val="28"/>
        </w:rPr>
        <w:t>
      6) в графе F указывается сумма выплаченного дохода, облагаемого у источника выплаты;
</w:t>
      </w:r>
      <w:r>
        <w:br/>
      </w:r>
      <w:r>
        <w:rPr>
          <w:rFonts w:ascii="Times New Roman"/>
          <w:b w:val="false"/>
          <w:i w:val="false"/>
          <w:color w:val="000000"/>
          <w:sz w:val="28"/>
        </w:rPr>
        <w:t>
      7) в графе G указаны ставки корпоративного подоходного налога, установленные пунктом 2 статьи 135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8) в графе H сумма корпоративного подоходного налога, удержанного у источника выплаты, определяемая как (FхG)/100;
</w:t>
      </w:r>
      <w:r>
        <w:br/>
      </w:r>
      <w:r>
        <w:rPr>
          <w:rFonts w:ascii="Times New Roman"/>
          <w:b w:val="false"/>
          <w:i w:val="false"/>
          <w:color w:val="000000"/>
          <w:sz w:val="28"/>
        </w:rPr>
        <w:t>
      9) в графе I указывается сумма корпоративного подоходного налога, удержанного у источника выплаты и перечисленного в бюджет.
</w:t>
      </w:r>
      <w:r>
        <w:br/>
      </w:r>
      <w:r>
        <w:rPr>
          <w:rFonts w:ascii="Times New Roman"/>
          <w:b w:val="false"/>
          <w:i w:val="false"/>
          <w:color w:val="000000"/>
          <w:sz w:val="28"/>
        </w:rPr>
        <w:t>
      Итоговые суммы графы Е дополнительной формы к строкам 101.05.001, 101.05.002 и 101.05.003 переносятся в соответствующие строки 101.05.001А, 101.05.001В и 101.05.001С, графы H - в соответствующие строки 101.05.002А, 101.05.002В и 101.05.002С, графы I - в соответствующие строки 101.05.003А, 101.05.003В и 101.05.003С.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Коды видов доходов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заполнении Декларации использовать следующую кодировку видов доходов: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101.05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сумм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корпоративного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удерживаемого у источника выплаты (форма 101.06)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корпоративного подоходного налога с нерезидентов, удерживаемого у источника выплаты, по форме 101.06 (далее - Расчет), предназначенного для исчисления и уплаты налоговым агентом, выплачивающим доходы, сумм корпоративного подоходного налога с доходов нерезидентов, удерживаемого у источника выплаты.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Дополнительные формы 1-5 к Расчету заполняются отдельно по каждому месяцу налогового периода. При этом в разделе "Общая информация" дополнительной формы указывается, за какой месяц налогового периода заполняется данная форма.
</w:t>
      </w:r>
      <w:r>
        <w:br/>
      </w:r>
      <w:r>
        <w:rPr>
          <w:rFonts w:ascii="Times New Roman"/>
          <w:b w:val="false"/>
          <w:i w:val="false"/>
          <w:color w:val="000000"/>
          <w:sz w:val="28"/>
        </w:rPr>
        <w:t>
      7. При наличии данных соответствующей дополнительной формы, указанная дополнительная форма подлежит заполнению в обязательном порядке.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налоговый агент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101.06 - Расчет сумм корпоративного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подоходного налога с нерезидентов, удерживаемого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налоговым агентом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строки 100.
</w:t>
      </w:r>
      <w:r>
        <w:br/>
      </w:r>
      <w:r>
        <w:rPr>
          <w:rFonts w:ascii="Times New Roman"/>
          <w:b w:val="false"/>
          <w:i w:val="false"/>
          <w:color w:val="000000"/>
          <w:sz w:val="28"/>
        </w:rPr>
        <w:t>
      Например, налоговый агент,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Наименование|Код   |Всего за|      в том числе по видам деятельности
</w:t>
            </w:r>
            <w:r>
              <w:br/>
            </w:r>
            <w:r>
              <w:rPr>
                <w:rFonts w:ascii="Times New Roman"/>
                <w:b w:val="false"/>
                <w:i w:val="false"/>
                <w:color w:val="000000"/>
                <w:sz w:val="20"/>
              </w:rPr>
              <w:t>
показателей |строки|отчетный|-------------------------------------------
</w:t>
            </w:r>
            <w:r>
              <w:br/>
            </w:r>
            <w:r>
              <w:rPr>
                <w:rFonts w:ascii="Times New Roman"/>
                <w:b w:val="false"/>
                <w:i w:val="false"/>
                <w:color w:val="000000"/>
                <w:sz w:val="20"/>
              </w:rPr>
              <w:t>
            |      |год     |строитель- |розничная  |аренда   |реклама
</w:t>
            </w:r>
            <w:r>
              <w:br/>
            </w:r>
            <w:r>
              <w:rPr>
                <w:rFonts w:ascii="Times New Roman"/>
                <w:b w:val="false"/>
                <w:i w:val="false"/>
                <w:color w:val="000000"/>
                <w:sz w:val="20"/>
              </w:rPr>
              <w:t>
            |      |        |ство зданий|продажа ав-|автомо-  |
</w:t>
            </w:r>
            <w:r>
              <w:br/>
            </w:r>
            <w:r>
              <w:rPr>
                <w:rFonts w:ascii="Times New Roman"/>
                <w:b w:val="false"/>
                <w:i w:val="false"/>
                <w:color w:val="000000"/>
                <w:sz w:val="20"/>
              </w:rPr>
              <w:t>
            |      |        |           |томобилей  |билей    |
</w:t>
            </w:r>
            <w:r>
              <w:br/>
            </w:r>
            <w:r>
              <w:rPr>
                <w:rFonts w:ascii="Times New Roman"/>
                <w:b w:val="false"/>
                <w:i w:val="false"/>
                <w:color w:val="000000"/>
                <w:sz w:val="20"/>
              </w:rPr>
              <w:t>
            |      |        |___________|___________|_________|_________
</w:t>
            </w:r>
            <w:r>
              <w:br/>
            </w:r>
            <w:r>
              <w:rPr>
                <w:rFonts w:ascii="Times New Roman"/>
                <w:b w:val="false"/>
                <w:i w:val="false"/>
                <w:color w:val="000000"/>
                <w:sz w:val="20"/>
              </w:rPr>
              <w:t>
            |      |        |код 45211  |код 50102  |код 71100|код74400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Объем произ-|  100 |250000,0| 150000,0  | 50 000,0  | 35 000,0| 5 000,0
</w:t>
            </w:r>
            <w:r>
              <w:br/>
            </w:r>
            <w:r>
              <w:rPr>
                <w:rFonts w:ascii="Times New Roman"/>
                <w:b w:val="false"/>
                <w:i w:val="false"/>
                <w:color w:val="000000"/>
                <w:sz w:val="20"/>
              </w:rPr>
              <w:t>
веденной    |      |        |           |           |         |
</w:t>
            </w:r>
            <w:r>
              <w:br/>
            </w:r>
            <w:r>
              <w:rPr>
                <w:rFonts w:ascii="Times New Roman"/>
                <w:b w:val="false"/>
                <w:i w:val="false"/>
                <w:color w:val="000000"/>
                <w:sz w:val="20"/>
              </w:rPr>
              <w:t>
продукции   |      |        |           |           |         |
</w:t>
            </w:r>
            <w:r>
              <w:br/>
            </w:r>
            <w:r>
              <w:rPr>
                <w:rFonts w:ascii="Times New Roman"/>
                <w:b w:val="false"/>
                <w:i w:val="false"/>
                <w:color w:val="000000"/>
                <w:sz w:val="20"/>
              </w:rPr>
              <w:t>
(работ, ус- |      |        |           |           |         |
</w:t>
            </w:r>
            <w:r>
              <w:br/>
            </w:r>
            <w:r>
              <w:rPr>
                <w:rFonts w:ascii="Times New Roman"/>
                <w:b w:val="false"/>
                <w:i w:val="false"/>
                <w:color w:val="000000"/>
                <w:sz w:val="20"/>
              </w:rPr>
              <w:t>
луг),       |      |        |           |           |         |
</w:t>
            </w:r>
            <w:r>
              <w:br/>
            </w:r>
            <w:r>
              <w:rPr>
                <w:rFonts w:ascii="Times New Roman"/>
                <w:b w:val="false"/>
                <w:i w:val="false"/>
                <w:color w:val="000000"/>
                <w:sz w:val="20"/>
              </w:rPr>
              <w:t>
тыс. тенге  |      |        |           |           |         |
</w:t>
            </w:r>
            <w:r>
              <w:br/>
            </w:r>
            <w:r>
              <w:rPr>
                <w:rFonts w:ascii="Times New Roman"/>
                <w:b w:val="false"/>
                <w:i w:val="false"/>
                <w:color w:val="000000"/>
                <w:sz w:val="20"/>
              </w:rPr>
              <w:t>
____________|______|________|___________|___________|_________|________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Тогда сведения по ОКЭД будут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ОКЭД           А 4 5 2 1 1    В 5 0 1 0 2     С 7 1 1 0 0
</w:t>
            </w:r>
            <w:r>
              <w:br/>
            </w:r>
            <w:r>
              <w:rPr>
                <w:rFonts w:ascii="Times New Roman"/>
                <w:b w:val="false"/>
                <w:i w:val="false"/>
                <w:color w:val="000000"/>
                <w:sz w:val="20"/>
              </w:rPr>
              <w:t>
</w:t>
            </w:r>
            <w:r>
              <w:br/>
            </w:r>
            <w:r>
              <w:rPr>
                <w:rFonts w:ascii="Times New Roman"/>
                <w:b w:val="false"/>
                <w:i w:val="false"/>
                <w:color w:val="000000"/>
                <w:sz w:val="20"/>
              </w:rPr>
              <w:t>
   Укажите 
</w:t>
            </w:r>
            <w:r>
              <w:br/>
            </w:r>
            <w:r>
              <w:rPr>
                <w:rFonts w:ascii="Times New Roman"/>
                <w:b w:val="false"/>
                <w:i w:val="false"/>
                <w:color w:val="000000"/>
                <w:sz w:val="20"/>
              </w:rPr>
              <w:t>
   удельный вес    0 6 0, 0 %     0 2 0, 0 %       0 1 4, 0 %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вид Расчета. Если налоговый агент представляет Расчет согласно:
</w:t>
      </w:r>
      <w:r>
        <w:br/>
      </w:r>
      <w:r>
        <w:rPr>
          <w:rFonts w:ascii="Times New Roman"/>
          <w:b w:val="false"/>
          <w:i w:val="false"/>
          <w:color w:val="000000"/>
          <w:sz w:val="28"/>
        </w:rPr>
        <w:t>
      пункту 2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"первоначальный";
</w:t>
      </w:r>
      <w:r>
        <w:br/>
      </w:r>
      <w:r>
        <w:rPr>
          <w:rFonts w:ascii="Times New Roman"/>
          <w:b w:val="false"/>
          <w:i w:val="false"/>
          <w:color w:val="000000"/>
          <w:sz w:val="28"/>
        </w:rPr>
        <w:t>
      пункту 3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"ликвидационный";
</w:t>
      </w:r>
      <w:r>
        <w:br/>
      </w:r>
      <w:r>
        <w:rPr>
          <w:rFonts w:ascii="Times New Roman"/>
          <w:b w:val="false"/>
          <w:i w:val="false"/>
          <w:color w:val="000000"/>
          <w:sz w:val="28"/>
        </w:rPr>
        <w:t>
      пункту 4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отмечаются ячейки "первоначальный" и "ликвидационный";
</w:t>
      </w:r>
      <w:r>
        <w:br/>
      </w:r>
      <w:r>
        <w:rPr>
          <w:rFonts w:ascii="Times New Roman"/>
          <w:b w:val="false"/>
          <w:i w:val="false"/>
          <w:color w:val="000000"/>
          <w:sz w:val="28"/>
        </w:rPr>
        <w:t>
      пункту 2 статьи 71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"дополнительный"; 
</w:t>
      </w:r>
      <w:r>
        <w:br/>
      </w:r>
      <w:r>
        <w:rPr>
          <w:rFonts w:ascii="Times New Roman"/>
          <w:b w:val="false"/>
          <w:i w:val="false"/>
          <w:color w:val="000000"/>
          <w:sz w:val="28"/>
        </w:rPr>
        <w:t>
      подпункту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"по уведомлению";
</w:t>
      </w:r>
      <w:r>
        <w:br/>
      </w:r>
      <w:r>
        <w:rPr>
          <w:rFonts w:ascii="Times New Roman"/>
          <w:b w:val="false"/>
          <w:i w:val="false"/>
          <w:color w:val="000000"/>
          <w:sz w:val="28"/>
        </w:rPr>
        <w:t>
      в остальных случаях согласно пункту 1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"очередной";
</w:t>
      </w:r>
      <w:r>
        <w:br/>
      </w:r>
      <w:r>
        <w:rPr>
          <w:rFonts w:ascii="Times New Roman"/>
          <w:b w:val="false"/>
          <w:i w:val="false"/>
          <w:color w:val="000000"/>
          <w:sz w:val="28"/>
        </w:rPr>
        <w:t>
      6) код валюты;
</w:t>
      </w:r>
      <w:r>
        <w:br/>
      </w:r>
      <w:r>
        <w:rPr>
          <w:rFonts w:ascii="Times New Roman"/>
          <w:b w:val="false"/>
          <w:i w:val="false"/>
          <w:color w:val="000000"/>
          <w:sz w:val="28"/>
        </w:rPr>
        <w:t>
      7) количество юридических лиц-нерезидентов, осуществляющих деятельность на территории Республики Казахстан и получающих доходы от налогового агента, подлежащие налогообложению у источника выплаты,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101.06.001 предназначена для отражения итоговых сумм доходов, невыплаченных юридическим лицам-нерезидентам на начало каждого месяца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2) строка 101.06.002 предназначена для отражения итоговых сумм доходов, начисленных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3) строка 101.06.003 предназначена для отражения сумм подоходного налога с дохода, начисленного нерезиденту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4) строка 101.06.004 предназначена для отражения итоговых сумм доходов, подлежащих выплате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5) строка 101.06.005 предназначена для отражения итоговых сумм доходов, выплаченных нерезидентам за каждый месяц налогового периода и за период в целом и (или) невыплаченных, но отнесенных налоговым агентом на вычеты в декларации по итогам предыдущего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6) строка 101.06.006 предназначена для отражения итоговых сумм подоходного налога, подлежащего перечислению в бюджет в соответствии с подпунктом 1) статьи 181 Налогового 
</w:t>
      </w:r>
      <w:r>
        <w:rPr>
          <w:rFonts w:ascii="Times New Roman"/>
          <w:b w:val="false"/>
          <w:i w:val="false"/>
          <w:color w:val="000000"/>
          <w:sz w:val="28"/>
        </w:rPr>
        <w:t xml:space="preserve"> кодекса </w:t>
      </w:r>
      <w:r>
        <w:rPr>
          <w:rFonts w:ascii="Times New Roman"/>
          <w:b w:val="false"/>
          <w:i w:val="false"/>
          <w:color w:val="000000"/>
          <w:sz w:val="28"/>
        </w:rPr>
        <w:t>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7) строка 101.06.007 предназначена для отражения итоговых сумм подоходного налога с доходов нерезидентов, отнесенных налоговым агентом на вычеты в декларации по итогам предыдущего налогового периода,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8) строка 101.06.008 предназначена для отражения итоговых сумм подоходного налога, перечисленного на условные банковские вклады в соответствии со статьей 198 Налогового 
</w:t>
      </w:r>
      <w:r>
        <w:rPr>
          <w:rFonts w:ascii="Times New Roman"/>
          <w:b w:val="false"/>
          <w:i w:val="false"/>
          <w:color w:val="000000"/>
          <w:sz w:val="28"/>
        </w:rPr>
        <w:t xml:space="preserve"> кодекса </w:t>
      </w:r>
      <w:r>
        <w:rPr>
          <w:rFonts w:ascii="Times New Roman"/>
          <w:b w:val="false"/>
          <w:i w:val="false"/>
          <w:color w:val="000000"/>
          <w:sz w:val="28"/>
        </w:rPr>
        <w:t>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дивидендов;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дата приобретения налогоплательщиком-нерезидентом акций/доли участия в уставном капитале налогового агента;
</w:t>
      </w:r>
      <w:r>
        <w:br/>
      </w:r>
      <w:r>
        <w:rPr>
          <w:rFonts w:ascii="Times New Roman"/>
          <w:b w:val="false"/>
          <w:i w:val="false"/>
          <w:color w:val="000000"/>
          <w:sz w:val="28"/>
        </w:rPr>
        <w:t>
      6) в графе F указывается общая стоимость акций/доли участия в уставном капитале налогового агента;
</w:t>
      </w:r>
      <w:r>
        <w:br/>
      </w:r>
      <w:r>
        <w:rPr>
          <w:rFonts w:ascii="Times New Roman"/>
          <w:b w:val="false"/>
          <w:i w:val="false"/>
          <w:color w:val="000000"/>
          <w:sz w:val="28"/>
        </w:rPr>
        <w:t>
      7) в графе G указывается доля нерезидента, указанного в графе В, в уставном капитале налогового агента в процентах;
</w:t>
      </w:r>
      <w:r>
        <w:br/>
      </w:r>
      <w:r>
        <w:rPr>
          <w:rFonts w:ascii="Times New Roman"/>
          <w:b w:val="false"/>
          <w:i w:val="false"/>
          <w:color w:val="000000"/>
          <w:sz w:val="28"/>
        </w:rPr>
        <w:t>
      8) в графе H указывается сумма невыплаченных дивидендов на начало соответствующего периода;
</w:t>
      </w:r>
      <w:r>
        <w:br/>
      </w:r>
      <w:r>
        <w:rPr>
          <w:rFonts w:ascii="Times New Roman"/>
          <w:b w:val="false"/>
          <w:i w:val="false"/>
          <w:color w:val="000000"/>
          <w:sz w:val="28"/>
        </w:rPr>
        <w:t>
      9) в графе I указывается сумма начисленных дивидендов;
</w:t>
      </w:r>
      <w:r>
        <w:br/>
      </w:r>
      <w:r>
        <w:rPr>
          <w:rFonts w:ascii="Times New Roman"/>
          <w:b w:val="false"/>
          <w:i w:val="false"/>
          <w:color w:val="000000"/>
          <w:sz w:val="28"/>
        </w:rPr>
        <w:t>
      10) в графе J указывается ставка подоходного налога на дивиденды, установленная международным договором или статьей 180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11) в графе К указывается сумма подоходного налога с начисленных дивидендов, исчисленного как произведение показателей граф I и J;
</w:t>
      </w:r>
      <w:r>
        <w:br/>
      </w:r>
      <w:r>
        <w:rPr>
          <w:rFonts w:ascii="Times New Roman"/>
          <w:b w:val="false"/>
          <w:i w:val="false"/>
          <w:color w:val="000000"/>
          <w:sz w:val="28"/>
        </w:rPr>
        <w:t>
      12) в графе L указывается сумма дивидендов, подлежащих выплате, исчисленных как разница между показателями граф I и К;
</w:t>
      </w:r>
      <w:r>
        <w:br/>
      </w:r>
      <w:r>
        <w:rPr>
          <w:rFonts w:ascii="Times New Roman"/>
          <w:b w:val="false"/>
          <w:i w:val="false"/>
          <w:color w:val="000000"/>
          <w:sz w:val="28"/>
        </w:rPr>
        <w:t>
      13) в графе М указывается сумма выплаченных дивидендов;
</w:t>
      </w:r>
      <w:r>
        <w:br/>
      </w:r>
      <w:r>
        <w:rPr>
          <w:rFonts w:ascii="Times New Roman"/>
          <w:b w:val="false"/>
          <w:i w:val="false"/>
          <w:color w:val="000000"/>
          <w:sz w:val="28"/>
        </w:rPr>
        <w:t>
      14) в графе N указывается сумма подоходного налога, подлежащего перечислению в бюджет в соответствии со 
</w:t>
      </w:r>
      <w:r>
        <w:rPr>
          <w:rFonts w:ascii="Times New Roman"/>
          <w:b w:val="false"/>
          <w:i w:val="false"/>
          <w:color w:val="000000"/>
          <w:sz w:val="28"/>
        </w:rPr>
        <w:t xml:space="preserve"> статьями 181 </w:t>
      </w:r>
      <w:r>
        <w:rPr>
          <w:rFonts w:ascii="Times New Roman"/>
          <w:b w:val="false"/>
          <w:i w:val="false"/>
          <w:color w:val="000000"/>
          <w:sz w:val="28"/>
        </w:rPr>
        <w:t>
 и 
</w:t>
      </w:r>
      <w:r>
        <w:rPr>
          <w:rFonts w:ascii="Times New Roman"/>
          <w:b w:val="false"/>
          <w:i w:val="false"/>
          <w:color w:val="000000"/>
          <w:sz w:val="28"/>
        </w:rPr>
        <w:t xml:space="preserve"> 200 Налогового </w:t>
      </w:r>
      <w:r>
        <w:rPr>
          <w:rFonts w:ascii="Times New Roman"/>
          <w:b w:val="false"/>
          <w:i w:val="false"/>
          <w:color w:val="000000"/>
          <w:sz w:val="28"/>
        </w:rPr>
        <w:t>
 кодекса.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вознаграждения;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вид вознаграждения, выплачиваемого налогоплательщику-нерезиденту;
</w:t>
      </w:r>
      <w:r>
        <w:br/>
      </w:r>
      <w:r>
        <w:rPr>
          <w:rFonts w:ascii="Times New Roman"/>
          <w:b w:val="false"/>
          <w:i w:val="false"/>
          <w:color w:val="000000"/>
          <w:sz w:val="28"/>
        </w:rPr>
        <w:t>
      6) в графе F указывается количество долговых ценных бумаг, имущества или кредита (займа);
</w:t>
      </w:r>
      <w:r>
        <w:br/>
      </w:r>
      <w:r>
        <w:rPr>
          <w:rFonts w:ascii="Times New Roman"/>
          <w:b w:val="false"/>
          <w:i w:val="false"/>
          <w:color w:val="000000"/>
          <w:sz w:val="28"/>
        </w:rPr>
        <w:t>
      7) в графе G указывается общая номинальная стоимость долговых ценных бумаг, общая сумма кредита (займа) и (или) имущества;
</w:t>
      </w:r>
      <w:r>
        <w:br/>
      </w:r>
      <w:r>
        <w:rPr>
          <w:rFonts w:ascii="Times New Roman"/>
          <w:b w:val="false"/>
          <w:i w:val="false"/>
          <w:color w:val="000000"/>
          <w:sz w:val="28"/>
        </w:rPr>
        <w:t>
      8) в графе H указывается дата приобретения долговых ценных бумаг или дата получения кредита (займа) или имущества;
</w:t>
      </w:r>
      <w:r>
        <w:br/>
      </w:r>
      <w:r>
        <w:rPr>
          <w:rFonts w:ascii="Times New Roman"/>
          <w:b w:val="false"/>
          <w:i w:val="false"/>
          <w:color w:val="000000"/>
          <w:sz w:val="28"/>
        </w:rPr>
        <w:t>
      9) в графе I указывается сумма невыплаченных вознаграждений на начало соответствующего периода;
</w:t>
      </w:r>
      <w:r>
        <w:br/>
      </w:r>
      <w:r>
        <w:rPr>
          <w:rFonts w:ascii="Times New Roman"/>
          <w:b w:val="false"/>
          <w:i w:val="false"/>
          <w:color w:val="000000"/>
          <w:sz w:val="28"/>
        </w:rPr>
        <w:t>
      10) в графе J указывается сумма начисленных вознаграждений;
</w:t>
      </w:r>
      <w:r>
        <w:br/>
      </w:r>
      <w:r>
        <w:rPr>
          <w:rFonts w:ascii="Times New Roman"/>
          <w:b w:val="false"/>
          <w:i w:val="false"/>
          <w:color w:val="000000"/>
          <w:sz w:val="28"/>
        </w:rPr>
        <w:t>
      11) в графе К указывается ставка подоходного налога на вознаграждения, установленная международным договором или статьей 180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12) в графе L указывается сумма подоходного налога с начисленных вознаграждений, исчисленного как произведение показателей граф J и К;
</w:t>
      </w:r>
      <w:r>
        <w:br/>
      </w:r>
      <w:r>
        <w:rPr>
          <w:rFonts w:ascii="Times New Roman"/>
          <w:b w:val="false"/>
          <w:i w:val="false"/>
          <w:color w:val="000000"/>
          <w:sz w:val="28"/>
        </w:rPr>
        <w:t>
      13) в графе М указывается сумма вознаграждений, подлежащих выплате, исчисленных как разница между показателями граф J и L;
</w:t>
      </w:r>
      <w:r>
        <w:br/>
      </w:r>
      <w:r>
        <w:rPr>
          <w:rFonts w:ascii="Times New Roman"/>
          <w:b w:val="false"/>
          <w:i w:val="false"/>
          <w:color w:val="000000"/>
          <w:sz w:val="28"/>
        </w:rPr>
        <w:t>
      14) в графе N указываются суммы выплаченных вознаграждений и (или) невыплаченных вознаграждений,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15) в графе О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и статьей 200 Налогового кодекса;
</w:t>
      </w:r>
      <w:r>
        <w:br/>
      </w:r>
      <w:r>
        <w:rPr>
          <w:rFonts w:ascii="Times New Roman"/>
          <w:b w:val="false"/>
          <w:i w:val="false"/>
          <w:color w:val="000000"/>
          <w:sz w:val="28"/>
        </w:rPr>
        <w:t>
      16) в графе Р указывается сумма подоходного налога с вознаграждений нерезидентов, невыплаченных,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13. Дополнительная форма 3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роялти;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вид роялти в соответствии с положениями международного договора или статьи 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графе F указывается код страны регистрации права или имущества согласно пункту 17 настоящих Правил, в отношении которого возникают роялти;
</w:t>
      </w:r>
      <w:r>
        <w:br/>
      </w:r>
      <w:r>
        <w:rPr>
          <w:rFonts w:ascii="Times New Roman"/>
          <w:b w:val="false"/>
          <w:i w:val="false"/>
          <w:color w:val="000000"/>
          <w:sz w:val="28"/>
        </w:rPr>
        <w:t>
      7) в графе G указывается регистрационный номер права или имущества, в отношении которого возникают роялти;
</w:t>
      </w:r>
      <w:r>
        <w:br/>
      </w:r>
      <w:r>
        <w:rPr>
          <w:rFonts w:ascii="Times New Roman"/>
          <w:b w:val="false"/>
          <w:i w:val="false"/>
          <w:color w:val="000000"/>
          <w:sz w:val="28"/>
        </w:rPr>
        <w:t>
      8) в графе H указывается номер и дата договора, заключенного между нерезидентом и налоговым агентом-пользователем, в соответствии с которым возникают роялти;
</w:t>
      </w:r>
      <w:r>
        <w:br/>
      </w:r>
      <w:r>
        <w:rPr>
          <w:rFonts w:ascii="Times New Roman"/>
          <w:b w:val="false"/>
          <w:i w:val="false"/>
          <w:color w:val="000000"/>
          <w:sz w:val="28"/>
        </w:rPr>
        <w:t>
      9) в графе I указывается срок использования налоговым агентом-пользователем права или имущества, в отношении которого возникает роялти;
</w:t>
      </w:r>
      <w:r>
        <w:br/>
      </w:r>
      <w:r>
        <w:rPr>
          <w:rFonts w:ascii="Times New Roman"/>
          <w:b w:val="false"/>
          <w:i w:val="false"/>
          <w:color w:val="000000"/>
          <w:sz w:val="28"/>
        </w:rPr>
        <w:t>
      10) в графе J указывается сумма невыплаченных роялти на начало соответствующего периода;
</w:t>
      </w:r>
      <w:r>
        <w:br/>
      </w:r>
      <w:r>
        <w:rPr>
          <w:rFonts w:ascii="Times New Roman"/>
          <w:b w:val="false"/>
          <w:i w:val="false"/>
          <w:color w:val="000000"/>
          <w:sz w:val="28"/>
        </w:rPr>
        <w:t>
      11) в графе K указывается сумма начисленных роялти;
</w:t>
      </w:r>
      <w:r>
        <w:br/>
      </w:r>
      <w:r>
        <w:rPr>
          <w:rFonts w:ascii="Times New Roman"/>
          <w:b w:val="false"/>
          <w:i w:val="false"/>
          <w:color w:val="000000"/>
          <w:sz w:val="28"/>
        </w:rPr>
        <w:t>
      12) в графе L указывается ставка налога на доходы, установленная международным договором или статьей 180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13) в графе М указывается сумма подоходного налога с роялти, исчисленных как произведение показателей граф K и L;
</w:t>
      </w:r>
      <w:r>
        <w:br/>
      </w:r>
      <w:r>
        <w:rPr>
          <w:rFonts w:ascii="Times New Roman"/>
          <w:b w:val="false"/>
          <w:i w:val="false"/>
          <w:color w:val="000000"/>
          <w:sz w:val="28"/>
        </w:rPr>
        <w:t>
      14) в графе N указывается сумма роялти, подлежащих выплате, исчисленных как разница между показателями граф К и М;
</w:t>
      </w:r>
      <w:r>
        <w:br/>
      </w:r>
      <w:r>
        <w:rPr>
          <w:rFonts w:ascii="Times New Roman"/>
          <w:b w:val="false"/>
          <w:i w:val="false"/>
          <w:color w:val="000000"/>
          <w:sz w:val="28"/>
        </w:rPr>
        <w:t>
      15) в графе О указываются суммы выплаченных роялти и (или) невыплаченных роялти,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16) в графе Р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и статьей 200 Налогового кодекса;
</w:t>
      </w:r>
      <w:r>
        <w:br/>
      </w:r>
      <w:r>
        <w:rPr>
          <w:rFonts w:ascii="Times New Roman"/>
          <w:b w:val="false"/>
          <w:i w:val="false"/>
          <w:color w:val="000000"/>
          <w:sz w:val="28"/>
        </w:rPr>
        <w:t>
      17) в графе Q указывается сумма подоходного налога с роялти нерезидентов, невыплаченных, но отнесенных налоговым агентом на вычеты, подлежащего перечислению в бюджет в соответствии с подпунктом 2) статьи 181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15. Дополнительная форма 4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дохода, являющегося резидентом страны, с которой заключен международный договор об избежании двойного налогообложения;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код вида дохода согласно пункту 18 настоящих Правил, получаемого нерезидентом из источников в Республике Казахстан в соответствии со статьей 178 Налогового 
</w:t>
      </w:r>
      <w:r>
        <w:rPr>
          <w:rFonts w:ascii="Times New Roman"/>
          <w:b w:val="false"/>
          <w:i w:val="false"/>
          <w:color w:val="000000"/>
          <w:sz w:val="28"/>
        </w:rPr>
        <w:t xml:space="preserve"> кодекса </w:t>
      </w:r>
      <w:r>
        <w:rPr>
          <w:rFonts w:ascii="Times New Roman"/>
          <w:b w:val="false"/>
          <w:i w:val="false"/>
          <w:color w:val="000000"/>
          <w:sz w:val="28"/>
        </w:rPr>
        <w:t>
, за исключением доходов, указанных в дополнительной формах 1-3 к Расчету;
</w:t>
      </w:r>
      <w:r>
        <w:br/>
      </w:r>
      <w:r>
        <w:rPr>
          <w:rFonts w:ascii="Times New Roman"/>
          <w:b w:val="false"/>
          <w:i w:val="false"/>
          <w:color w:val="000000"/>
          <w:sz w:val="28"/>
        </w:rPr>
        <w:t>
      6) в графе F указывается сумма невыплаченных доходов на начало соответствующего периода;
</w:t>
      </w:r>
      <w:r>
        <w:br/>
      </w:r>
      <w:r>
        <w:rPr>
          <w:rFonts w:ascii="Times New Roman"/>
          <w:b w:val="false"/>
          <w:i w:val="false"/>
          <w:color w:val="000000"/>
          <w:sz w:val="28"/>
        </w:rPr>
        <w:t>
      7) в графе G указывается сумма начисленных доходов;
</w:t>
      </w:r>
      <w:r>
        <w:br/>
      </w:r>
      <w:r>
        <w:rPr>
          <w:rFonts w:ascii="Times New Roman"/>
          <w:b w:val="false"/>
          <w:i w:val="false"/>
          <w:color w:val="000000"/>
          <w:sz w:val="28"/>
        </w:rPr>
        <w:t>
      8) в графе Н указывается сумма подоходного налога с начисленных доходов;
</w:t>
      </w:r>
      <w:r>
        <w:br/>
      </w:r>
      <w:r>
        <w:rPr>
          <w:rFonts w:ascii="Times New Roman"/>
          <w:b w:val="false"/>
          <w:i w:val="false"/>
          <w:color w:val="000000"/>
          <w:sz w:val="28"/>
        </w:rPr>
        <w:t>
      9) в графе I указывается сумма дохода, подлежащего выплате, исчисленного как разница между показателями граф G и H;
</w:t>
      </w:r>
      <w:r>
        <w:br/>
      </w:r>
      <w:r>
        <w:rPr>
          <w:rFonts w:ascii="Times New Roman"/>
          <w:b w:val="false"/>
          <w:i w:val="false"/>
          <w:color w:val="000000"/>
          <w:sz w:val="28"/>
        </w:rPr>
        <w:t>
      10) в графе J указываются суммы выплаченных доходов и (или) невыплаченных доходов, но отнесенных налоговым агентом на вычеты в декларации по итогам предыдущего налогового периода;
</w:t>
      </w:r>
      <w:r>
        <w:br/>
      </w:r>
      <w:r>
        <w:rPr>
          <w:rFonts w:ascii="Times New Roman"/>
          <w:b w:val="false"/>
          <w:i w:val="false"/>
          <w:color w:val="000000"/>
          <w:sz w:val="28"/>
        </w:rPr>
        <w:t>
      11) в графе К указывается сумма подоходного налога, подлежащего перечислению в бюджет в соответствии со 
</w:t>
      </w:r>
      <w:r>
        <w:rPr>
          <w:rFonts w:ascii="Times New Roman"/>
          <w:b w:val="false"/>
          <w:i w:val="false"/>
          <w:color w:val="000000"/>
          <w:sz w:val="28"/>
        </w:rPr>
        <w:t xml:space="preserve"> статьями 181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w:t>
      </w:r>
      <w:r>
        <w:rPr>
          <w:rFonts w:ascii="Times New Roman"/>
          <w:b w:val="false"/>
          <w:i w:val="false"/>
          <w:color w:val="000000"/>
          <w:sz w:val="28"/>
        </w:rPr>
        <w:t xml:space="preserve"> 202 Налогового </w:t>
      </w:r>
      <w:r>
        <w:rPr>
          <w:rFonts w:ascii="Times New Roman"/>
          <w:b w:val="false"/>
          <w:i w:val="false"/>
          <w:color w:val="000000"/>
          <w:sz w:val="28"/>
        </w:rPr>
        <w:t>
 кодекса;
</w:t>
      </w:r>
      <w:r>
        <w:br/>
      </w:r>
      <w:r>
        <w:rPr>
          <w:rFonts w:ascii="Times New Roman"/>
          <w:b w:val="false"/>
          <w:i w:val="false"/>
          <w:color w:val="000000"/>
          <w:sz w:val="28"/>
        </w:rPr>
        <w:t>
      12) в графе L указывается сумма подоходного налога с доходов нерезидентов,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13) в графе М указывается сумма подоходного налога, размещенного на условном банковском вкладе в соответствии со статьей 198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14) в графе N указывается РНН банка, на условный банковский вклад которого перечислены суммы подоходного налога, удержанного с доходов нерезидентов.
</w:t>
      </w:r>
      <w:r>
        <w:br/>
      </w:r>
      <w:r>
        <w:rPr>
          <w:rFonts w:ascii="Times New Roman"/>
          <w:b w:val="false"/>
          <w:i w:val="false"/>
          <w:color w:val="000000"/>
          <w:sz w:val="28"/>
        </w:rPr>
        <w:t>
      16. Дополнительная форма 5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нерезидента-получателя дохода, являющегося резидентом страны, с которой не заключен международный договор об избежании двойного налогообложения;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код вида дохода согласно пункту 18 настоящих Правил, полученного нерезидентом из источников Республики Казахстан в соответствии со статьей 178 Налогового 
</w:t>
      </w:r>
      <w:r>
        <w:rPr>
          <w:rFonts w:ascii="Times New Roman"/>
          <w:b w:val="false"/>
          <w:i w:val="false"/>
          <w:color w:val="000000"/>
          <w:sz w:val="28"/>
        </w:rPr>
        <w:t xml:space="preserve"> кодекса </w:t>
      </w:r>
      <w:r>
        <w:rPr>
          <w:rFonts w:ascii="Times New Roman"/>
          <w:b w:val="false"/>
          <w:i w:val="false"/>
          <w:color w:val="000000"/>
          <w:sz w:val="28"/>
        </w:rPr>
        <w:t>
, за исключением доходов, указанных в дополнительных формах 1-4 к Расчету;
</w:t>
      </w:r>
      <w:r>
        <w:br/>
      </w:r>
      <w:r>
        <w:rPr>
          <w:rFonts w:ascii="Times New Roman"/>
          <w:b w:val="false"/>
          <w:i w:val="false"/>
          <w:color w:val="000000"/>
          <w:sz w:val="28"/>
        </w:rPr>
        <w:t>
      6) в графе F указывается сумма невыплаченных доходов на начало соответствующего периода;
</w:t>
      </w:r>
      <w:r>
        <w:br/>
      </w:r>
      <w:r>
        <w:rPr>
          <w:rFonts w:ascii="Times New Roman"/>
          <w:b w:val="false"/>
          <w:i w:val="false"/>
          <w:color w:val="000000"/>
          <w:sz w:val="28"/>
        </w:rPr>
        <w:t>
      7) в графе G указывается сумма начисленных доходов;
</w:t>
      </w:r>
      <w:r>
        <w:br/>
      </w:r>
      <w:r>
        <w:rPr>
          <w:rFonts w:ascii="Times New Roman"/>
          <w:b w:val="false"/>
          <w:i w:val="false"/>
          <w:color w:val="000000"/>
          <w:sz w:val="28"/>
        </w:rPr>
        <w:t>
      8) в графе Н указывается ставка подоходного налога, установленная статьей 180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9) в графе I указывается сумма подоходного налога c начисленных доходов, исчисленного как произведение показателей граф G и Н;
</w:t>
      </w:r>
      <w:r>
        <w:br/>
      </w:r>
      <w:r>
        <w:rPr>
          <w:rFonts w:ascii="Times New Roman"/>
          <w:b w:val="false"/>
          <w:i w:val="false"/>
          <w:color w:val="000000"/>
          <w:sz w:val="28"/>
        </w:rPr>
        <w:t>
      10) в графе J указывается сумма дохода, подлежащего выплате нерезиденту, исчисленного как разница между показателями граф G и I;
</w:t>
      </w:r>
      <w:r>
        <w:br/>
      </w:r>
      <w:r>
        <w:rPr>
          <w:rFonts w:ascii="Times New Roman"/>
          <w:b w:val="false"/>
          <w:i w:val="false"/>
          <w:color w:val="000000"/>
          <w:sz w:val="28"/>
        </w:rPr>
        <w:t>
      11) в графе К указываются суммы выплаченных доходов и (или) невыплаченных доходов,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12) в графе L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13) в графе М указывается сумма подоходного налога с доходов нерезидентов,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17.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3 к Инструкции о порядке заполнения грузовой таможенной декларации "Классификатор стран мира", утвержденной приказом Таможенного комитета Республики Казахстан от 26.09.1995 года N 127-II и зарегистрированной в Министерстве юстиции 21.04.1997 года 
</w:t>
      </w:r>
      <w:r>
        <w:rPr>
          <w:rFonts w:ascii="Times New Roman"/>
          <w:b w:val="false"/>
          <w:i w:val="false"/>
          <w:color w:val="000000"/>
          <w:sz w:val="28"/>
        </w:rPr>
        <w:t xml:space="preserve"> N 291 </w:t>
      </w:r>
      <w:r>
        <w:rPr>
          <w:rFonts w:ascii="Times New Roman"/>
          <w:b w:val="false"/>
          <w:i w:val="false"/>
          <w:color w:val="000000"/>
          <w:sz w:val="28"/>
        </w:rPr>
        <w:t>
.
</w:t>
      </w:r>
      <w:r>
        <w:br/>
      </w:r>
      <w:r>
        <w:rPr>
          <w:rFonts w:ascii="Times New Roman"/>
          <w:b w:val="false"/>
          <w:i w:val="false"/>
          <w:color w:val="000000"/>
          <w:sz w:val="28"/>
        </w:rPr>
        <w:t>
      18. При заполнении Расчета использовать следующую кодировку видов доходов: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лица-резидента, независимо от места фактического выполнения возложенных на таких лиц управленческих обязанностей;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положительная курсовая разница;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лица-нерезидента, независимо от места фактического выполнения возложенных на таких лиц управленческих обязанностей;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101.06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сумм авансовых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корпоративного подоходного налога по итогам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налогового периода, по структурным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подразделениям юридического 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(Формы 101.07 - 101.08)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авансовых платежей и корпоративного подоходного налога по итогам налогового периода, по структурным подразделениям юридического лица (Расчет), предназначенного для распределения сумм авансовых платежей и корпоративного подоходного налога по итогам налогового периода, по структурным подразделениям, юридическими лицами, представляющими формы 100.00, 110.00, 120.00.
</w:t>
      </w:r>
      <w:r>
        <w:br/>
      </w:r>
      <w:r>
        <w:rPr>
          <w:rFonts w:ascii="Times New Roman"/>
          <w:b w:val="false"/>
          <w:i w:val="false"/>
          <w:color w:val="000000"/>
          <w:sz w:val="28"/>
        </w:rPr>
        <w:t>
      Суммы авансовых платежей и корпоративного подоходного налога по итогам налогового периода, подлежащего уплате за структурные подразделения, определяются юридическим лицом, исходя из специфики своей деятельности по согласованию с налоговым органом по месту своей регистрации на основе показателя фонда оплаты труда или дохода от реализации товаров (работ, услуг).
</w:t>
      </w:r>
      <w:r>
        <w:br/>
      </w:r>
      <w:r>
        <w:rPr>
          <w:rFonts w:ascii="Times New Roman"/>
          <w:b w:val="false"/>
          <w:i w:val="false"/>
          <w:color w:val="000000"/>
          <w:sz w:val="28"/>
        </w:rPr>
        <w:t>
      При этом, распределение сумм авансовых платежей и корпоративного подоходного налога по итогам налогового периода, подлежащих уплате за структурные подразделения, производится исходя из удельного веса используемого показателя (фонда оплаты труда или дохода от реализации товаров (работ, услуг)) каждого структурного подразделения и суммы авансовых платежей и корпоративного подоходного налога, начисленного за отчетный налоговый период в целом по юридическому лицу. Используемый показатель не подлежит изменению в течение налогового периода.
</w:t>
      </w:r>
      <w:r>
        <w:br/>
      </w:r>
      <w:r>
        <w:rPr>
          <w:rFonts w:ascii="Times New Roman"/>
          <w:b w:val="false"/>
          <w:i w:val="false"/>
          <w:color w:val="000000"/>
          <w:sz w:val="28"/>
        </w:rPr>
        <w:t>
      Расчет по форме 101.07 головная организация представляет по месту своего регистрационного учета и прилагает к Расчетам сумм авансовых платежей по корпоративному подоходному налогу (Формы 101.01, 101.02, 101.03, 101.04, 121.00) и Декларации по корпоративному подоходному налогу (Формы 100.00, 110.00, 120.00).
</w:t>
      </w:r>
      <w:r>
        <w:br/>
      </w:r>
      <w:r>
        <w:rPr>
          <w:rFonts w:ascii="Times New Roman"/>
          <w:b w:val="false"/>
          <w:i w:val="false"/>
          <w:color w:val="000000"/>
          <w:sz w:val="28"/>
        </w:rPr>
        <w:t>
      Головная организация на основании Расчета по форме 101.07 заполняет Расчеты по форме 101.08 отдельно по филиалам (представительствам, обособленным структурным подразделениям), имеющим отдельный баланс и банковский счет, и по обособленным структурным подразделениям, не имеющим отдельный баланс и банковский счет, которые заверяет в налоговом органе по месту своей регистрации и направляет в налоговые органы по месту нахождения структурных подразделений. При этом на налоговый орган по месту регистрации головной организации возлагается контроль за соответствием данных Расчета по форме 101.08 с данными Расчета по форме 101.07.
</w:t>
      </w:r>
      <w:r>
        <w:br/>
      </w:r>
      <w:r>
        <w:rPr>
          <w:rFonts w:ascii="Times New Roman"/>
          <w:b w:val="false"/>
          <w:i w:val="false"/>
          <w:color w:val="000000"/>
          <w:sz w:val="28"/>
        </w:rPr>
        <w:t>
      По окончании налогового периода одновременно с Декларацией по корпоративному подоходному налогу (Формы 100.00, 110.00, 120.00) головная организация юридического лица обязана представить в налоговый орган по месту своей регистрации акты сверки своих структурных подразделений по расчетам с бюджетом по корпоративному подоходному налогу, заверенные налоговым органом по месту их регистрации и налогоплательщиком.
</w:t>
      </w:r>
      <w:r>
        <w:br/>
      </w:r>
      <w:r>
        <w:rPr>
          <w:rFonts w:ascii="Times New Roman"/>
          <w:b w:val="false"/>
          <w:i w:val="false"/>
          <w:color w:val="000000"/>
          <w:sz w:val="28"/>
        </w:rPr>
        <w:t>
      Контроль за правильностью исчисления сумм авансовых платежей и корпоративного подоходного налога по итогам налогового периода, подлежащих уплате за структурные подразделения, а также за полнотой и своевременностью их уплаты возлагается на налоговые органы по месту нахождения структурных подразделений.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6. В разделе "Общая информация" дополнительных форм указываются соответствующие показатели, отраженные в разделе "Общая информация о налогоплательщике" Расчета.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101.07)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Расчет предусматривает порядок распределения юридическим лицом авансовых платежей и корпоративного подоходного налога по итогам налогового периода, подлежащих уплате за структурные подразделения в соответствии со статьей 128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предоставляется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место регистрации налогоплательщика (головной организации);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6) используемый показатель (доход от реализации товаров (работ, услуг) или фонд оплаты труда);
</w:t>
      </w:r>
      <w:r>
        <w:br/>
      </w:r>
      <w:r>
        <w:rPr>
          <w:rFonts w:ascii="Times New Roman"/>
          <w:b w:val="false"/>
          <w:i w:val="false"/>
          <w:color w:val="000000"/>
          <w:sz w:val="28"/>
        </w:rPr>
        <w:t>
      7) код валюты;
</w:t>
      </w:r>
      <w:r>
        <w:br/>
      </w:r>
      <w:r>
        <w:rPr>
          <w:rFonts w:ascii="Times New Roman"/>
          <w:b w:val="false"/>
          <w:i w:val="false"/>
          <w:color w:val="000000"/>
          <w:sz w:val="28"/>
        </w:rPr>
        <w:t>
      8) код налоговой отчетности, к которой прилагается Расчет (101.01, 101.02, 101.03, 101.04, 121.00, 100.00, 110.00, 120.00);
</w:t>
      </w:r>
      <w:r>
        <w:br/>
      </w:r>
      <w:r>
        <w:rPr>
          <w:rFonts w:ascii="Times New Roman"/>
          <w:b w:val="false"/>
          <w:i w:val="false"/>
          <w:color w:val="000000"/>
          <w:sz w:val="28"/>
        </w:rPr>
        <w:t>
      9) количество прилагаемых Расчетов по форме 101.08;
</w:t>
      </w:r>
      <w:r>
        <w:br/>
      </w:r>
      <w:r>
        <w:rPr>
          <w:rFonts w:ascii="Times New Roman"/>
          <w:b w:val="false"/>
          <w:i w:val="false"/>
          <w:color w:val="000000"/>
          <w:sz w:val="28"/>
        </w:rPr>
        <w:t>
      10) количество обособленных структурных подразделений, не имеющих отдельный баланс и банковский счет, находящихся с головной организацией юридического лица на территории одной области, городов Астана, Алматы.
</w:t>
      </w:r>
      <w:r>
        <w:br/>
      </w:r>
      <w:r>
        <w:rPr>
          <w:rFonts w:ascii="Times New Roman"/>
          <w:b w:val="false"/>
          <w:i w:val="false"/>
          <w:color w:val="000000"/>
          <w:sz w:val="28"/>
        </w:rPr>
        <w:t>
      11. В разделе "Расчет":
</w:t>
      </w:r>
      <w:r>
        <w:br/>
      </w:r>
      <w:r>
        <w:rPr>
          <w:rFonts w:ascii="Times New Roman"/>
          <w:b w:val="false"/>
          <w:i w:val="false"/>
          <w:color w:val="000000"/>
          <w:sz w:val="28"/>
        </w:rPr>
        <w:t>
      1) строка 101.07.001 предназначена для отражения суммы налога, подлежащего уплате за головную организацию и обособленные структурные подразделения, не имеющие отдельный баланс и банковский счет, находящиеся с головной организацией юридического лица на территории одной области, городов Астана, Алматы, и заполняется на основании данных дополнительной формы;
</w:t>
      </w:r>
      <w:r>
        <w:br/>
      </w:r>
      <w:r>
        <w:rPr>
          <w:rFonts w:ascii="Times New Roman"/>
          <w:b w:val="false"/>
          <w:i w:val="false"/>
          <w:color w:val="000000"/>
          <w:sz w:val="28"/>
        </w:rPr>
        <w:t>
      2) строка 101.07.002 предназначена для отражения суммы налога, подлежащего уплате за филиалы (представительства, обособленные структурные подразделения), имеющие отдельный баланс и банковский счет, и заполняется на основании данных дополнительной формы;
</w:t>
      </w:r>
      <w:r>
        <w:br/>
      </w:r>
      <w:r>
        <w:rPr>
          <w:rFonts w:ascii="Times New Roman"/>
          <w:b w:val="false"/>
          <w:i w:val="false"/>
          <w:color w:val="000000"/>
          <w:sz w:val="28"/>
        </w:rPr>
        <w:t>
      3) строка 101.07.003 предназначена для отражения суммы налога, подлежащего уплате за обособленные структурные подразделения, не имеющие отдельный баланс и банковский счет, и не находящиеся с головной организацией юридического лица на территории одной области, городов Астана, Алматы, и заполняется на основании данных дополнительной формы;
</w:t>
      </w:r>
      <w:r>
        <w:br/>
      </w:r>
      <w:r>
        <w:rPr>
          <w:rFonts w:ascii="Times New Roman"/>
          <w:b w:val="false"/>
          <w:i w:val="false"/>
          <w:color w:val="000000"/>
          <w:sz w:val="28"/>
        </w:rPr>
        <w:t>
      4) строка 101.07.004 предназначена для отражения общей суммы авансовых платежей и корпоративного подоходного налога по итогам налогового периода, подлежащего уплате юридическим лицом, и заполняется на основании данных дополнительной формы. При этом данная сумма должна равняться сумме строк с 101.07.001 по 101.07.003. 
</w:t>
      </w:r>
      <w:r>
        <w:br/>
      </w:r>
      <w:r>
        <w:rPr>
          <w:rFonts w:ascii="Times New Roman"/>
          <w:b w:val="false"/>
          <w:i w:val="false"/>
          <w:color w:val="000000"/>
          <w:sz w:val="28"/>
        </w:rPr>
        <w:t>
      12. Дополнительная форма к строке 101.07.001: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указаны головная организация и обособленные структурные подразделения, не имеющие отдельный баланс и банковский счет, находящиеся с головной организацией юридического лица на территории одной области, городов Астана, Алматы;
</w:t>
      </w:r>
      <w:r>
        <w:br/>
      </w:r>
      <w:r>
        <w:rPr>
          <w:rFonts w:ascii="Times New Roman"/>
          <w:b w:val="false"/>
          <w:i w:val="false"/>
          <w:color w:val="000000"/>
          <w:sz w:val="28"/>
        </w:rPr>
        <w:t>
      3) в графе С указывается код налогового органа, в который производится уплата налога за головную организацию и соответствующие структурные подразделения;
</w:t>
      </w:r>
      <w:r>
        <w:br/>
      </w:r>
      <w:r>
        <w:rPr>
          <w:rFonts w:ascii="Times New Roman"/>
          <w:b w:val="false"/>
          <w:i w:val="false"/>
          <w:color w:val="000000"/>
          <w:sz w:val="28"/>
        </w:rPr>
        <w:t>
      4) в графе D указывается величина фонда оплаты труда, начисленная за отчетный налоговый период, или дохода от реализации товаров (работ, услуг), подлежащего получению (полученной) за отчетный налоговый период по головной организации и соответствующим структурным подразделениям;
</w:t>
      </w:r>
      <w:r>
        <w:br/>
      </w:r>
      <w:r>
        <w:rPr>
          <w:rFonts w:ascii="Times New Roman"/>
          <w:b w:val="false"/>
          <w:i w:val="false"/>
          <w:color w:val="000000"/>
          <w:sz w:val="28"/>
        </w:rPr>
        <w:t>
      5) в графе Е указывается удельный вес показателя по головной организации и соответствующим структурным подразделениям в общем объеме по юридическому лицу в процентах, который определяется как отношение показателя (фонда оплаты труда или дохода от реализации товаров (работ, услуг)) по головной организации и соответствующим структурным подразделениям к общей сумме показателя по юридическому лицу;
</w:t>
      </w:r>
      <w:r>
        <w:br/>
      </w:r>
      <w:r>
        <w:rPr>
          <w:rFonts w:ascii="Times New Roman"/>
          <w:b w:val="false"/>
          <w:i w:val="false"/>
          <w:color w:val="000000"/>
          <w:sz w:val="28"/>
        </w:rPr>
        <w:t>
      6) в графе F указывается сумма налога, подлежащего уплате за головную организацию и соответствующие структурные подразделения.
</w:t>
      </w:r>
      <w:r>
        <w:br/>
      </w:r>
      <w:r>
        <w:rPr>
          <w:rFonts w:ascii="Times New Roman"/>
          <w:b w:val="false"/>
          <w:i w:val="false"/>
          <w:color w:val="000000"/>
          <w:sz w:val="28"/>
        </w:rPr>
        <w:t>
      Итоговая величина граф D, E и F дополнительной формы к строке 101.07.001 переносится соответственно в строку 002 граф C, D и E дополнительной формы к строке 101.07.004, графы F дополнительной формы к строке 101.07.001 - в строку 101.07.001.
</w:t>
      </w:r>
      <w:r>
        <w:br/>
      </w:r>
      <w:r>
        <w:rPr>
          <w:rFonts w:ascii="Times New Roman"/>
          <w:b w:val="false"/>
          <w:i w:val="false"/>
          <w:color w:val="000000"/>
          <w:sz w:val="28"/>
        </w:rPr>
        <w:t>
      13. Дополнительная форма к строке 101.07.002: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филиала (представительства, обособленного структурного подразделения), имеющего отдельный баланс и банковский счет;
</w:t>
      </w:r>
      <w:r>
        <w:br/>
      </w:r>
      <w:r>
        <w:rPr>
          <w:rFonts w:ascii="Times New Roman"/>
          <w:b w:val="false"/>
          <w:i w:val="false"/>
          <w:color w:val="000000"/>
          <w:sz w:val="28"/>
        </w:rPr>
        <w:t>
      3) в графе С указывается код налогового органа, в который производится уплата налога за соответствующее структурное подразделение;
</w:t>
      </w:r>
      <w:r>
        <w:br/>
      </w:r>
      <w:r>
        <w:rPr>
          <w:rFonts w:ascii="Times New Roman"/>
          <w:b w:val="false"/>
          <w:i w:val="false"/>
          <w:color w:val="000000"/>
          <w:sz w:val="28"/>
        </w:rPr>
        <w:t>
      4) в графе D указывается регистрационный номер налогоплательщика-структурного подразделения;
</w:t>
      </w:r>
      <w:r>
        <w:br/>
      </w:r>
      <w:r>
        <w:rPr>
          <w:rFonts w:ascii="Times New Roman"/>
          <w:b w:val="false"/>
          <w:i w:val="false"/>
          <w:color w:val="000000"/>
          <w:sz w:val="28"/>
        </w:rPr>
        <w:t>
      5) в графе E указывается величина фонда оплаты труда, начисленная за отчетный налоговый период, или дохода от реализации товаров (работ, услуг), подлежащего получению (полученный) за отчетный налоговый период по соответствующему структурному подразделению;
</w:t>
      </w:r>
      <w:r>
        <w:br/>
      </w:r>
      <w:r>
        <w:rPr>
          <w:rFonts w:ascii="Times New Roman"/>
          <w:b w:val="false"/>
          <w:i w:val="false"/>
          <w:color w:val="000000"/>
          <w:sz w:val="28"/>
        </w:rPr>
        <w:t>
      6) в графе F указывается удельный вес показателя по соответствующему структурному подразделению в общем объеме по юридическому лицу в процентах, который определяется как отношение показателя (фонда оплаты труда или дохода от реализации товаров (работ, услуг)) по соответствующему структурному подразделению к общей сумме показателя по юридическому лицу;
</w:t>
      </w:r>
      <w:r>
        <w:br/>
      </w:r>
      <w:r>
        <w:rPr>
          <w:rFonts w:ascii="Times New Roman"/>
          <w:b w:val="false"/>
          <w:i w:val="false"/>
          <w:color w:val="000000"/>
          <w:sz w:val="28"/>
        </w:rPr>
        <w:t>
      7) в графе G указывается сумма налога, подлежащего уплате за соответствующее структурное подразделение.
</w:t>
      </w:r>
      <w:r>
        <w:br/>
      </w:r>
      <w:r>
        <w:rPr>
          <w:rFonts w:ascii="Times New Roman"/>
          <w:b w:val="false"/>
          <w:i w:val="false"/>
          <w:color w:val="000000"/>
          <w:sz w:val="28"/>
        </w:rPr>
        <w:t>
      Итоговая величина граф E, F и G дополнительной формы к строке 101.07.002 переносится соответственно в строку 003 граф C, D и E дополнительной формы к строке 101.07.004, графы G дополнительной формы к строке 101.07.002 - в строку 101.07.002.
</w:t>
      </w:r>
      <w:r>
        <w:br/>
      </w:r>
      <w:r>
        <w:rPr>
          <w:rFonts w:ascii="Times New Roman"/>
          <w:b w:val="false"/>
          <w:i w:val="false"/>
          <w:color w:val="000000"/>
          <w:sz w:val="28"/>
        </w:rPr>
        <w:t>
      14. Дополнительная форма к строке 101.07.003: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обособленного (-ых) структурного (-ых) подразделения (-й), не имеющего (-их) отдельный баланс и банковский счет и находящегося (-ихся) на территории одной области или городов Астана, Алматы, кроме обособленного (-ых) структурного (-ых) подразделения (-й) находящегося (-ихся) с головной организацией юридического лица на территории одной области или городов Астана, Алматы;
</w:t>
      </w:r>
      <w:r>
        <w:br/>
      </w:r>
      <w:r>
        <w:rPr>
          <w:rFonts w:ascii="Times New Roman"/>
          <w:b w:val="false"/>
          <w:i w:val="false"/>
          <w:color w:val="000000"/>
          <w:sz w:val="28"/>
        </w:rPr>
        <w:t>
      3) в графе С указывается код налогового органа области или городов Астана, Алматы, в который производится уплата налога за соответствующее (-ие) структурное (-ые) подразделение (-я);
</w:t>
      </w:r>
      <w:r>
        <w:br/>
      </w:r>
      <w:r>
        <w:rPr>
          <w:rFonts w:ascii="Times New Roman"/>
          <w:b w:val="false"/>
          <w:i w:val="false"/>
          <w:color w:val="000000"/>
          <w:sz w:val="28"/>
        </w:rPr>
        <w:t>
      4) в графе D указывается регистрационный номер налогоплательщика-структурного подразделения (при отсутствии - регистрационный номер налогоплательщика головной организации);
</w:t>
      </w:r>
      <w:r>
        <w:br/>
      </w:r>
      <w:r>
        <w:rPr>
          <w:rFonts w:ascii="Times New Roman"/>
          <w:b w:val="false"/>
          <w:i w:val="false"/>
          <w:color w:val="000000"/>
          <w:sz w:val="28"/>
        </w:rPr>
        <w:t>
      5) в графе E указывается величина фонда оплаты труда, начисленная за отчетный налоговый период, или дохода от реализации товаров (работ, услуг), подлежащего получению (полученный) за отчетный налоговый период по соответствующему (-им) структурному (-ым) подразделению (-ям);
</w:t>
      </w:r>
      <w:r>
        <w:br/>
      </w:r>
      <w:r>
        <w:rPr>
          <w:rFonts w:ascii="Times New Roman"/>
          <w:b w:val="false"/>
          <w:i w:val="false"/>
          <w:color w:val="000000"/>
          <w:sz w:val="28"/>
        </w:rPr>
        <w:t>
      6) в графе F указывается удельный вес показателя по соответствующему (-им) структурному (-ым) подразделению (-ям) в общем объеме по юридическому лицу в процентах, который определяется как отношение показателя (фонда оплаты труда или дохода от реализации товаров (работ, услуг)) по соответствующему (-им) структурному (-ым) подразделению (-ям) к общей сумме показателя по юридическому лицу;
</w:t>
      </w:r>
      <w:r>
        <w:br/>
      </w:r>
      <w:r>
        <w:rPr>
          <w:rFonts w:ascii="Times New Roman"/>
          <w:b w:val="false"/>
          <w:i w:val="false"/>
          <w:color w:val="000000"/>
          <w:sz w:val="28"/>
        </w:rPr>
        <w:t>
      7) в графе G указывается сумма налога, подлежащего уплате за соответствующее (-ие) структурное (-ые) подразделение (-я).
</w:t>
      </w:r>
      <w:r>
        <w:br/>
      </w:r>
      <w:r>
        <w:rPr>
          <w:rFonts w:ascii="Times New Roman"/>
          <w:b w:val="false"/>
          <w:i w:val="false"/>
          <w:color w:val="000000"/>
          <w:sz w:val="28"/>
        </w:rPr>
        <w:t>
      Итоговая величина граф E, F и G дополнительной формы к строке 101.07.003 переносится соответственно в строку 004 граф C, D и E дополнительной формы к строке 101.07.004, графы G дополнительной формы к строке 101.07.003 - в строку 101.07.003.
</w:t>
      </w:r>
      <w:r>
        <w:br/>
      </w:r>
      <w:r>
        <w:rPr>
          <w:rFonts w:ascii="Times New Roman"/>
          <w:b w:val="false"/>
          <w:i w:val="false"/>
          <w:color w:val="000000"/>
          <w:sz w:val="28"/>
        </w:rPr>
        <w:t>
      15. Дополнительная форма к строке 101.07.004 заполняется на основании данных дополнительных форм к строкам 101.07.001, 101.07.002, 101.07.003.
</w:t>
      </w:r>
      <w:r>
        <w:br/>
      </w:r>
      <w:r>
        <w:rPr>
          <w:rFonts w:ascii="Times New Roman"/>
          <w:b w:val="false"/>
          <w:i w:val="false"/>
          <w:color w:val="000000"/>
          <w:sz w:val="28"/>
        </w:rPr>
        <w:t>
      Итоговая величина графы E дополнительной формы к строке 101.07.004 переносится в строку 101.07.004.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Расчета (Форма 101.08)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Расчет предусматривает уведомление налогового органа по месту регистрации структурного (-ых) подразделения (-й) юридического лица о суммах авансовых платежей и корпоративного подоходного налога по итогам налогового периода, подлежащих уплате за структурное подразделение в соответствии со статьей 128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предоставляется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регистрационный номер налогоплательщика структурного подразделения;
</w:t>
      </w:r>
      <w:r>
        <w:br/>
      </w:r>
      <w:r>
        <w:rPr>
          <w:rFonts w:ascii="Times New Roman"/>
          <w:b w:val="false"/>
          <w:i w:val="false"/>
          <w:color w:val="000000"/>
          <w:sz w:val="28"/>
        </w:rPr>
        <w:t>
      5) полное наименование структурного подразделения в соответствии с учредительными документами (при составлении Расчета за обособленные структурные подразделения, не имеющие отдельный баланс и банковский счет, общей суммой по области или городам Астана, Алматы указывается общее наименование);
</w:t>
      </w:r>
      <w:r>
        <w:br/>
      </w:r>
      <w:r>
        <w:rPr>
          <w:rFonts w:ascii="Times New Roman"/>
          <w:b w:val="false"/>
          <w:i w:val="false"/>
          <w:color w:val="000000"/>
          <w:sz w:val="28"/>
        </w:rPr>
        <w:t>
      6) код налогового органа по месту регистрационного учета структурного подразделения (при составлении Расчета за обособленные структурные подразделения, не имеющие отдельный баланс и банковский счет, общей суммой по области или городам Астана, Алматы указывается соответственно код налогового органа области или города Астана, Алматы);
</w:t>
      </w:r>
      <w:r>
        <w:br/>
      </w:r>
      <w:r>
        <w:rPr>
          <w:rFonts w:ascii="Times New Roman"/>
          <w:b w:val="false"/>
          <w:i w:val="false"/>
          <w:color w:val="000000"/>
          <w:sz w:val="28"/>
        </w:rPr>
        <w:t>
      7) вид Расчета. Если налогоплательщик представляет Расчет согласно:
</w:t>
      </w:r>
      <w:r>
        <w:br/>
      </w:r>
      <w:r>
        <w:rPr>
          <w:rFonts w:ascii="Times New Roman"/>
          <w:b w:val="false"/>
          <w:i w:val="false"/>
          <w:color w:val="000000"/>
          <w:sz w:val="28"/>
        </w:rPr>
        <w:t>
      пункту 2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"первоначальный";
</w:t>
      </w:r>
      <w:r>
        <w:br/>
      </w:r>
      <w:r>
        <w:rPr>
          <w:rFonts w:ascii="Times New Roman"/>
          <w:b w:val="false"/>
          <w:i w:val="false"/>
          <w:color w:val="000000"/>
          <w:sz w:val="28"/>
        </w:rPr>
        <w:t>
      пункту 3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"ликвидационный";
</w:t>
      </w:r>
      <w:r>
        <w:br/>
      </w:r>
      <w:r>
        <w:rPr>
          <w:rFonts w:ascii="Times New Roman"/>
          <w:b w:val="false"/>
          <w:i w:val="false"/>
          <w:color w:val="000000"/>
          <w:sz w:val="28"/>
        </w:rPr>
        <w:t>
      пункту 4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отмечаются ячейки "первоначальный" и "ликвидационный";
</w:t>
      </w:r>
      <w:r>
        <w:br/>
      </w:r>
      <w:r>
        <w:rPr>
          <w:rFonts w:ascii="Times New Roman"/>
          <w:b w:val="false"/>
          <w:i w:val="false"/>
          <w:color w:val="000000"/>
          <w:sz w:val="28"/>
        </w:rPr>
        <w:t>
      пункту 2 статьи 71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"дополнительный";
</w:t>
      </w:r>
      <w:r>
        <w:br/>
      </w:r>
      <w:r>
        <w:rPr>
          <w:rFonts w:ascii="Times New Roman"/>
          <w:b w:val="false"/>
          <w:i w:val="false"/>
          <w:color w:val="000000"/>
          <w:sz w:val="28"/>
        </w:rPr>
        <w:t>
      подпункту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"по уведомлению";
</w:t>
      </w:r>
      <w:r>
        <w:br/>
      </w:r>
      <w:r>
        <w:rPr>
          <w:rFonts w:ascii="Times New Roman"/>
          <w:b w:val="false"/>
          <w:i w:val="false"/>
          <w:color w:val="000000"/>
          <w:sz w:val="28"/>
        </w:rPr>
        <w:t>
      в остальных случаях - отмечается ячейка "очередной";
</w:t>
      </w:r>
      <w:r>
        <w:br/>
      </w:r>
      <w:r>
        <w:rPr>
          <w:rFonts w:ascii="Times New Roman"/>
          <w:b w:val="false"/>
          <w:i w:val="false"/>
          <w:color w:val="000000"/>
          <w:sz w:val="28"/>
        </w:rPr>
        <w:t>
      8) код налоговой отчетности, к которой прилагается Расчет;
</w:t>
      </w:r>
      <w:r>
        <w:br/>
      </w:r>
      <w:r>
        <w:rPr>
          <w:rFonts w:ascii="Times New Roman"/>
          <w:b w:val="false"/>
          <w:i w:val="false"/>
          <w:color w:val="000000"/>
          <w:sz w:val="28"/>
        </w:rPr>
        <w:t>
      9) код валюты;
</w:t>
      </w:r>
      <w:r>
        <w:br/>
      </w:r>
      <w:r>
        <w:rPr>
          <w:rFonts w:ascii="Times New Roman"/>
          <w:b w:val="false"/>
          <w:i w:val="false"/>
          <w:color w:val="000000"/>
          <w:sz w:val="28"/>
        </w:rPr>
        <w:t>
      10) заполняется при представлении одновременно с формами 101.01, 101.02, 101.03, 101.04 и переносятся данные из указанных форм.
</w:t>
      </w:r>
      <w:r>
        <w:br/>
      </w:r>
      <w:r>
        <w:rPr>
          <w:rFonts w:ascii="Times New Roman"/>
          <w:b w:val="false"/>
          <w:i w:val="false"/>
          <w:color w:val="000000"/>
          <w:sz w:val="28"/>
        </w:rPr>
        <w:t>
      18. В разделе "Расчет" строка 101.08.001 предназначена для отражения общей суммы авансовых платежей и корпоративного подоходного налога по итогам налогового периода, подлежащей уплате за структурное (-ые) подразделение (-я) налогоплательщика и заполняется на основании данных дополнительных форм к строкам 101.07.001, 101.07.002, 101.07.003.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к бланку формы 101.08: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разделе "Расчет" Приложения N 2 наименование строки 101.08.001 дается в новой редакции: "Сумма налога, подлежащего уплате за филиал/представительство/обособленные структурные подразделения" (в бланке формы 101.08 наименование строки не заменено по техническим причинам)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Налогового комитета Министерства финансов Республики Казахстан от 20 января 2003 года N 14.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101.07, 101.08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Вниманию пользователей!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к бланку формы 101.08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разделе "Расчет" Приложения N 2 наименование строки 101.08.001 дается в новой редакции: "Сумма налога, подлежащего уплате за филиал/представительство/обособленные структурные подразделения" (в бланке формы 101.08 наименование строки не заменено по техническим причинам)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Налогового комитета Министерства финансов Республики Казахстан от 20 января 2003 года N 14.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Отчета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суммах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размещенных на условных банковских вкладах,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выплаченных нерезидентам, перечисленных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бюджет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101.09)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Отчета о суммах подоходного налога с нерезидентов, размещенных на условных банковских вкладах, выплаченных нерезидентам, перечисленных в бюджет Республики Казахстан, по форме 101.09 (далее - Отчет), представляемого банками-резидентами в соответствии со статьей 198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При составлении Отчета: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При заполнении Отчета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дополнительной формы указываются соответствующие показатели, отраженные в разделе "Общая информация о банке - резиденте" Отчета.
</w:t>
      </w:r>
      <w:r>
        <w:br/>
      </w:r>
      <w:r>
        <w:rPr>
          <w:rFonts w:ascii="Times New Roman"/>
          <w:b w:val="false"/>
          <w:i w:val="false"/>
          <w:color w:val="000000"/>
          <w:sz w:val="28"/>
        </w:rPr>
        <w:t>
      6. При наличии данных дополнительной формы, указанная дополнительная форма подлежит заполнению в обязательном порядке, независимо от наличия или отсутствия данных строки Отчета.
</w:t>
      </w:r>
      <w:r>
        <w:br/>
      </w:r>
      <w:r>
        <w:rPr>
          <w:rFonts w:ascii="Times New Roman"/>
          <w:b w:val="false"/>
          <w:i w:val="false"/>
          <w:color w:val="000000"/>
          <w:sz w:val="28"/>
        </w:rPr>
        <w:t>
      7. При представлении Отчета: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банку с отметкой налогового органа;
</w:t>
      </w:r>
      <w:r>
        <w:br/>
      </w:r>
      <w:r>
        <w:rPr>
          <w:rFonts w:ascii="Times New Roman"/>
          <w:b w:val="false"/>
          <w:i w:val="false"/>
          <w:color w:val="000000"/>
          <w:sz w:val="28"/>
        </w:rPr>
        <w:t>
      2) по почте заказным письмом с уведомлением - банк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банк получает в налоговом органе либо по электронной почте уведомление о принятии (доставке) Отчета.
</w:t>
      </w:r>
      <w:r>
        <w:br/>
      </w:r>
      <w:r>
        <w:rPr>
          <w:rFonts w:ascii="Times New Roman"/>
          <w:b w:val="false"/>
          <w:i w:val="false"/>
          <w:color w:val="000000"/>
          <w:sz w:val="28"/>
        </w:rPr>
        <w:t>
      8. Отчет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101.09 - Отчет о суммах подоходного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с нерезидентов, размещенных на условных банковских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вкладах, выплаченных нерезидентам, перечисленных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бюджет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банке - резиденте" банк указывает следующие данные: 
</w:t>
      </w:r>
      <w:r>
        <w:br/>
      </w:r>
      <w:r>
        <w:rPr>
          <w:rFonts w:ascii="Times New Roman"/>
          <w:b w:val="false"/>
          <w:i w:val="false"/>
          <w:color w:val="000000"/>
          <w:sz w:val="28"/>
        </w:rPr>
        <w:t>
      1) регистрационный номер налогоплательщика - банка;
</w:t>
      </w:r>
      <w:r>
        <w:br/>
      </w:r>
      <w:r>
        <w:rPr>
          <w:rFonts w:ascii="Times New Roman"/>
          <w:b w:val="false"/>
          <w:i w:val="false"/>
          <w:color w:val="000000"/>
          <w:sz w:val="28"/>
        </w:rPr>
        <w:t>
      2) отчетный период, за который представляется Отчет;
</w:t>
      </w:r>
      <w:r>
        <w:br/>
      </w:r>
      <w:r>
        <w:rPr>
          <w:rFonts w:ascii="Times New Roman"/>
          <w:b w:val="false"/>
          <w:i w:val="false"/>
          <w:color w:val="000000"/>
          <w:sz w:val="28"/>
        </w:rPr>
        <w:t>
      3) полное наименование;
</w:t>
      </w:r>
      <w:r>
        <w:br/>
      </w:r>
      <w:r>
        <w:rPr>
          <w:rFonts w:ascii="Times New Roman"/>
          <w:b w:val="false"/>
          <w:i w:val="false"/>
          <w:color w:val="000000"/>
          <w:sz w:val="28"/>
        </w:rPr>
        <w:t>
      4) вид Отчета. Если банк представляет Отчет согласно:
</w:t>
      </w:r>
      <w:r>
        <w:br/>
      </w:r>
      <w:r>
        <w:rPr>
          <w:rFonts w:ascii="Times New Roman"/>
          <w:b w:val="false"/>
          <w:i w:val="false"/>
          <w:color w:val="000000"/>
          <w:sz w:val="28"/>
        </w:rPr>
        <w:t>
      пункту 2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"первоначальный";
</w:t>
      </w:r>
      <w:r>
        <w:br/>
      </w:r>
      <w:r>
        <w:rPr>
          <w:rFonts w:ascii="Times New Roman"/>
          <w:b w:val="false"/>
          <w:i w:val="false"/>
          <w:color w:val="000000"/>
          <w:sz w:val="28"/>
        </w:rPr>
        <w:t>
      пункту 3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"ликвидационный";
</w:t>
      </w:r>
      <w:r>
        <w:br/>
      </w:r>
      <w:r>
        <w:rPr>
          <w:rFonts w:ascii="Times New Roman"/>
          <w:b w:val="false"/>
          <w:i w:val="false"/>
          <w:color w:val="000000"/>
          <w:sz w:val="28"/>
        </w:rPr>
        <w:t>
      пункту 4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отмечаются ячейки "первоначальный" и "ликвидационный";
</w:t>
      </w:r>
      <w:r>
        <w:br/>
      </w:r>
      <w:r>
        <w:rPr>
          <w:rFonts w:ascii="Times New Roman"/>
          <w:b w:val="false"/>
          <w:i w:val="false"/>
          <w:color w:val="000000"/>
          <w:sz w:val="28"/>
        </w:rPr>
        <w:t>
      пункту 2 статьи 71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"дополнительный";
</w:t>
      </w:r>
      <w:r>
        <w:br/>
      </w:r>
      <w:r>
        <w:rPr>
          <w:rFonts w:ascii="Times New Roman"/>
          <w:b w:val="false"/>
          <w:i w:val="false"/>
          <w:color w:val="000000"/>
          <w:sz w:val="28"/>
        </w:rPr>
        <w:t>
      подпункту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"по уведомлению";
</w:t>
      </w:r>
      <w:r>
        <w:br/>
      </w:r>
      <w:r>
        <w:rPr>
          <w:rFonts w:ascii="Times New Roman"/>
          <w:b w:val="false"/>
          <w:i w:val="false"/>
          <w:color w:val="000000"/>
          <w:sz w:val="28"/>
        </w:rPr>
        <w:t>
      в остальных случаях согласно пункту 1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"очередной".
</w:t>
      </w:r>
      <w:r>
        <w:br/>
      </w:r>
      <w:r>
        <w:rPr>
          <w:rFonts w:ascii="Times New Roman"/>
          <w:b w:val="false"/>
          <w:i w:val="false"/>
          <w:color w:val="000000"/>
          <w:sz w:val="28"/>
        </w:rPr>
        <w:t>
      10. В разделе "Перечислено в государственный бюджет":
</w:t>
      </w:r>
      <w:r>
        <w:br/>
      </w:r>
      <w:r>
        <w:rPr>
          <w:rFonts w:ascii="Times New Roman"/>
          <w:b w:val="false"/>
          <w:i w:val="false"/>
          <w:color w:val="000000"/>
          <w:sz w:val="28"/>
        </w:rPr>
        <w:t>
      1) строка 101.09.001 предназначена для отражения итоговых сумм подоходного налога и банковских вознаграждений, перечисленных в бюджет за отчетный период, исчисленных как сумма показателей строк 101.09.001А и 101.09.001В;
</w:t>
      </w:r>
      <w:r>
        <w:br/>
      </w:r>
      <w:r>
        <w:rPr>
          <w:rFonts w:ascii="Times New Roman"/>
          <w:b w:val="false"/>
          <w:i w:val="false"/>
          <w:color w:val="000000"/>
          <w:sz w:val="28"/>
        </w:rPr>
        <w:t>
      2) строка 101.09.001А предназначена для отражения итоговых сумм подоходного налога, перечисленного в бюджет за отчетный период, и заполняется на основании дополнительной формы;
</w:t>
      </w:r>
      <w:r>
        <w:br/>
      </w:r>
      <w:r>
        <w:rPr>
          <w:rFonts w:ascii="Times New Roman"/>
          <w:b w:val="false"/>
          <w:i w:val="false"/>
          <w:color w:val="000000"/>
          <w:sz w:val="28"/>
        </w:rPr>
        <w:t>
      3) строка 101.09.001В предназначена для отражения итоговых сумм банковских вознаграждений, перечисленных в бюджет за отчетный период, и заполняется на основании дополнительной формы.
</w:t>
      </w:r>
      <w:r>
        <w:br/>
      </w:r>
      <w:r>
        <w:rPr>
          <w:rFonts w:ascii="Times New Roman"/>
          <w:b w:val="false"/>
          <w:i w:val="false"/>
          <w:color w:val="000000"/>
          <w:sz w:val="28"/>
        </w:rPr>
        <w:t>
      11. Дополнительная форма к Отчету: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регистрационный номер договора об условном банковском вкладе;
</w:t>
      </w:r>
      <w:r>
        <w:br/>
      </w:r>
      <w:r>
        <w:rPr>
          <w:rFonts w:ascii="Times New Roman"/>
          <w:b w:val="false"/>
          <w:i w:val="false"/>
          <w:color w:val="000000"/>
          <w:sz w:val="28"/>
        </w:rPr>
        <w:t>
      3) в графе C указывается фамилия, имя, отчество или наименование налогового агента, выплачивающего доход;
</w:t>
      </w:r>
      <w:r>
        <w:br/>
      </w:r>
      <w:r>
        <w:rPr>
          <w:rFonts w:ascii="Times New Roman"/>
          <w:b w:val="false"/>
          <w:i w:val="false"/>
          <w:color w:val="000000"/>
          <w:sz w:val="28"/>
        </w:rPr>
        <w:t>
      4) в графе D указывается РНН налогового агента;
</w:t>
      </w:r>
      <w:r>
        <w:br/>
      </w:r>
      <w:r>
        <w:rPr>
          <w:rFonts w:ascii="Times New Roman"/>
          <w:b w:val="false"/>
          <w:i w:val="false"/>
          <w:color w:val="000000"/>
          <w:sz w:val="28"/>
        </w:rPr>
        <w:t>
      5) в графе E указывается фамилия, имя, отчество или наименование нерезидента;
</w:t>
      </w:r>
      <w:r>
        <w:br/>
      </w:r>
      <w:r>
        <w:rPr>
          <w:rFonts w:ascii="Times New Roman"/>
          <w:b w:val="false"/>
          <w:i w:val="false"/>
          <w:color w:val="000000"/>
          <w:sz w:val="28"/>
        </w:rPr>
        <w:t>
      6) в графе F указывается номер налоговой регистрации налогоплательщика - нерезидента в стране резидентства;
</w:t>
      </w:r>
      <w:r>
        <w:br/>
      </w:r>
      <w:r>
        <w:rPr>
          <w:rFonts w:ascii="Times New Roman"/>
          <w:b w:val="false"/>
          <w:i w:val="false"/>
          <w:color w:val="000000"/>
          <w:sz w:val="28"/>
        </w:rPr>
        <w:t>
      7) в графе G указывается номер условного банковского вклада (банковского счета);
</w:t>
      </w:r>
      <w:r>
        <w:br/>
      </w:r>
      <w:r>
        <w:rPr>
          <w:rFonts w:ascii="Times New Roman"/>
          <w:b w:val="false"/>
          <w:i w:val="false"/>
          <w:color w:val="000000"/>
          <w:sz w:val="28"/>
        </w:rPr>
        <w:t>
      8) в графе Н указывается дата внесения подоходного налога, удержанного с доходов нерезидента, на условный банковский вклад;
</w:t>
      </w:r>
      <w:r>
        <w:br/>
      </w:r>
      <w:r>
        <w:rPr>
          <w:rFonts w:ascii="Times New Roman"/>
          <w:b w:val="false"/>
          <w:i w:val="false"/>
          <w:color w:val="000000"/>
          <w:sz w:val="28"/>
        </w:rPr>
        <w:t>
      9) в графе I указывается код валюты размещения подоходного налога на условном банковском вкладе;
</w:t>
      </w:r>
      <w:r>
        <w:br/>
      </w:r>
      <w:r>
        <w:rPr>
          <w:rFonts w:ascii="Times New Roman"/>
          <w:b w:val="false"/>
          <w:i w:val="false"/>
          <w:color w:val="000000"/>
          <w:sz w:val="28"/>
        </w:rPr>
        <w:t>
      10) в графе J указывается сумма подоходного налога, размещенного на условном банковском вкладе;
</w:t>
      </w:r>
      <w:r>
        <w:br/>
      </w:r>
      <w:r>
        <w:rPr>
          <w:rFonts w:ascii="Times New Roman"/>
          <w:b w:val="false"/>
          <w:i w:val="false"/>
          <w:color w:val="000000"/>
          <w:sz w:val="28"/>
        </w:rPr>
        <w:t>
      11) в графе К указывается сумма банковских вознаграждений, начисленных с момента размещения подоходного налога на условном банковском вкладе до его перечисления в бюджет либо нерезиденту;
</w:t>
      </w:r>
      <w:r>
        <w:br/>
      </w:r>
      <w:r>
        <w:rPr>
          <w:rFonts w:ascii="Times New Roman"/>
          <w:b w:val="false"/>
          <w:i w:val="false"/>
          <w:color w:val="000000"/>
          <w:sz w:val="28"/>
        </w:rPr>
        <w:t>
      12) в графе L указывается номер и дата решения налогового органа по заявлению нерезидента на возврат суммы подоходного налога;
</w:t>
      </w:r>
      <w:r>
        <w:br/>
      </w:r>
      <w:r>
        <w:rPr>
          <w:rFonts w:ascii="Times New Roman"/>
          <w:b w:val="false"/>
          <w:i w:val="false"/>
          <w:color w:val="000000"/>
          <w:sz w:val="28"/>
        </w:rPr>
        <w:t>
      13) в графе М указывается дата выплаты суммы подоходного налога и банковских вознаграждений нерезиденту из условного банковского вклада;
</w:t>
      </w:r>
      <w:r>
        <w:br/>
      </w:r>
      <w:r>
        <w:rPr>
          <w:rFonts w:ascii="Times New Roman"/>
          <w:b w:val="false"/>
          <w:i w:val="false"/>
          <w:color w:val="000000"/>
          <w:sz w:val="28"/>
        </w:rPr>
        <w:t>
      14) в графе N указывается сумма подоходного налога, выплаченного нерезиденту из условного банковского вклада;
</w:t>
      </w:r>
      <w:r>
        <w:br/>
      </w:r>
      <w:r>
        <w:rPr>
          <w:rFonts w:ascii="Times New Roman"/>
          <w:b w:val="false"/>
          <w:i w:val="false"/>
          <w:color w:val="000000"/>
          <w:sz w:val="28"/>
        </w:rPr>
        <w:t>
      15) в графе О указывается сумма банковских вознаграждений, выплаченных нерезиденту из условного банковского вклада;
</w:t>
      </w:r>
      <w:r>
        <w:br/>
      </w:r>
      <w:r>
        <w:rPr>
          <w:rFonts w:ascii="Times New Roman"/>
          <w:b w:val="false"/>
          <w:i w:val="false"/>
          <w:color w:val="000000"/>
          <w:sz w:val="28"/>
        </w:rPr>
        <w:t>
      16) в графе Р указывается номер и дата инкассового распоряжения налогового органа, выставленного банку, о перечислении суммы подоходного налога, размещенного на условном банковском вкладе, в бюджет;
</w:t>
      </w:r>
      <w:r>
        <w:br/>
      </w:r>
      <w:r>
        <w:rPr>
          <w:rFonts w:ascii="Times New Roman"/>
          <w:b w:val="false"/>
          <w:i w:val="false"/>
          <w:color w:val="000000"/>
          <w:sz w:val="28"/>
        </w:rPr>
        <w:t>
      17) в графе Q указывается номер и дата инкассового распоряжения налогового органа, выставленного банку, о перечислении суммы банковских вознаграждений в бюджет;
</w:t>
      </w:r>
      <w:r>
        <w:br/>
      </w:r>
      <w:r>
        <w:rPr>
          <w:rFonts w:ascii="Times New Roman"/>
          <w:b w:val="false"/>
          <w:i w:val="false"/>
          <w:color w:val="000000"/>
          <w:sz w:val="28"/>
        </w:rPr>
        <w:t>
      18) в графе R указывается дата перечисления подоходного налога в бюджет;
</w:t>
      </w:r>
      <w:r>
        <w:br/>
      </w:r>
      <w:r>
        <w:rPr>
          <w:rFonts w:ascii="Times New Roman"/>
          <w:b w:val="false"/>
          <w:i w:val="false"/>
          <w:color w:val="000000"/>
          <w:sz w:val="28"/>
        </w:rPr>
        <w:t>
      19) в графе S указывается дата перечисления банковских вознаграждений в бюджет;
</w:t>
      </w:r>
      <w:r>
        <w:br/>
      </w:r>
      <w:r>
        <w:rPr>
          <w:rFonts w:ascii="Times New Roman"/>
          <w:b w:val="false"/>
          <w:i w:val="false"/>
          <w:color w:val="000000"/>
          <w:sz w:val="28"/>
        </w:rPr>
        <w:t>
      20) в графе Т указывается рыночный курс обмена валюты на дату перечисления подоходного налога в бюджет в соответствии со статьей 198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21) в графе U указывается сумма подоходного налога, перечисленного в бюджет из условного банковского вклада, в национальной валюте;
</w:t>
      </w:r>
      <w:r>
        <w:br/>
      </w:r>
      <w:r>
        <w:rPr>
          <w:rFonts w:ascii="Times New Roman"/>
          <w:b w:val="false"/>
          <w:i w:val="false"/>
          <w:color w:val="000000"/>
          <w:sz w:val="28"/>
        </w:rPr>
        <w:t>
      22) в графе V указывается сумма банковских вознаграждений, перечисленных в бюджет из условного банковского вклада, в национальной валюте.
</w:t>
      </w:r>
      <w:r>
        <w:br/>
      </w:r>
      <w:r>
        <w:rPr>
          <w:rFonts w:ascii="Times New Roman"/>
          <w:b w:val="false"/>
          <w:i w:val="false"/>
          <w:color w:val="000000"/>
          <w:sz w:val="28"/>
        </w:rPr>
        <w:t>
      Итоговая величина графы U дополнительной формы к Отчету переносится в строку 101.09.001А, графы V - в строку 101.09.001В.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101.09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Сведений о суммах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банковских вознаграждений, начисленных с момента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размещения подоходного налога с доходов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нерезидентов на условном банковском вкладе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 его перечисления в государственный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101.10)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Сведений о суммах банковских вознаграждений, начисленных с момента размещения подоходного налога с доходов нерезидентов на условном банковском вкладе до его перечисления в государственный бюджет, по форме 101.10 (далее - Сведения), представляемых банками-резидентами в соответствии со статьей 198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При составлении Сведений: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Сведений не допускаются исправления, подчистки и помарки.
</w:t>
      </w:r>
      <w:r>
        <w:br/>
      </w:r>
      <w:r>
        <w:rPr>
          <w:rFonts w:ascii="Times New Roman"/>
          <w:b w:val="false"/>
          <w:i w:val="false"/>
          <w:color w:val="000000"/>
          <w:sz w:val="28"/>
        </w:rPr>
        <w:t>
      4. При представлении Сведений:
</w:t>
      </w:r>
      <w:r>
        <w:br/>
      </w:r>
      <w:r>
        <w:rPr>
          <w:rFonts w:ascii="Times New Roman"/>
          <w:b w:val="false"/>
          <w:i w:val="false"/>
          <w:color w:val="000000"/>
          <w:sz w:val="28"/>
        </w:rPr>
        <w:t>
      1) в явочном порядке на бумажном носителе - составляются в двух экземплярах, один экземпляр возвращается банку с отметкой налогового органа;
</w:t>
      </w:r>
      <w:r>
        <w:br/>
      </w:r>
      <w:r>
        <w:rPr>
          <w:rFonts w:ascii="Times New Roman"/>
          <w:b w:val="false"/>
          <w:i w:val="false"/>
          <w:color w:val="000000"/>
          <w:sz w:val="28"/>
        </w:rPr>
        <w:t>
      2) по почте на бумажном носителе - заказным письмом с уведомлением - банк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банк получает в налоговом органе либо по электронной почте уведомление о принятии (доставке) Сведений.
</w:t>
      </w:r>
      <w:r>
        <w:br/>
      </w:r>
      <w:r>
        <w:rPr>
          <w:rFonts w:ascii="Times New Roman"/>
          <w:b w:val="false"/>
          <w:i w:val="false"/>
          <w:color w:val="000000"/>
          <w:sz w:val="28"/>
        </w:rPr>
        <w:t>
      5. Сведения подписываются и заверяются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101.10 - Сведения о суммах банковских вознаграждений, начисленных с момента размещения подоходного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с доходов нерезидентов на условном банковском вкладе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 его перечисления в государственный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банке-резиденте" банк указывает следующие данные:
</w:t>
      </w:r>
      <w:r>
        <w:br/>
      </w:r>
      <w:r>
        <w:rPr>
          <w:rFonts w:ascii="Times New Roman"/>
          <w:b w:val="false"/>
          <w:i w:val="false"/>
          <w:color w:val="000000"/>
          <w:sz w:val="28"/>
        </w:rPr>
        <w:t>
      1) регистрационный номер налогоплательщика банка-резидента;
</w:t>
      </w:r>
      <w:r>
        <w:br/>
      </w:r>
      <w:r>
        <w:rPr>
          <w:rFonts w:ascii="Times New Roman"/>
          <w:b w:val="false"/>
          <w:i w:val="false"/>
          <w:color w:val="000000"/>
          <w:sz w:val="28"/>
        </w:rPr>
        <w:t>
      2) полное наименование;
</w:t>
      </w:r>
      <w:r>
        <w:br/>
      </w:r>
      <w:r>
        <w:rPr>
          <w:rFonts w:ascii="Times New Roman"/>
          <w:b w:val="false"/>
          <w:i w:val="false"/>
          <w:color w:val="000000"/>
          <w:sz w:val="28"/>
        </w:rPr>
        <w:t>
      3) номер и дата запроса налогового органа, согласно которому представлены Сведения.
</w:t>
      </w:r>
      <w:r>
        <w:br/>
      </w:r>
      <w:r>
        <w:rPr>
          <w:rFonts w:ascii="Times New Roman"/>
          <w:b w:val="false"/>
          <w:i w:val="false"/>
          <w:color w:val="000000"/>
          <w:sz w:val="28"/>
        </w:rPr>
        <w:t>
      7. В разделе "Прочая информация":
</w:t>
      </w:r>
      <w:r>
        <w:br/>
      </w:r>
      <w:r>
        <w:rPr>
          <w:rFonts w:ascii="Times New Roman"/>
          <w:b w:val="false"/>
          <w:i w:val="false"/>
          <w:color w:val="000000"/>
          <w:sz w:val="28"/>
        </w:rPr>
        <w:t>
      1) в строке 101.10.001 указывается наименование либо фамилия, имя, отчество налогового агента;
</w:t>
      </w:r>
      <w:r>
        <w:br/>
      </w:r>
      <w:r>
        <w:rPr>
          <w:rFonts w:ascii="Times New Roman"/>
          <w:b w:val="false"/>
          <w:i w:val="false"/>
          <w:color w:val="000000"/>
          <w:sz w:val="28"/>
        </w:rPr>
        <w:t>
      2) в строке 101.10.002 указывается РНН налогового агента;
</w:t>
      </w:r>
      <w:r>
        <w:br/>
      </w:r>
      <w:r>
        <w:rPr>
          <w:rFonts w:ascii="Times New Roman"/>
          <w:b w:val="false"/>
          <w:i w:val="false"/>
          <w:color w:val="000000"/>
          <w:sz w:val="28"/>
        </w:rPr>
        <w:t>
      3) в строке 101.10.003 указывается наименование либо фамилия, имя, отчество нерезидента - получателя дохода;
</w:t>
      </w:r>
      <w:r>
        <w:br/>
      </w:r>
      <w:r>
        <w:rPr>
          <w:rFonts w:ascii="Times New Roman"/>
          <w:b w:val="false"/>
          <w:i w:val="false"/>
          <w:color w:val="000000"/>
          <w:sz w:val="28"/>
        </w:rPr>
        <w:t>
      4) в строке 101.10.004 указывается регистрационный номер налоговой регистрации нерезидента в стране резидентства;
</w:t>
      </w:r>
      <w:r>
        <w:br/>
      </w:r>
      <w:r>
        <w:rPr>
          <w:rFonts w:ascii="Times New Roman"/>
          <w:b w:val="false"/>
          <w:i w:val="false"/>
          <w:color w:val="000000"/>
          <w:sz w:val="28"/>
        </w:rPr>
        <w:t>
      5) в строке 101.10.005 указывается регистрационный номер договора об условном банковском вкладе, заключенного в соответствии со статьей 198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строке 101.10.006 указывается номер условного банковского вклада (банковского счета);
</w:t>
      </w:r>
      <w:r>
        <w:br/>
      </w:r>
      <w:r>
        <w:rPr>
          <w:rFonts w:ascii="Times New Roman"/>
          <w:b w:val="false"/>
          <w:i w:val="false"/>
          <w:color w:val="000000"/>
          <w:sz w:val="28"/>
        </w:rPr>
        <w:t>
      7) в строке 101.10.007 указывается период размещения суммы подоходного налога с доходов нерезидента на условном банковском вкладе (банковском счете);
</w:t>
      </w:r>
      <w:r>
        <w:br/>
      </w:r>
      <w:r>
        <w:rPr>
          <w:rFonts w:ascii="Times New Roman"/>
          <w:b w:val="false"/>
          <w:i w:val="false"/>
          <w:color w:val="000000"/>
          <w:sz w:val="28"/>
        </w:rPr>
        <w:t>
      8) в строке 101.10.008 указывается сумма подоходного налога, размещенного на условном банковском вкладе;
</w:t>
      </w:r>
      <w:r>
        <w:br/>
      </w:r>
      <w:r>
        <w:rPr>
          <w:rFonts w:ascii="Times New Roman"/>
          <w:b w:val="false"/>
          <w:i w:val="false"/>
          <w:color w:val="000000"/>
          <w:sz w:val="28"/>
        </w:rPr>
        <w:t>
      9) в строке 101.10.009 указывается размер банковских вознаграждений в соответствии с договором об условном банковском вкладе;
</w:t>
      </w:r>
      <w:r>
        <w:br/>
      </w:r>
      <w:r>
        <w:rPr>
          <w:rFonts w:ascii="Times New Roman"/>
          <w:b w:val="false"/>
          <w:i w:val="false"/>
          <w:color w:val="000000"/>
          <w:sz w:val="28"/>
        </w:rPr>
        <w:t>
      10) в строке 101.10.10 указывается сумма банковских вознаграждений, начисленных с момента размещения подоходного налога на условном банковском вкладе до его перечисления в бюджет.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101.10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банками второго уровня и организациями, осуществляющими отдельные виды банковских операций.
</w:t>
      </w:r>
      <w:r>
        <w:br/>
      </w:r>
      <w:r>
        <w:rPr>
          <w:rFonts w:ascii="Times New Roman"/>
          <w:b w:val="false"/>
          <w:i w:val="false"/>
          <w:color w:val="000000"/>
          <w:sz w:val="28"/>
        </w:rPr>
        <w:t>
      2. Декларация состоит из самой Декларации (форма 110.00) и приложений к ней (формы с 110.01 по 110.31)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(первые пять знаков) и его удельный вес (100 %);
</w:t>
      </w:r>
      <w:r>
        <w:br/>
      </w:r>
      <w:r>
        <w:rPr>
          <w:rFonts w:ascii="Times New Roman"/>
          <w:b w:val="false"/>
          <w:i w:val="false"/>
          <w:color w:val="000000"/>
          <w:sz w:val="28"/>
        </w:rPr>
        <w:t>
      5) вид Декларации. Данные ячейки отмечаются в соответствии со статьями 69 и 71 Налогового 
</w:t>
      </w:r>
      <w:r>
        <w:rPr>
          <w:rFonts w:ascii="Times New Roman"/>
          <w:b w:val="false"/>
          <w:i w:val="false"/>
          <w:color w:val="000000"/>
          <w:sz w:val="28"/>
        </w:rPr>
        <w:t xml:space="preserve"> кодекса </w:t>
      </w:r>
      <w:r>
        <w:rPr>
          <w:rFonts w:ascii="Times New Roman"/>
          <w:b w:val="false"/>
          <w:i w:val="false"/>
          <w:color w:val="000000"/>
          <w:sz w:val="28"/>
        </w:rPr>
        <w:t>
.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отмечаются ячейки "Первоначальная" и "Ликвидационная".
</w:t>
      </w:r>
      <w:r>
        <w:br/>
      </w:r>
      <w:r>
        <w:rPr>
          <w:rFonts w:ascii="Times New Roman"/>
          <w:b w:val="false"/>
          <w:i w:val="false"/>
          <w:color w:val="000000"/>
          <w:sz w:val="28"/>
        </w:rPr>
        <w:t>
      Также, в случае, предусмотренном статьей 114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отмечается ячейка "Долгосрочные контракты";
</w:t>
      </w:r>
      <w:r>
        <w:br/>
      </w:r>
      <w:r>
        <w:rPr>
          <w:rFonts w:ascii="Times New Roman"/>
          <w:b w:val="false"/>
          <w:i w:val="false"/>
          <w:color w:val="000000"/>
          <w:sz w:val="28"/>
        </w:rPr>
        <w:t>
      6) код валюты;
</w:t>
      </w:r>
      <w:r>
        <w:br/>
      </w:r>
      <w:r>
        <w:rPr>
          <w:rFonts w:ascii="Times New Roman"/>
          <w:b w:val="false"/>
          <w:i w:val="false"/>
          <w:color w:val="000000"/>
          <w:sz w:val="28"/>
        </w:rPr>
        <w:t>
      7) представленные приложения. Отмечаются ячейки представленных приложений;
</w:t>
      </w:r>
      <w:r>
        <w:br/>
      </w:r>
      <w:r>
        <w:rPr>
          <w:rFonts w:ascii="Times New Roman"/>
          <w:b w:val="false"/>
          <w:i w:val="false"/>
          <w:color w:val="000000"/>
          <w:sz w:val="28"/>
        </w:rPr>
        <w:t>
      8) при сдаче Расчета сумм авансовых платежей и корпоративного подоходного налога по итогам налогового периода, по структурным подразделениям юридического лица (Форма 101.07), отмечается ячейка "Расчет по форме 101.07";
</w:t>
      </w:r>
      <w:r>
        <w:br/>
      </w:r>
      <w:r>
        <w:rPr>
          <w:rFonts w:ascii="Times New Roman"/>
          <w:b w:val="false"/>
          <w:i w:val="false"/>
          <w:color w:val="000000"/>
          <w:sz w:val="28"/>
        </w:rPr>
        <w:t>
      9) при сдаче нерезидентом отмечается ячейка "Нерезидент".
</w:t>
      </w:r>
      <w:r>
        <w:br/>
      </w:r>
      <w:r>
        <w:rPr>
          <w:rFonts w:ascii="Times New Roman"/>
          <w:b w:val="false"/>
          <w:i w:val="false"/>
          <w:color w:val="000000"/>
          <w:sz w:val="28"/>
        </w:rPr>
        <w:t>
      13. В совокупный годовой доход налогоплательщика включаются все виды доходов налогоплательщика, определяемые в соответствии со 
</w:t>
      </w:r>
      <w:r>
        <w:rPr>
          <w:rFonts w:ascii="Times New Roman"/>
          <w:b w:val="false"/>
          <w:i w:val="false"/>
          <w:color w:val="000000"/>
          <w:sz w:val="28"/>
        </w:rPr>
        <w:t xml:space="preserve"> статьями 80, </w:t>
      </w:r>
      <w:r>
        <w:rPr>
          <w:rFonts w:ascii="Times New Roman"/>
          <w:b w:val="false"/>
          <w:i w:val="false"/>
          <w:color w:val="000000"/>
          <w:sz w:val="28"/>
        </w:rPr>
        <w:t>
</w:t>
      </w:r>
      <w:r>
        <w:rPr>
          <w:rFonts w:ascii="Times New Roman"/>
          <w:b w:val="false"/>
          <w:i w:val="false"/>
          <w:color w:val="000000"/>
          <w:sz w:val="28"/>
        </w:rPr>
        <w:t xml:space="preserve"> 184 Налогового </w:t>
      </w:r>
      <w:r>
        <w:rPr>
          <w:rFonts w:ascii="Times New Roman"/>
          <w:b w:val="false"/>
          <w:i w:val="false"/>
          <w:color w:val="000000"/>
          <w:sz w:val="28"/>
        </w:rPr>
        <w:t>
 кодекса.
</w:t>
      </w:r>
      <w:r>
        <w:br/>
      </w:r>
      <w:r>
        <w:rPr>
          <w:rFonts w:ascii="Times New Roman"/>
          <w:b w:val="false"/>
          <w:i w:val="false"/>
          <w:color w:val="000000"/>
          <w:sz w:val="28"/>
        </w:rPr>
        <w:t>
      14. В разделе "Совокупный годовой доход":
</w:t>
      </w:r>
      <w:r>
        <w:br/>
      </w:r>
      <w:r>
        <w:rPr>
          <w:rFonts w:ascii="Times New Roman"/>
          <w:b w:val="false"/>
          <w:i w:val="false"/>
          <w:color w:val="000000"/>
          <w:sz w:val="28"/>
        </w:rPr>
        <w:t>
      1) в строку 110.00.001 переносится сумма, отраженная в строке 110.01.004;
</w:t>
      </w:r>
      <w:r>
        <w:br/>
      </w:r>
      <w:r>
        <w:rPr>
          <w:rFonts w:ascii="Times New Roman"/>
          <w:b w:val="false"/>
          <w:i w:val="false"/>
          <w:color w:val="000000"/>
          <w:sz w:val="28"/>
        </w:rPr>
        <w:t>
      2) в строку 110.00.002 переносится сумма, отраженная в строке 110.02.012;
</w:t>
      </w:r>
      <w:r>
        <w:br/>
      </w:r>
      <w:r>
        <w:rPr>
          <w:rFonts w:ascii="Times New Roman"/>
          <w:b w:val="false"/>
          <w:i w:val="false"/>
          <w:color w:val="000000"/>
          <w:sz w:val="28"/>
        </w:rPr>
        <w:t>
      3) в строке 110.00.003 указывается сумма доходов, полученных в результате списания обязательств согласно статье 83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в строку 110.00.004 переносится сумма, отраженная в строке 110.03.003; 
</w:t>
      </w:r>
      <w:r>
        <w:br/>
      </w:r>
      <w:r>
        <w:rPr>
          <w:rFonts w:ascii="Times New Roman"/>
          <w:b w:val="false"/>
          <w:i w:val="false"/>
          <w:color w:val="000000"/>
          <w:sz w:val="28"/>
        </w:rPr>
        <w:t>
      5) в строку 110.00.005 переносится сумма, отраженная в строке 110.04.001;
</w:t>
      </w:r>
      <w:r>
        <w:br/>
      </w:r>
      <w:r>
        <w:rPr>
          <w:rFonts w:ascii="Times New Roman"/>
          <w:b w:val="false"/>
          <w:i w:val="false"/>
          <w:color w:val="000000"/>
          <w:sz w:val="28"/>
        </w:rPr>
        <w:t>
      6) в строку 110.00.006 переносится сумма, отраженная в строке 110.05.004;
</w:t>
      </w:r>
      <w:r>
        <w:br/>
      </w:r>
      <w:r>
        <w:rPr>
          <w:rFonts w:ascii="Times New Roman"/>
          <w:b w:val="false"/>
          <w:i w:val="false"/>
          <w:color w:val="000000"/>
          <w:sz w:val="28"/>
        </w:rPr>
        <w:t>
      7) в строке 110.00.007 указывается сумма доходов, полученных и подлежащих получению налогоплательщиком от уступки требования долга в соответствии со статьей 86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8) в строке 110.00.008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9) в строку 110.00.009 переносится сумма, отраженная в строке 110.22.006; 
</w:t>
      </w:r>
      <w:r>
        <w:br/>
      </w:r>
      <w:r>
        <w:rPr>
          <w:rFonts w:ascii="Times New Roman"/>
          <w:b w:val="false"/>
          <w:i w:val="false"/>
          <w:color w:val="000000"/>
          <w:sz w:val="28"/>
        </w:rPr>
        <w:t>
      10) в строке 110.00.010 указывается сумма доходов, получаемых при распределении дохода от общей долевой собственности, в соответствии с подпунктом 11) пункта 2 статьи 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11) в строке 110.00.011 указывается сумма присужденных судом и (или) признанных должником штрафов, пени и других видов санкций, кроме возвращенных из бюджета необоснованно удержанных ранее штрафов, если эти суммы ранее не были отнесены на вычеты,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12) в строке 110.00.012 указывается сумма полученных компенсаций по ранее произведенным вычетам в предшествующие налоговые периоды, в соответствии со 
</w:t>
      </w:r>
      <w:r>
        <w:rPr>
          <w:rFonts w:ascii="Times New Roman"/>
          <w:b w:val="false"/>
          <w:i w:val="false"/>
          <w:color w:val="000000"/>
          <w:sz w:val="28"/>
        </w:rPr>
        <w:t xml:space="preserve"> статьей 89 </w:t>
      </w:r>
      <w:r>
        <w:rPr>
          <w:rFonts w:ascii="Times New Roman"/>
          <w:b w:val="false"/>
          <w:i w:val="false"/>
          <w:color w:val="000000"/>
          <w:sz w:val="28"/>
        </w:rPr>
        <w:t>
 Налогового кодекса;
</w:t>
      </w:r>
      <w:r>
        <w:br/>
      </w:r>
      <w:r>
        <w:rPr>
          <w:rFonts w:ascii="Times New Roman"/>
          <w:b w:val="false"/>
          <w:i w:val="false"/>
          <w:color w:val="000000"/>
          <w:sz w:val="28"/>
        </w:rPr>
        <w:t>
      13) в строку 110.00.013 переносится сумма, отраженная в строке 110.06.001; 
</w:t>
      </w:r>
      <w:r>
        <w:br/>
      </w:r>
      <w:r>
        <w:rPr>
          <w:rFonts w:ascii="Times New Roman"/>
          <w:b w:val="false"/>
          <w:i w:val="false"/>
          <w:color w:val="000000"/>
          <w:sz w:val="28"/>
        </w:rPr>
        <w:t>
      14) в строку 110.00.014 переносится сумма, отраженная в строке 110.07.003;
</w:t>
      </w:r>
      <w:r>
        <w:br/>
      </w:r>
      <w:r>
        <w:rPr>
          <w:rFonts w:ascii="Times New Roman"/>
          <w:b w:val="false"/>
          <w:i w:val="false"/>
          <w:color w:val="000000"/>
          <w:sz w:val="28"/>
        </w:rPr>
        <w:t>
      15) в строку 110.00.015 переносится сумма, отраженная в строке 110.08.005;
</w:t>
      </w:r>
      <w:r>
        <w:br/>
      </w:r>
      <w:r>
        <w:rPr>
          <w:rFonts w:ascii="Times New Roman"/>
          <w:b w:val="false"/>
          <w:i w:val="false"/>
          <w:color w:val="000000"/>
          <w:sz w:val="28"/>
        </w:rPr>
        <w:t>
      16) в строку 110.00.016 переносится сумма, отраженная в строке 110.09.001С;
</w:t>
      </w:r>
      <w:r>
        <w:br/>
      </w:r>
      <w:r>
        <w:rPr>
          <w:rFonts w:ascii="Times New Roman"/>
          <w:b w:val="false"/>
          <w:i w:val="false"/>
          <w:color w:val="000000"/>
          <w:sz w:val="28"/>
        </w:rPr>
        <w:t>
      17) в строке 110.00.017 указывается общая сумма выигрышей в соответствии с подпунктом 18)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18) в строке 110.00.018 указывается доход, полученный налогоплательщиком в виде роялти в соответствии с подпунктом 19) пункта 2 статьи 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19) в строке 110.00.019 указывается сумма превышения доходов над расходами, полученными при эксплуатации объектов социальной сферы, не используемых в предпринимательской деятельности, в соответствии с подпунктом 20)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20) в строке 110.00.020 указываются доходы налогоплательщика, включаемые в совокупный годовой доход согласно 
</w:t>
      </w:r>
      <w:r>
        <w:rPr>
          <w:rFonts w:ascii="Times New Roman"/>
          <w:b w:val="false"/>
          <w:i w:val="false"/>
          <w:color w:val="000000"/>
          <w:sz w:val="28"/>
        </w:rPr>
        <w:t xml:space="preserve"> статье 80 </w:t>
      </w:r>
      <w:r>
        <w:rPr>
          <w:rFonts w:ascii="Times New Roman"/>
          <w:b w:val="false"/>
          <w:i w:val="false"/>
          <w:color w:val="000000"/>
          <w:sz w:val="28"/>
        </w:rPr>
        <w:t>
 Налогового кодекса, но не нашедшие отражения в строках с 110.00.001 по 110.00.019;
</w:t>
      </w:r>
      <w:r>
        <w:br/>
      </w:r>
      <w:r>
        <w:rPr>
          <w:rFonts w:ascii="Times New Roman"/>
          <w:b w:val="false"/>
          <w:i w:val="false"/>
          <w:color w:val="000000"/>
          <w:sz w:val="28"/>
        </w:rPr>
        <w:t>
      21) в строке 110.00.021 указывается общая сумма совокупного годового дохода, определяемая сложением сумм строк с 110.00.001 по 110.00.020.
</w:t>
      </w:r>
      <w:r>
        <w:br/>
      </w:r>
      <w:r>
        <w:rPr>
          <w:rFonts w:ascii="Times New Roman"/>
          <w:b w:val="false"/>
          <w:i w:val="false"/>
          <w:color w:val="000000"/>
          <w:sz w:val="28"/>
        </w:rPr>
        <w:t>
      15. В разделе "Корректировка совокупного годового дохода":
</w:t>
      </w:r>
      <w:r>
        <w:br/>
      </w:r>
      <w:r>
        <w:rPr>
          <w:rFonts w:ascii="Times New Roman"/>
          <w:b w:val="false"/>
          <w:i w:val="false"/>
          <w:color w:val="000000"/>
          <w:sz w:val="28"/>
        </w:rPr>
        <w:t>
      1) в строке 110.00.022 указывается общая сумма корректировки совокупного годового дохода в соответствии со статьей 91 Налогового 
</w:t>
      </w:r>
      <w:r>
        <w:rPr>
          <w:rFonts w:ascii="Times New Roman"/>
          <w:b w:val="false"/>
          <w:i w:val="false"/>
          <w:color w:val="000000"/>
          <w:sz w:val="28"/>
        </w:rPr>
        <w:t xml:space="preserve"> кодекса </w:t>
      </w:r>
      <w:r>
        <w:rPr>
          <w:rFonts w:ascii="Times New Roman"/>
          <w:b w:val="false"/>
          <w:i w:val="false"/>
          <w:color w:val="000000"/>
          <w:sz w:val="28"/>
        </w:rPr>
        <w:t>
, которая определяется сложением сумм строк с 110.00.022А по 110.00.022Е;
</w:t>
      </w:r>
      <w:r>
        <w:br/>
      </w:r>
      <w:r>
        <w:rPr>
          <w:rFonts w:ascii="Times New Roman"/>
          <w:b w:val="false"/>
          <w:i w:val="false"/>
          <w:color w:val="000000"/>
          <w:sz w:val="28"/>
        </w:rPr>
        <w:t>
      2) в строке 110.00.023 указывается сумма совокупного годового дохода с учетом корректировки, определяемая как разница сумм строк 110.00.021 и 110.00.022.
</w:t>
      </w:r>
      <w:r>
        <w:br/>
      </w:r>
      <w:r>
        <w:rPr>
          <w:rFonts w:ascii="Times New Roman"/>
          <w:b w:val="false"/>
          <w:i w:val="false"/>
          <w:color w:val="000000"/>
          <w:sz w:val="28"/>
        </w:rPr>
        <w:t>
      16. В разделе "Вычеты":
</w:t>
      </w:r>
      <w:r>
        <w:br/>
      </w:r>
      <w:r>
        <w:rPr>
          <w:rFonts w:ascii="Times New Roman"/>
          <w:b w:val="false"/>
          <w:i w:val="false"/>
          <w:color w:val="000000"/>
          <w:sz w:val="28"/>
        </w:rPr>
        <w:t>
      1) в строку 110.00.024 переносится сумма, отраженная в строке 110.11.009;
</w:t>
      </w:r>
      <w:r>
        <w:br/>
      </w:r>
      <w:r>
        <w:rPr>
          <w:rFonts w:ascii="Times New Roman"/>
          <w:b w:val="false"/>
          <w:i w:val="false"/>
          <w:color w:val="000000"/>
          <w:sz w:val="28"/>
        </w:rPr>
        <w:t>
      2) в строку 110.00.025 переносится сумма, отраженная в строке 110.12.008;
</w:t>
      </w:r>
      <w:r>
        <w:br/>
      </w:r>
      <w:r>
        <w:rPr>
          <w:rFonts w:ascii="Times New Roman"/>
          <w:b w:val="false"/>
          <w:i w:val="false"/>
          <w:color w:val="000000"/>
          <w:sz w:val="28"/>
        </w:rPr>
        <w:t>
      3) в строку 110.00.026 переносится сумма, отраженная в строке 110.13.001С;
</w:t>
      </w:r>
      <w:r>
        <w:br/>
      </w:r>
      <w:r>
        <w:rPr>
          <w:rFonts w:ascii="Times New Roman"/>
          <w:b w:val="false"/>
          <w:i w:val="false"/>
          <w:color w:val="000000"/>
          <w:sz w:val="28"/>
        </w:rPr>
        <w:t>
      4) в строку 110.00.027 переносится сумма, отраженная в строке 110.14.001В;
</w:t>
      </w:r>
      <w:r>
        <w:br/>
      </w:r>
      <w:r>
        <w:rPr>
          <w:rFonts w:ascii="Times New Roman"/>
          <w:b w:val="false"/>
          <w:i w:val="false"/>
          <w:color w:val="000000"/>
          <w:sz w:val="28"/>
        </w:rPr>
        <w:t>
      5) в строку 110.00.028 переносится сумма, отраженная в строке 110.15.001Е;
</w:t>
      </w:r>
      <w:r>
        <w:br/>
      </w:r>
      <w:r>
        <w:rPr>
          <w:rFonts w:ascii="Times New Roman"/>
          <w:b w:val="false"/>
          <w:i w:val="false"/>
          <w:color w:val="000000"/>
          <w:sz w:val="28"/>
        </w:rPr>
        <w:t>
      6) в строку 110.00.029 переносится сумма, отраженная в строке 110.16.001;
</w:t>
      </w:r>
      <w:r>
        <w:br/>
      </w:r>
      <w:r>
        <w:rPr>
          <w:rFonts w:ascii="Times New Roman"/>
          <w:b w:val="false"/>
          <w:i w:val="false"/>
          <w:color w:val="000000"/>
          <w:sz w:val="28"/>
        </w:rPr>
        <w:t>
      7) в строку 110.00.030 переносится сумма, отраженная в строке 110.17.001С;
</w:t>
      </w:r>
      <w:r>
        <w:br/>
      </w:r>
      <w:r>
        <w:rPr>
          <w:rFonts w:ascii="Times New Roman"/>
          <w:b w:val="false"/>
          <w:i w:val="false"/>
          <w:color w:val="000000"/>
          <w:sz w:val="28"/>
        </w:rPr>
        <w:t>
      8) в строку 110.00.031 переносится сумма, отраженная в строке 110.18.001D;
</w:t>
      </w:r>
      <w:r>
        <w:br/>
      </w:r>
      <w:r>
        <w:rPr>
          <w:rFonts w:ascii="Times New Roman"/>
          <w:b w:val="false"/>
          <w:i w:val="false"/>
          <w:color w:val="000000"/>
          <w:sz w:val="28"/>
        </w:rPr>
        <w:t>
      9) в строку 110.00.032 переносится сумма, отраженная в строке 110.19.006;
</w:t>
      </w:r>
      <w:r>
        <w:br/>
      </w:r>
      <w:r>
        <w:rPr>
          <w:rFonts w:ascii="Times New Roman"/>
          <w:b w:val="false"/>
          <w:i w:val="false"/>
          <w:color w:val="000000"/>
          <w:sz w:val="28"/>
        </w:rPr>
        <w:t>
      10) в строку 110.00.033 переносится сумма, отраженная в строке 110.20.001Н;
</w:t>
      </w:r>
      <w:r>
        <w:br/>
      </w:r>
      <w:r>
        <w:rPr>
          <w:rFonts w:ascii="Times New Roman"/>
          <w:b w:val="false"/>
          <w:i w:val="false"/>
          <w:color w:val="000000"/>
          <w:sz w:val="28"/>
        </w:rPr>
        <w:t>
      11) в строке 110.00.034 указывается сумма уплаченных в бюджет налогов в пределах начисленных, в соответствии со статьей 103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12) в строку 110.00.035 переносится сумма, отраженная в строке 110.21.001;
</w:t>
      </w:r>
      <w:r>
        <w:br/>
      </w:r>
      <w:r>
        <w:rPr>
          <w:rFonts w:ascii="Times New Roman"/>
          <w:b w:val="false"/>
          <w:i w:val="false"/>
          <w:color w:val="000000"/>
          <w:sz w:val="28"/>
        </w:rPr>
        <w:t>
      13) в строке 110.00.036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110.00.036А по 110.00.036F;
</w:t>
      </w:r>
      <w:r>
        <w:br/>
      </w:r>
      <w:r>
        <w:rPr>
          <w:rFonts w:ascii="Times New Roman"/>
          <w:b w:val="false"/>
          <w:i w:val="false"/>
          <w:color w:val="000000"/>
          <w:sz w:val="28"/>
        </w:rPr>
        <w:t>
      14) в строку 110.00.036A переносится сумма, отраженная в строке 110.22.004E;
</w:t>
      </w:r>
      <w:r>
        <w:br/>
      </w:r>
      <w:r>
        <w:rPr>
          <w:rFonts w:ascii="Times New Roman"/>
          <w:b w:val="false"/>
          <w:i w:val="false"/>
          <w:color w:val="000000"/>
          <w:sz w:val="28"/>
        </w:rPr>
        <w:t>
      15) в строку 110.00.036B переносится сумма, отраженная в строке 110.22.005E;
</w:t>
      </w:r>
      <w:r>
        <w:br/>
      </w:r>
      <w:r>
        <w:rPr>
          <w:rFonts w:ascii="Times New Roman"/>
          <w:b w:val="false"/>
          <w:i w:val="false"/>
          <w:color w:val="000000"/>
          <w:sz w:val="28"/>
        </w:rPr>
        <w:t>
      16) в строку 110.00.036C переносится сумма, отраженная в строке 110.23.001B;
</w:t>
      </w:r>
      <w:r>
        <w:br/>
      </w:r>
      <w:r>
        <w:rPr>
          <w:rFonts w:ascii="Times New Roman"/>
          <w:b w:val="false"/>
          <w:i w:val="false"/>
          <w:color w:val="000000"/>
          <w:sz w:val="28"/>
        </w:rPr>
        <w:t>
      17) в строку 110.00.036D переносятся суммы, отраженные в строках 110.22.004I и 110.22.005G;
</w:t>
      </w:r>
      <w:r>
        <w:br/>
      </w:r>
      <w:r>
        <w:rPr>
          <w:rFonts w:ascii="Times New Roman"/>
          <w:b w:val="false"/>
          <w:i w:val="false"/>
          <w:color w:val="000000"/>
          <w:sz w:val="28"/>
        </w:rPr>
        <w:t>
      18) в строку 110.00.036E переносятся суммы, отраженные в строках 110.22.004Н и 110.22.005F;
</w:t>
      </w:r>
      <w:r>
        <w:br/>
      </w:r>
      <w:r>
        <w:rPr>
          <w:rFonts w:ascii="Times New Roman"/>
          <w:b w:val="false"/>
          <w:i w:val="false"/>
          <w:color w:val="000000"/>
          <w:sz w:val="28"/>
        </w:rPr>
        <w:t>
      19) в строку 110.00.036F переносятся суммы, отраженные в строках 110.22.004F и 110.22.007Е;
</w:t>
      </w:r>
      <w:r>
        <w:br/>
      </w:r>
      <w:r>
        <w:rPr>
          <w:rFonts w:ascii="Times New Roman"/>
          <w:b w:val="false"/>
          <w:i w:val="false"/>
          <w:color w:val="000000"/>
          <w:sz w:val="28"/>
        </w:rPr>
        <w:t>
      20) в строке 110.00.037 указывается общая сумма вычетов, определяемая сложением сумм строк с 110.00.024 по 110.00.036.
</w:t>
      </w:r>
      <w:r>
        <w:br/>
      </w:r>
      <w:r>
        <w:rPr>
          <w:rFonts w:ascii="Times New Roman"/>
          <w:b w:val="false"/>
          <w:i w:val="false"/>
          <w:color w:val="000000"/>
          <w:sz w:val="28"/>
        </w:rPr>
        <w:t>
      17. В разделе "Расчет налогооблагаемого дохода":
</w:t>
      </w:r>
      <w:r>
        <w:br/>
      </w:r>
      <w:r>
        <w:rPr>
          <w:rFonts w:ascii="Times New Roman"/>
          <w:b w:val="false"/>
          <w:i w:val="false"/>
          <w:color w:val="000000"/>
          <w:sz w:val="28"/>
        </w:rPr>
        <w:t>
      1) в строке 110.00.038 указывается сумма налогооблагаемого дохода (убытка), определяемая как разница строк 110.00.023 и 110.00.037;
</w:t>
      </w:r>
      <w:r>
        <w:br/>
      </w:r>
      <w:r>
        <w:rPr>
          <w:rFonts w:ascii="Times New Roman"/>
          <w:b w:val="false"/>
          <w:i w:val="false"/>
          <w:color w:val="000000"/>
          <w:sz w:val="28"/>
        </w:rPr>
        <w:t>
      2) в строке 110.00.039 указывается сумма убытка, полученного налогоплательщиком согласно пункту 2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не подлежащая переносу в соответствии с частью третьей пункта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при получении убытка в строке 110.00.038. При этом, если сумма по строке 110.00.036С больше или равна сумме строки 110.00.038, то в строке 110.00.039 отражается сумма, указанная в строке 110.00.038. Если сумма по строке 110.00.036С меньше суммы по строке 110.00.038, в строку 110.00.039 переносится сумма строки 110.00.036С;
</w:t>
      </w:r>
      <w:r>
        <w:br/>
      </w:r>
      <w:r>
        <w:rPr>
          <w:rFonts w:ascii="Times New Roman"/>
          <w:b w:val="false"/>
          <w:i w:val="false"/>
          <w:color w:val="000000"/>
          <w:sz w:val="28"/>
        </w:rPr>
        <w:t>
      3) в строке 110.00.040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(110.00.038 - 110.00.039 + 110.02.002);
</w:t>
      </w:r>
      <w:r>
        <w:br/>
      </w:r>
      <w:r>
        <w:rPr>
          <w:rFonts w:ascii="Times New Roman"/>
          <w:b w:val="false"/>
          <w:i w:val="false"/>
          <w:color w:val="000000"/>
          <w:sz w:val="28"/>
        </w:rPr>
        <w:t>
      4) в строке 110.00.041 указывается общая сумма расходов (доходов), исключаемых (включаемых) из (в) налогооблагаемого (-ый) дохода (-) в соответствии со статьей 122 Налогового 
</w:t>
      </w:r>
      <w:r>
        <w:rPr>
          <w:rFonts w:ascii="Times New Roman"/>
          <w:b w:val="false"/>
          <w:i w:val="false"/>
          <w:color w:val="000000"/>
          <w:sz w:val="28"/>
        </w:rPr>
        <w:t xml:space="preserve"> кодекса </w:t>
      </w:r>
      <w:r>
        <w:rPr>
          <w:rFonts w:ascii="Times New Roman"/>
          <w:b w:val="false"/>
          <w:i w:val="false"/>
          <w:color w:val="000000"/>
          <w:sz w:val="28"/>
        </w:rPr>
        <w:t>
 (сумма с 110.00.041А по 110.00.041С) в пределах суммы 110.00.038 х 2% + (сумма c 110.00.041D по 110.00.041G) - 110.00.041Н;
</w:t>
      </w:r>
      <w:r>
        <w:br/>
      </w:r>
      <w:r>
        <w:rPr>
          <w:rFonts w:ascii="Times New Roman"/>
          <w:b w:val="false"/>
          <w:i w:val="false"/>
          <w:color w:val="000000"/>
          <w:sz w:val="28"/>
        </w:rPr>
        <w:t>
      5) в строке 110.00.041A указывается сумма расходов, фактически понесенных на содержание объектов социальной сферы, в соответствии с подпунктом 1)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110.00.041B указывается сумма, безвозмездно переданного имущества некоммерческим организациям в соответствии с подпунктом 2) пункта 1 статьи 122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 в строке 110.00.041C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w:t>
      </w:r>
      <w:r>
        <w:rPr>
          <w:rFonts w:ascii="Times New Roman"/>
          <w:b w:val="false"/>
          <w:i w:val="false"/>
          <w:color w:val="000000"/>
          <w:sz w:val="28"/>
        </w:rPr>
        <w:t xml:space="preserve"> статьи 122 </w:t>
      </w:r>
      <w:r>
        <w:rPr>
          <w:rFonts w:ascii="Times New Roman"/>
          <w:b w:val="false"/>
          <w:i w:val="false"/>
          <w:color w:val="000000"/>
          <w:sz w:val="28"/>
        </w:rPr>
        <w:t>
 Налогового кодекса;
</w:t>
      </w:r>
      <w:r>
        <w:br/>
      </w:r>
      <w:r>
        <w:rPr>
          <w:rFonts w:ascii="Times New Roman"/>
          <w:b w:val="false"/>
          <w:i w:val="false"/>
          <w:color w:val="000000"/>
          <w:sz w:val="28"/>
        </w:rPr>
        <w:t>
      8) строка 110.00.041D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9) в строке 110.00.041E указывается сумма вознаграждения, полученная по финансовому лизингу основных средств, в соответствии с пунктом 3 статьи 122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10) в строке 110.00.041F указывается сумма дохода в соответствии с пунктом 4 статьи 122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11) в строке 110.00.041G указывается сумма дохода по вознаграждению по среднесрочным и долгосрочным инвестиционным кредитам, по ипотечным кредитам и по лизингу жилых помещений в соответствии с пунктом 1 
</w:t>
      </w:r>
      <w:r>
        <w:rPr>
          <w:rFonts w:ascii="Times New Roman"/>
          <w:b w:val="false"/>
          <w:i w:val="false"/>
          <w:color w:val="000000"/>
          <w:sz w:val="28"/>
        </w:rPr>
        <w:t xml:space="preserve"> статьи 2 </w:t>
      </w:r>
      <w:r>
        <w:rPr>
          <w:rFonts w:ascii="Times New Roman"/>
          <w:b w:val="false"/>
          <w:i w:val="false"/>
          <w:color w:val="000000"/>
          <w:sz w:val="28"/>
        </w:rPr>
        <w:t>
 Закона Республики Казахстан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12) в строке 110.00.041H указывается сумма амортизационных отчислений, ранее отнесенных на вычеты согласно пункту 2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при реализации фиксированных активов до истечения трехлетнего периода эксплуатации, в соответствии с пунктом 5 статьи 122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Если фактическая сумма расходов, отраженные в строках с 110.00.041А по 110.00.041С, составляет сумму, меньшую чем два процента от налогооблагаемого дохода (110.00.038), то исключению из налогооблагаемого дохода подлежит фактическая сумма произведенных расходов. В случае, если сумма составляет сумму, большую чем два процента от налогооблагаемого дохода, то исключению подлежит сумма, определенная в размере двух процентов налогооблагаемого дохода;
</w:t>
      </w:r>
      <w:r>
        <w:br/>
      </w:r>
      <w:r>
        <w:rPr>
          <w:rFonts w:ascii="Times New Roman"/>
          <w:b w:val="false"/>
          <w:i w:val="false"/>
          <w:color w:val="000000"/>
          <w:sz w:val="28"/>
        </w:rPr>
        <w:t>
      14) в строке 110.00.042 указывается сумма убытка, определенная согласно пункту 1 статьи 123 Налогового 
</w:t>
      </w:r>
      <w:r>
        <w:rPr>
          <w:rFonts w:ascii="Times New Roman"/>
          <w:b w:val="false"/>
          <w:i w:val="false"/>
          <w:color w:val="000000"/>
          <w:sz w:val="28"/>
        </w:rPr>
        <w:t xml:space="preserve"> кодекса </w:t>
      </w:r>
      <w:r>
        <w:rPr>
          <w:rFonts w:ascii="Times New Roman"/>
          <w:b w:val="false"/>
          <w:i w:val="false"/>
          <w:color w:val="000000"/>
          <w:sz w:val="28"/>
        </w:rPr>
        <w:t>
 и перенесенная с предыдущих налоговых периодов в соответствии со 
</w:t>
      </w:r>
      <w:r>
        <w:rPr>
          <w:rFonts w:ascii="Times New Roman"/>
          <w:b w:val="false"/>
          <w:i w:val="false"/>
          <w:color w:val="000000"/>
          <w:sz w:val="28"/>
        </w:rPr>
        <w:t xml:space="preserve"> статьей 124 </w:t>
      </w:r>
      <w:r>
        <w:rPr>
          <w:rFonts w:ascii="Times New Roman"/>
          <w:b w:val="false"/>
          <w:i w:val="false"/>
          <w:color w:val="000000"/>
          <w:sz w:val="28"/>
        </w:rPr>
        <w:t>
 Налогового 
</w:t>
      </w:r>
      <w:r>
        <w:rPr>
          <w:rFonts w:ascii="Times New Roman"/>
          <w:b w:val="false"/>
          <w:i w:val="false"/>
          <w:color w:val="000000"/>
          <w:sz w:val="28"/>
        </w:rPr>
        <w:t xml:space="preserve"> кодекса </w:t>
      </w:r>
      <w:r>
        <w:rPr>
          <w:rFonts w:ascii="Times New Roman"/>
          <w:b w:val="false"/>
          <w:i w:val="false"/>
          <w:color w:val="000000"/>
          <w:sz w:val="28"/>
        </w:rPr>
        <w:t>
. В данную строку переносится сумма убытка, определенная в строке 110.25.001;
</w:t>
      </w:r>
      <w:r>
        <w:br/>
      </w:r>
      <w:r>
        <w:rPr>
          <w:rFonts w:ascii="Times New Roman"/>
          <w:b w:val="false"/>
          <w:i w:val="false"/>
          <w:color w:val="000000"/>
          <w:sz w:val="28"/>
        </w:rPr>
        <w:t>
      15) в строке 110.00.043 указывается налогооблагаемый доход с учетом корректировки и перенесенных убытков, определяемый как разница строк 110.00.038, 110.00.041 и 110.00.042. Если сумма, указанная в строке 110.00.042 больше разницы предыдущих двух строк, то величина данной строки будет отрицательной. Полученная сумма переносится в строку 110.27.001.
</w:t>
      </w:r>
      <w:r>
        <w:br/>
      </w:r>
      <w:r>
        <w:rPr>
          <w:rFonts w:ascii="Times New Roman"/>
          <w:b w:val="false"/>
          <w:i w:val="false"/>
          <w:color w:val="000000"/>
          <w:sz w:val="28"/>
        </w:rPr>
        <w:t>
      18. В разделе "Расчет налогового обязательства":
</w:t>
      </w:r>
      <w:r>
        <w:br/>
      </w:r>
      <w:r>
        <w:rPr>
          <w:rFonts w:ascii="Times New Roman"/>
          <w:b w:val="false"/>
          <w:i w:val="false"/>
          <w:color w:val="000000"/>
          <w:sz w:val="28"/>
        </w:rPr>
        <w:t>
      1) в строке 110.00.044 указывается сумма исчисленного налога, определенная в строке 110.27.002;
</w:t>
      </w:r>
      <w:r>
        <w:br/>
      </w:r>
      <w:r>
        <w:rPr>
          <w:rFonts w:ascii="Times New Roman"/>
          <w:b w:val="false"/>
          <w:i w:val="false"/>
          <w:color w:val="000000"/>
          <w:sz w:val="28"/>
        </w:rPr>
        <w:t>
      2) в строке 110.00.045 указывается сумма произведенных налогоплательщиком зачетов за отчетный налоговый период, определенная в строке 110.27.003;
</w:t>
      </w:r>
      <w:r>
        <w:br/>
      </w:r>
      <w:r>
        <w:rPr>
          <w:rFonts w:ascii="Times New Roman"/>
          <w:b w:val="false"/>
          <w:i w:val="false"/>
          <w:color w:val="000000"/>
          <w:sz w:val="28"/>
        </w:rPr>
        <w:t>
      3) в строке 110.00.046 указывается сумма исчисленного налога за отчетный налоговый период, определенная в строке 110.27.004;
</w:t>
      </w:r>
      <w:r>
        <w:br/>
      </w:r>
      <w:r>
        <w:rPr>
          <w:rFonts w:ascii="Times New Roman"/>
          <w:b w:val="false"/>
          <w:i w:val="false"/>
          <w:color w:val="000000"/>
          <w:sz w:val="28"/>
        </w:rPr>
        <w:t>
      4) в строке 110.00.047 указывается сумма уплаченных авансовых платежей за отчетный налоговый период, определенная в строке 110.27.005;
</w:t>
      </w:r>
      <w:r>
        <w:br/>
      </w:r>
      <w:r>
        <w:rPr>
          <w:rFonts w:ascii="Times New Roman"/>
          <w:b w:val="false"/>
          <w:i w:val="false"/>
          <w:color w:val="000000"/>
          <w:sz w:val="28"/>
        </w:rPr>
        <w:t>
      5) в строке 110.00.048 указывается сумма налога, подлежащего уплате, определенная в строке 110.27.006;
</w:t>
      </w:r>
      <w:r>
        <w:br/>
      </w:r>
      <w:r>
        <w:rPr>
          <w:rFonts w:ascii="Times New Roman"/>
          <w:b w:val="false"/>
          <w:i w:val="false"/>
          <w:color w:val="000000"/>
          <w:sz w:val="28"/>
        </w:rPr>
        <w:t>
      6) в строке 110.00.049 указывается сумма излишне уплаченного налога, подлежащего зачету (возврату), определенная в строке 110.27.007.
</w:t>
      </w:r>
      <w:r>
        <w:br/>
      </w:r>
      <w:r>
        <w:rPr>
          <w:rFonts w:ascii="Times New Roman"/>
          <w:b w:val="false"/>
          <w:i w:val="false"/>
          <w:color w:val="000000"/>
          <w:sz w:val="28"/>
        </w:rPr>
        <w:t>
      При заполнении строки 110.00.047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110.01 - Доход от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Данная форма предназначена для определения дохода от реализации товаров (работ, услуг) в соответствии со статьей 81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 В разделе "Доходы":
</w:t>
      </w:r>
      <w:r>
        <w:br/>
      </w:r>
      <w:r>
        <w:rPr>
          <w:rFonts w:ascii="Times New Roman"/>
          <w:b w:val="false"/>
          <w:i w:val="false"/>
          <w:color w:val="000000"/>
          <w:sz w:val="28"/>
        </w:rPr>
        <w:t>
      1) в строке 110.01.001 указывается общая сумма доходов от реализации товаров;
</w:t>
      </w:r>
      <w:r>
        <w:br/>
      </w:r>
      <w:r>
        <w:rPr>
          <w:rFonts w:ascii="Times New Roman"/>
          <w:b w:val="false"/>
          <w:i w:val="false"/>
          <w:color w:val="000000"/>
          <w:sz w:val="28"/>
        </w:rPr>
        <w:t>
      2) в строке 110.01.002 указывается общая сумма доходов от выполнения работ;
</w:t>
      </w:r>
      <w:r>
        <w:br/>
      </w:r>
      <w:r>
        <w:rPr>
          <w:rFonts w:ascii="Times New Roman"/>
          <w:b w:val="false"/>
          <w:i w:val="false"/>
          <w:color w:val="000000"/>
          <w:sz w:val="28"/>
        </w:rPr>
        <w:t>
      3) в строке 110.01.003 указывается общая сумма доходов от оказания услуг. Определяется как сумма строк с 110.01.003А по 110.01.003Q;
</w:t>
      </w:r>
      <w:r>
        <w:br/>
      </w:r>
      <w:r>
        <w:rPr>
          <w:rFonts w:ascii="Times New Roman"/>
          <w:b w:val="false"/>
          <w:i w:val="false"/>
          <w:color w:val="000000"/>
          <w:sz w:val="28"/>
        </w:rPr>
        <w:t>
      4) в строках с 110.01.003А по 110.01.003Q указываются доходы от оказания соответствующих видов услуг;
</w:t>
      </w:r>
      <w:r>
        <w:br/>
      </w:r>
      <w:r>
        <w:rPr>
          <w:rFonts w:ascii="Times New Roman"/>
          <w:b w:val="false"/>
          <w:i w:val="false"/>
          <w:color w:val="000000"/>
          <w:sz w:val="28"/>
        </w:rPr>
        <w:t>
      5) в строке 110.01.004 указывается общая сумма дохода от реализации товаров (работ, услуг). Определяется как сумма строк с 110.01.001 по 110.01.003.
</w:t>
      </w:r>
      <w:r>
        <w:br/>
      </w:r>
      <w:r>
        <w:rPr>
          <w:rFonts w:ascii="Times New Roman"/>
          <w:b w:val="false"/>
          <w:i w:val="false"/>
          <w:color w:val="000000"/>
          <w:sz w:val="28"/>
        </w:rPr>
        <w:t>
      22. Величина строки 110.01.004 переносится в строку 110.00.001.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110.02 - Доход от прироста стоимости при реализации зданий, сооружений, строений, а также активов,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подлежащих амортизации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в соответствии со статьей 82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 В разделе "Реализация зданий, сооружений и строений":
</w:t>
      </w:r>
      <w:r>
        <w:br/>
      </w:r>
      <w:r>
        <w:rPr>
          <w:rFonts w:ascii="Times New Roman"/>
          <w:b w:val="false"/>
          <w:i w:val="false"/>
          <w:color w:val="000000"/>
          <w:sz w:val="28"/>
        </w:rPr>
        <w:t>
      1) строка 110.02.001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2) строка 110.02.002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3) строка 110.02.003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26. В разделе "Реализация активов, не подлежащих амортизации":
</w:t>
      </w:r>
      <w:r>
        <w:br/>
      </w:r>
      <w:r>
        <w:rPr>
          <w:rFonts w:ascii="Times New Roman"/>
          <w:b w:val="false"/>
          <w:i w:val="false"/>
          <w:color w:val="000000"/>
          <w:sz w:val="28"/>
        </w:rPr>
        <w:t>
      строка 110.02.004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Налогового 
</w:t>
      </w:r>
      <w:r>
        <w:rPr>
          <w:rFonts w:ascii="Times New Roman"/>
          <w:b w:val="false"/>
          <w:i w:val="false"/>
          <w:color w:val="000000"/>
          <w:sz w:val="28"/>
        </w:rPr>
        <w:t xml:space="preserve"> кодекса </w:t>
      </w:r>
      <w:r>
        <w:rPr>
          <w:rFonts w:ascii="Times New Roman"/>
          <w:b w:val="false"/>
          <w:i w:val="false"/>
          <w:color w:val="000000"/>
          <w:sz w:val="28"/>
        </w:rPr>
        <w:t>
,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27. В разделе "Реализация ценных бумаг":
</w:t>
      </w:r>
      <w:r>
        <w:br/>
      </w:r>
      <w:r>
        <w:rPr>
          <w:rFonts w:ascii="Times New Roman"/>
          <w:b w:val="false"/>
          <w:i w:val="false"/>
          <w:color w:val="000000"/>
          <w:sz w:val="28"/>
        </w:rPr>
        <w:t>
      1) строка 110.02.005 предназначена для отражения итоговой суммы дохода (убытка) от реализации акций,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2) строка 110.02.006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3) строка 110.02.007 предназначена для отражения итоговой суммы дохода (убытка) от реализации облигаций,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4) строка 110.02.008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5) строка 110.02.009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6) строка 110.02.010 предназначена для отражения суммы убытка от реализации ценных бумаг, за исключением акций и облигаций, находящихся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статьи 124 Налогового 
</w:t>
      </w:r>
      <w:r>
        <w:rPr>
          <w:rFonts w:ascii="Times New Roman"/>
          <w:b w:val="false"/>
          <w:i w:val="false"/>
          <w:color w:val="000000"/>
          <w:sz w:val="28"/>
        </w:rPr>
        <w:t xml:space="preserve"> кодекса </w:t>
      </w:r>
      <w:r>
        <w:rPr>
          <w:rFonts w:ascii="Times New Roman"/>
          <w:b w:val="false"/>
          <w:i w:val="false"/>
          <w:color w:val="000000"/>
          <w:sz w:val="28"/>
        </w:rPr>
        <w:t>
, и заполняется на основании данных дополнительной формы;
</w:t>
      </w:r>
      <w:r>
        <w:br/>
      </w:r>
      <w:r>
        <w:rPr>
          <w:rFonts w:ascii="Times New Roman"/>
          <w:b w:val="false"/>
          <w:i w:val="false"/>
          <w:color w:val="000000"/>
          <w:sz w:val="28"/>
        </w:rPr>
        <w:t>
      7) строка 110.02.011 предназначена для отражения суммы дохода (убытка) от реализации ценных бумаг, за исключением акций и облигаций, находящихся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110.02.006, 110.02.009 (в зависимости доход или убыток), уменьшенный на сумму строки 110.02.010.
</w:t>
      </w:r>
      <w:r>
        <w:br/>
      </w:r>
      <w:r>
        <w:rPr>
          <w:rFonts w:ascii="Times New Roman"/>
          <w:b w:val="false"/>
          <w:i w:val="false"/>
          <w:color w:val="000000"/>
          <w:sz w:val="28"/>
        </w:rPr>
        <w:t>
      28. В разделе "Итого":
</w:t>
      </w:r>
      <w:r>
        <w:br/>
      </w:r>
      <w:r>
        <w:rPr>
          <w:rFonts w:ascii="Times New Roman"/>
          <w:b w:val="false"/>
          <w:i w:val="false"/>
          <w:color w:val="000000"/>
          <w:sz w:val="28"/>
        </w:rPr>
        <w:t>
      в строке 110.02.012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110.02.001, 110.02.004, 110.02.005, 110.02.007, 110.02.008 и 110.02.011 (при получении дохода по данным строкам).
</w:t>
      </w:r>
      <w:r>
        <w:br/>
      </w:r>
      <w:r>
        <w:rPr>
          <w:rFonts w:ascii="Times New Roman"/>
          <w:b w:val="false"/>
          <w:i w:val="false"/>
          <w:color w:val="000000"/>
          <w:sz w:val="28"/>
        </w:rPr>
        <w:t>
      29.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110.02.002,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w:t>
      </w:r>
      <w:r>
        <w:rPr>
          <w:rFonts w:ascii="Times New Roman"/>
          <w:b w:val="false"/>
          <w:i w:val="false"/>
          <w:color w:val="000000"/>
          <w:sz w:val="28"/>
        </w:rPr>
        <w:t xml:space="preserve"> статьи 124 </w:t>
      </w:r>
      <w:r>
        <w:rPr>
          <w:rFonts w:ascii="Times New Roman"/>
          <w:b w:val="false"/>
          <w:i w:val="false"/>
          <w:color w:val="000000"/>
          <w:sz w:val="28"/>
        </w:rPr>
        <w:t>
 Налогового кодекса. Указанная сумма учитывается при определении суммы строки 110.00.040. 
</w:t>
      </w:r>
      <w:r>
        <w:br/>
      </w:r>
      <w:r>
        <w:rPr>
          <w:rFonts w:ascii="Times New Roman"/>
          <w:b w:val="false"/>
          <w:i w:val="false"/>
          <w:color w:val="000000"/>
          <w:sz w:val="28"/>
        </w:rPr>
        <w:t>
      В случае получения убытка от реализации зданий, сооружений и строений, не используемых в предпринимательской деятельности, определенного в строке 110.02.003, данный убыток не учитывается в целях налогообложения.
</w:t>
      </w:r>
      <w:r>
        <w:br/>
      </w:r>
      <w:r>
        <w:rPr>
          <w:rFonts w:ascii="Times New Roman"/>
          <w:b w:val="false"/>
          <w:i w:val="false"/>
          <w:color w:val="000000"/>
          <w:sz w:val="28"/>
        </w:rPr>
        <w:t>
      При получении дохода в строках 110.02.005 и 110.02.007, данные суммы переносятся в строку 110.00.022С согласно подпункту 3) пункта 1 статьи 91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При получении дохода в строке 110.02.008 данная сумма переносится в строку 110.00.022D.
</w:t>
      </w:r>
      <w:r>
        <w:br/>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110.02.012, переносится в строку 110.00.002.
</w:t>
      </w:r>
      <w:r>
        <w:br/>
      </w:r>
      <w:r>
        <w:rPr>
          <w:rFonts w:ascii="Times New Roman"/>
          <w:b w:val="false"/>
          <w:i w:val="false"/>
          <w:color w:val="000000"/>
          <w:sz w:val="28"/>
        </w:rPr>
        <w:t>
      30. Дополнительные формы к строкам 110.02.001, 110.02.002, 110.02.003: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зданий, сооружений, строений;
</w:t>
      </w:r>
      <w:r>
        <w:br/>
      </w:r>
      <w:r>
        <w:rPr>
          <w:rFonts w:ascii="Times New Roman"/>
          <w:b w:val="false"/>
          <w:i w:val="false"/>
          <w:color w:val="000000"/>
          <w:sz w:val="28"/>
        </w:rPr>
        <w:t>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согласно пункту 3 статьи 82 Налогового 
</w:t>
      </w:r>
      <w:r>
        <w:rPr>
          <w:rFonts w:ascii="Times New Roman"/>
          <w:b w:val="false"/>
          <w:i w:val="false"/>
          <w:color w:val="000000"/>
          <w:sz w:val="28"/>
        </w:rPr>
        <w:t xml:space="preserve"> кодекса </w:t>
      </w:r>
      <w:r>
        <w:rPr>
          <w:rFonts w:ascii="Times New Roman"/>
          <w:b w:val="false"/>
          <w:i w:val="false"/>
          <w:color w:val="000000"/>
          <w:sz w:val="28"/>
        </w:rPr>
        <w:t>
, определенная в соответствующих строках графы Р дополнительных форм к строкам 110.22.001 и 110.22.002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дополнительных форм к строкам 110.02.001 и 110.02.002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Итоговая величина графы Е дополнительной формы к строке 110.02.001 переносится в строку 110.02.001, графы Е дополнительной формы к строке 110.02.002 - в строку 110.02.002, графы Е дополнительной формы к строке 110.02.003 - в строку 110.02.003.
</w:t>
      </w:r>
      <w:r>
        <w:br/>
      </w:r>
      <w:r>
        <w:rPr>
          <w:rFonts w:ascii="Times New Roman"/>
          <w:b w:val="false"/>
          <w:i w:val="false"/>
          <w:color w:val="000000"/>
          <w:sz w:val="28"/>
        </w:rPr>
        <w:t>
      31. Дополнительная форма к строке 110.02.004: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активов, не подлежащих амортизации, указанных в пункте 1 статьи 82 Налогового 
</w:t>
      </w:r>
      <w:r>
        <w:rPr>
          <w:rFonts w:ascii="Times New Roman"/>
          <w:b w:val="false"/>
          <w:i w:val="false"/>
          <w:color w:val="000000"/>
          <w:sz w:val="28"/>
        </w:rPr>
        <w:t xml:space="preserve"> кодекса </w:t>
      </w:r>
      <w:r>
        <w:rPr>
          <w:rFonts w:ascii="Times New Roman"/>
          <w:b w:val="false"/>
          <w:i w:val="false"/>
          <w:color w:val="000000"/>
          <w:sz w:val="28"/>
        </w:rPr>
        <w:t>
, за исключением зданий, сооружений, строений и ценных бумаг;
</w:t>
      </w:r>
      <w:r>
        <w:br/>
      </w:r>
      <w:r>
        <w:rPr>
          <w:rFonts w:ascii="Times New Roman"/>
          <w:b w:val="false"/>
          <w:i w:val="false"/>
          <w:color w:val="000000"/>
          <w:sz w:val="28"/>
        </w:rPr>
        <w:t>
      3) в графе С указывается балансовая стоимость объектов согласно пункту 2 указанной статьи;
</w:t>
      </w:r>
      <w:r>
        <w:br/>
      </w:r>
      <w:r>
        <w:rPr>
          <w:rFonts w:ascii="Times New Roman"/>
          <w:b w:val="false"/>
          <w:i w:val="false"/>
          <w:color w:val="000000"/>
          <w:sz w:val="28"/>
        </w:rPr>
        <w:t>
      4) в графе D указывается стоимость реализации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110.02.004 переносится в строку 110.02.004.
</w:t>
      </w:r>
      <w:r>
        <w:br/>
      </w:r>
      <w:r>
        <w:rPr>
          <w:rFonts w:ascii="Times New Roman"/>
          <w:b w:val="false"/>
          <w:i w:val="false"/>
          <w:color w:val="000000"/>
          <w:sz w:val="28"/>
        </w:rPr>
        <w:t>
      32. Дополнительные формы к строкам 110.02.005, 110.02.006: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Итоговая величина графы Е дополнительной формы к строке 110.02.005 переносится в строку 110.02.005, графы Е дополнительной формы к строке 110.02.006 - в строку 110.02.006.
</w:t>
      </w:r>
      <w:r>
        <w:br/>
      </w:r>
      <w:r>
        <w:rPr>
          <w:rFonts w:ascii="Times New Roman"/>
          <w:b w:val="false"/>
          <w:i w:val="false"/>
          <w:color w:val="000000"/>
          <w:sz w:val="28"/>
        </w:rPr>
        <w:t>
      33. Дополнительные формы к строкам 110.02.007, 110.02.008, 110.02.009: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r>
        <w:br/>
      </w:r>
      <w:r>
        <w:rPr>
          <w:rFonts w:ascii="Times New Roman"/>
          <w:b w:val="false"/>
          <w:i w:val="false"/>
          <w:color w:val="000000"/>
          <w:sz w:val="28"/>
        </w:rPr>
        <w:t>
      облигации, находящиеся в официальных списках "А" и "В" фондовой биржи;
</w:t>
      </w:r>
      <w:r>
        <w:br/>
      </w:r>
      <w:r>
        <w:rPr>
          <w:rFonts w:ascii="Times New Roman"/>
          <w:b w:val="false"/>
          <w:i w:val="false"/>
          <w:color w:val="000000"/>
          <w:sz w:val="28"/>
        </w:rPr>
        <w:t>
      прочие негосударственные долговые ценные бумаги. При этом данные по указанным видам ценных бумаг отражаются едиными суммами;
</w:t>
      </w:r>
      <w:r>
        <w:br/>
      </w:r>
      <w:r>
        <w:rPr>
          <w:rFonts w:ascii="Times New Roman"/>
          <w:b w:val="false"/>
          <w:i w:val="false"/>
          <w:color w:val="000000"/>
          <w:sz w:val="28"/>
        </w:rPr>
        <w:t>
      3) в графе С указывается номинальная стоимость долговых ценных бумаг;
</w:t>
      </w:r>
      <w:r>
        <w:br/>
      </w:r>
      <w:r>
        <w:rPr>
          <w:rFonts w:ascii="Times New Roman"/>
          <w:b w:val="false"/>
          <w:i w:val="false"/>
          <w:color w:val="000000"/>
          <w:sz w:val="28"/>
        </w:rPr>
        <w:t>
      4) в графе D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величину купона, оплаченной покупателем продавцу;
</w:t>
      </w:r>
      <w:r>
        <w:br/>
      </w:r>
      <w:r>
        <w:rPr>
          <w:rFonts w:ascii="Times New Roman"/>
          <w:b w:val="false"/>
          <w:i w:val="false"/>
          <w:color w:val="000000"/>
          <w:sz w:val="28"/>
        </w:rPr>
        <w:t>
      5) в графе E указывается сумма дисконта либо премии, которая определяется как разница сумм граф C и D;
</w:t>
      </w:r>
      <w:r>
        <w:br/>
      </w:r>
      <w:r>
        <w:rPr>
          <w:rFonts w:ascii="Times New Roman"/>
          <w:b w:val="false"/>
          <w:i w:val="false"/>
          <w:color w:val="000000"/>
          <w:sz w:val="28"/>
        </w:rPr>
        <w:t>
      6) в графе F указывается стоимость реализации долговых ценных бумаг без учета купона, полученного от покупателя при реализации до даты выплаты вознаграждения по ним. Сумма купона, не нашедшая отражения в данной графе, указывается в соответствующих строках графы D дополнительной формы к строке 110.08.002;
</w:t>
      </w:r>
      <w:r>
        <w:br/>
      </w:r>
      <w:r>
        <w:rPr>
          <w:rFonts w:ascii="Times New Roman"/>
          <w:b w:val="false"/>
          <w:i w:val="false"/>
          <w:color w:val="000000"/>
          <w:sz w:val="28"/>
        </w:rPr>
        <w:t>
      7) в графе G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G = (E / срок обращения (в днях)) х (период владения (в днях));
</w:t>
      </w:r>
      <w:r>
        <w:br/>
      </w:r>
      <w:r>
        <w:rPr>
          <w:rFonts w:ascii="Times New Roman"/>
          <w:b w:val="false"/>
          <w:i w:val="false"/>
          <w:color w:val="000000"/>
          <w:sz w:val="28"/>
        </w:rPr>
        <w:t>
      8) в графе Н указывается доход (убыток) от реализации долговых ценных бумаг, определяемый как разница сумм граф F и суммой граф D и G (H=(F-(D+G))).
</w:t>
      </w:r>
      <w:r>
        <w:br/>
      </w:r>
      <w:r>
        <w:rPr>
          <w:rFonts w:ascii="Times New Roman"/>
          <w:b w:val="false"/>
          <w:i w:val="false"/>
          <w:color w:val="000000"/>
          <w:sz w:val="28"/>
        </w:rPr>
        <w:t>
      Итоговая величина графы Н дополнительной формы к строке 110.02.007 переносится в строку 110.02.007, графы Н дополнительной формы к строке 110.02.008 - в строку 110.02.008, графы Н дополнительной формы к строке 110.02.009 - в строку 110.02.009.
</w:t>
      </w:r>
      <w:r>
        <w:br/>
      </w:r>
      <w:r>
        <w:rPr>
          <w:rFonts w:ascii="Times New Roman"/>
          <w:b w:val="false"/>
          <w:i w:val="false"/>
          <w:color w:val="000000"/>
          <w:sz w:val="28"/>
        </w:rPr>
        <w:t>
      34. Дополнительная форма к строке 110.02.010: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В данную графу переносится сумма строк 110.02.006, 110.02.009;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разница сумм граф D и С. Данная сумма переносится в графу С следующего налогового периода до истечения срока для переноса убытков, установленного пунктом 2 статьи 124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2 статьи 124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Величина графы С за соответствующий налоговый период дополнительной формы к строке 110.02.010 переносится в строку 110.02.010.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110.03 - Доходы по сомнительным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Данная форма предназначена для определения доходов по сомнительным обязательствам в соответствии со статьей 84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37. В разделе "Сомнительные обязательства по товарам (работам, услугам)":
</w:t>
      </w:r>
      <w:r>
        <w:br/>
      </w:r>
      <w:r>
        <w:rPr>
          <w:rFonts w:ascii="Times New Roman"/>
          <w:b w:val="false"/>
          <w:i w:val="false"/>
          <w:color w:val="000000"/>
          <w:sz w:val="28"/>
        </w:rPr>
        <w:t>
      строка 110.03.001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
</w:t>
      </w:r>
      <w:r>
        <w:br/>
      </w:r>
      <w:r>
        <w:rPr>
          <w:rFonts w:ascii="Times New Roman"/>
          <w:b w:val="false"/>
          <w:i w:val="false"/>
          <w:color w:val="000000"/>
          <w:sz w:val="28"/>
        </w:rPr>
        <w:t>
      38. В разделе "Сомнительные обязательства по доходам работников":
</w:t>
      </w:r>
      <w:r>
        <w:br/>
      </w:r>
      <w:r>
        <w:rPr>
          <w:rFonts w:ascii="Times New Roman"/>
          <w:b w:val="false"/>
          <w:i w:val="false"/>
          <w:color w:val="000000"/>
          <w:sz w:val="28"/>
        </w:rPr>
        <w:t>
      строка 110.03.002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
</w:t>
      </w:r>
      <w:r>
        <w:br/>
      </w:r>
      <w:r>
        <w:rPr>
          <w:rFonts w:ascii="Times New Roman"/>
          <w:b w:val="false"/>
          <w:i w:val="false"/>
          <w:color w:val="000000"/>
          <w:sz w:val="28"/>
        </w:rPr>
        <w:t>
      39. В разделе "Всего сомнительных обязательств":
</w:t>
      </w:r>
      <w:r>
        <w:br/>
      </w:r>
      <w:r>
        <w:rPr>
          <w:rFonts w:ascii="Times New Roman"/>
          <w:b w:val="false"/>
          <w:i w:val="false"/>
          <w:color w:val="000000"/>
          <w:sz w:val="28"/>
        </w:rPr>
        <w:t>
      строка 110.03.003 предназначена для отражения общей суммы кредиторской задолженности, признанной налогоплательщиком сомнительной, и определяется как сумма строк 110.03.001С и 110.03.002.
</w:t>
      </w:r>
      <w:r>
        <w:br/>
      </w:r>
      <w:r>
        <w:rPr>
          <w:rFonts w:ascii="Times New Roman"/>
          <w:b w:val="false"/>
          <w:i w:val="false"/>
          <w:color w:val="000000"/>
          <w:sz w:val="28"/>
        </w:rPr>
        <w:t>
      40. Величина строки 110.03.003 переносится в строку 110.00.004.
</w:t>
      </w:r>
      <w:r>
        <w:br/>
      </w:r>
      <w:r>
        <w:rPr>
          <w:rFonts w:ascii="Times New Roman"/>
          <w:b w:val="false"/>
          <w:i w:val="false"/>
          <w:color w:val="000000"/>
          <w:sz w:val="28"/>
        </w:rPr>
        <w:t>
      41. Дополнительная форма к строке 110.03.001: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лица-кредитора (поставщика товаров (работ, услуг);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статьей 84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Итоговая величина графы F дополнительной формы к строке 110.03.001 переносится в строку 110.03.001А, графы Н - в строку 110.03.001В, графы I - в строку 110.03.001С.
</w:t>
      </w:r>
      <w:r>
        <w:br/>
      </w:r>
      <w:r>
        <w:rPr>
          <w:rFonts w:ascii="Times New Roman"/>
          <w:b w:val="false"/>
          <w:i w:val="false"/>
          <w:color w:val="000000"/>
          <w:sz w:val="28"/>
        </w:rPr>
        <w:t>
      42. Дополнительная форма к строке 110.03.002: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доходы работников, определенные в соответствии с пунктом 2 статьи 149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в графе С указывается сумма начисленного дохода работникам, отраженного в графе В;
</w:t>
      </w:r>
      <w:r>
        <w:br/>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5) в графе Е указывается дата начисления дохода работникам;
</w:t>
      </w:r>
      <w:r>
        <w:br/>
      </w:r>
      <w:r>
        <w:rPr>
          <w:rFonts w:ascii="Times New Roman"/>
          <w:b w:val="false"/>
          <w:i w:val="false"/>
          <w:color w:val="000000"/>
          <w:sz w:val="28"/>
        </w:rPr>
        <w:t>
      6) в графе F указывается сумма выплаченного дохода работникам;
</w:t>
      </w:r>
      <w:r>
        <w:br/>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8) в графе Н указывается дата выплаты дохода работников;
</w:t>
      </w:r>
      <w:r>
        <w:br/>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Итоговая величина графы J дополнительной формы к строке 110.03.002 переносится в строку 110.03.002А, графы K - в строку 110.03.002В.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110.04 - Доходы от сдачи в аренду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статьи 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45. В разделе "Аренда имущества":
</w:t>
      </w:r>
      <w:r>
        <w:br/>
      </w:r>
      <w:r>
        <w:rPr>
          <w:rFonts w:ascii="Times New Roman"/>
          <w:b w:val="false"/>
          <w:i w:val="false"/>
          <w:color w:val="000000"/>
          <w:sz w:val="28"/>
        </w:rPr>
        <w:t>
      строка 110.04.001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46. Величина строки 110.04.001 переносится в строку 110.00.005. 
</w:t>
      </w:r>
      <w:r>
        <w:br/>
      </w:r>
      <w:r>
        <w:rPr>
          <w:rFonts w:ascii="Times New Roman"/>
          <w:b w:val="false"/>
          <w:i w:val="false"/>
          <w:color w:val="000000"/>
          <w:sz w:val="28"/>
        </w:rPr>
        <w:t>
      47. Дополнительная форма к строке 110.04.001: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203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110.04.001 переносится в строку 110.04.001.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110.05 - Доход от снижения размеров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созданных провизий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Данная форма предназначена для определения доходов от снижения размеров созданных провизий банков и организаций, осуществляющих отдельные виды банковских операций, в соответствии со статьей 85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50. В разделе "Изменение размера требований при исполнении обязательства":
</w:t>
      </w:r>
      <w:r>
        <w:br/>
      </w:r>
      <w:r>
        <w:rPr>
          <w:rFonts w:ascii="Times New Roman"/>
          <w:b w:val="false"/>
          <w:i w:val="false"/>
          <w:color w:val="000000"/>
          <w:sz w:val="28"/>
        </w:rPr>
        <w:t>
      строка 110.05.001 предназначена для отражения итоговых сумм при изменении размера требований при исполнении обязательства и заполняется на основании данных дополнительной формы.
</w:t>
      </w:r>
      <w:r>
        <w:br/>
      </w:r>
      <w:r>
        <w:rPr>
          <w:rFonts w:ascii="Times New Roman"/>
          <w:b w:val="false"/>
          <w:i w:val="false"/>
          <w:color w:val="000000"/>
          <w:sz w:val="28"/>
        </w:rPr>
        <w:t>
      51. В разделе "Изменение размера требований на основании договора об отступном, новации, переуступки права требования и (или) на иных основаниях":
</w:t>
      </w:r>
      <w:r>
        <w:br/>
      </w:r>
      <w:r>
        <w:rPr>
          <w:rFonts w:ascii="Times New Roman"/>
          <w:b w:val="false"/>
          <w:i w:val="false"/>
          <w:color w:val="000000"/>
          <w:sz w:val="28"/>
        </w:rPr>
        <w:t>
      строка 110.05.002 предназначена для отражения итоговых сумм при изменении размера требований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и заполняется на основании данных дополнительной формы.
</w:t>
      </w:r>
      <w:r>
        <w:br/>
      </w:r>
      <w:r>
        <w:rPr>
          <w:rFonts w:ascii="Times New Roman"/>
          <w:b w:val="false"/>
          <w:i w:val="false"/>
          <w:color w:val="000000"/>
          <w:sz w:val="28"/>
        </w:rPr>
        <w:t>
      52. В разделе "Изменение размера провизий при переклассификации требований":
</w:t>
      </w:r>
      <w:r>
        <w:br/>
      </w:r>
      <w:r>
        <w:rPr>
          <w:rFonts w:ascii="Times New Roman"/>
          <w:b w:val="false"/>
          <w:i w:val="false"/>
          <w:color w:val="000000"/>
          <w:sz w:val="28"/>
        </w:rPr>
        <w:t>
      строка 110.05.003 предназначена для отражения итоговых сумм при изменении размера провизий при переклассификации требований и заполняется на основании данных дополнительной формы.
</w:t>
      </w:r>
      <w:r>
        <w:br/>
      </w:r>
      <w:r>
        <w:rPr>
          <w:rFonts w:ascii="Times New Roman"/>
          <w:b w:val="false"/>
          <w:i w:val="false"/>
          <w:color w:val="000000"/>
          <w:sz w:val="28"/>
        </w:rPr>
        <w:t>
      53. В разделе "Итого":
</w:t>
      </w:r>
      <w:r>
        <w:br/>
      </w:r>
      <w:r>
        <w:rPr>
          <w:rFonts w:ascii="Times New Roman"/>
          <w:b w:val="false"/>
          <w:i w:val="false"/>
          <w:color w:val="000000"/>
          <w:sz w:val="28"/>
        </w:rPr>
        <w:t>
      строка 110.05.004 предназначена для отражения общей суммы дохода от снижения размеров созданных провизий, определяемой как сумма строк 110.05.001D, 110.05.002D, 110.05.003F.
</w:t>
      </w:r>
      <w:r>
        <w:br/>
      </w:r>
      <w:r>
        <w:rPr>
          <w:rFonts w:ascii="Times New Roman"/>
          <w:b w:val="false"/>
          <w:i w:val="false"/>
          <w:color w:val="000000"/>
          <w:sz w:val="28"/>
        </w:rPr>
        <w:t>
      54. Суммы по сомнительным и безнадежным активам, условным обязательствам указываются
</w:t>
      </w:r>
      <w:r>
        <w:rPr>
          <w:rFonts w:ascii="Times New Roman"/>
          <w:b w:val="false"/>
          <w:i/>
          <w:color w:val="000000"/>
          <w:sz w:val="28"/>
        </w:rPr>
        <w:t>
</w:t>
      </w:r>
      <w:r>
        <w:rPr>
          <w:rFonts w:ascii="Times New Roman"/>
          <w:b w:val="false"/>
          <w:i w:val="false"/>
          <w:color w:val="000000"/>
          <w:sz w:val="28"/>
        </w:rPr>
        <w:t>
в соответствующих строках.
</w:t>
      </w:r>
      <w:r>
        <w:br/>
      </w:r>
      <w:r>
        <w:rPr>
          <w:rFonts w:ascii="Times New Roman"/>
          <w:b w:val="false"/>
          <w:i w:val="false"/>
          <w:color w:val="000000"/>
          <w:sz w:val="28"/>
        </w:rPr>
        <w:t>
      При определении доходов от снижения размеров созданных провизий, безнадежными активами признаются активы, находящиеся как в балансе, так и учитываемые за балансом (списанные за баланс с 1 января 2002 года). 
</w:t>
      </w:r>
      <w:r>
        <w:br/>
      </w:r>
      <w:r>
        <w:rPr>
          <w:rFonts w:ascii="Times New Roman"/>
          <w:b w:val="false"/>
          <w:i w:val="false"/>
          <w:color w:val="000000"/>
          <w:sz w:val="28"/>
        </w:rPr>
        <w:t>
      55. Величина строки 110.05.004 переносится в строку 110.00.006. 
</w:t>
      </w:r>
      <w:r>
        <w:br/>
      </w:r>
      <w:r>
        <w:rPr>
          <w:rFonts w:ascii="Times New Roman"/>
          <w:b w:val="false"/>
          <w:i w:val="false"/>
          <w:color w:val="000000"/>
          <w:sz w:val="28"/>
        </w:rPr>
        <w:t>
      56. Дополнительная форма к строке 110.05.001: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исполненных требований, указанных в графе C;
</w:t>
      </w:r>
      <w:r>
        <w:br/>
      </w:r>
      <w:r>
        <w:rPr>
          <w:rFonts w:ascii="Times New Roman"/>
          <w:b w:val="false"/>
          <w:i w:val="false"/>
          <w:color w:val="000000"/>
          <w:sz w:val="28"/>
        </w:rPr>
        <w:t>
      5) в графе E указывается удельный вес исполненной части требований, определяемый как отношение сумм графы D к соответствующим суммам графы C;
</w:t>
      </w:r>
      <w:r>
        <w:br/>
      </w:r>
      <w:r>
        <w:rPr>
          <w:rFonts w:ascii="Times New Roman"/>
          <w:b w:val="false"/>
          <w:i w:val="false"/>
          <w:color w:val="000000"/>
          <w:sz w:val="28"/>
        </w:rPr>
        <w:t>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r>
        <w:br/>
      </w:r>
      <w:r>
        <w:rPr>
          <w:rFonts w:ascii="Times New Roman"/>
          <w:b w:val="false"/>
          <w:i w:val="false"/>
          <w:color w:val="000000"/>
          <w:sz w:val="28"/>
        </w:rPr>
        <w:t>
      7) в графе G указываются суммы провизий, отнесенных на вычет по исполненной части требований, определяемые как произведение сумм граф F и E.
</w:t>
      </w:r>
      <w:r>
        <w:br/>
      </w:r>
      <w:r>
        <w:rPr>
          <w:rFonts w:ascii="Times New Roman"/>
          <w:b w:val="false"/>
          <w:i w:val="false"/>
          <w:color w:val="000000"/>
          <w:sz w:val="28"/>
        </w:rPr>
        <w:t>
      Итоговая величина графы С дополнительной формы к строке 110.05.001 переносится в строку 110.05.001А, графы D - в строку 110.05.001В, графы F - в строку 110.05.001С, графы G - в строку 110.05.001D.
</w:t>
      </w:r>
      <w:r>
        <w:br/>
      </w:r>
      <w:r>
        <w:rPr>
          <w:rFonts w:ascii="Times New Roman"/>
          <w:b w:val="false"/>
          <w:i w:val="false"/>
          <w:color w:val="000000"/>
          <w:sz w:val="28"/>
        </w:rPr>
        <w:t>
      57. Дополнительная форма к строке 110.05.002: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прекращенных требований, указанных в графе C, на основании договора об отступном, договора новации, переуступки права требования путем заключения договора цессии (или) на иных основаниях, предусмотренных законодательством Республики Казахстан;
</w:t>
      </w:r>
      <w:r>
        <w:br/>
      </w:r>
      <w:r>
        <w:rPr>
          <w:rFonts w:ascii="Times New Roman"/>
          <w:b w:val="false"/>
          <w:i w:val="false"/>
          <w:color w:val="000000"/>
          <w:sz w:val="28"/>
        </w:rPr>
        <w:t>
      5) в графе E указывается удельный вес прекращенной части требований, определяемый как отношение сумм графы D к соответствующим суммам графы C;
</w:t>
      </w:r>
      <w:r>
        <w:br/>
      </w:r>
      <w:r>
        <w:rPr>
          <w:rFonts w:ascii="Times New Roman"/>
          <w:b w:val="false"/>
          <w:i w:val="false"/>
          <w:color w:val="000000"/>
          <w:sz w:val="28"/>
        </w:rPr>
        <w:t>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r>
        <w:br/>
      </w:r>
      <w:r>
        <w:rPr>
          <w:rFonts w:ascii="Times New Roman"/>
          <w:b w:val="false"/>
          <w:i w:val="false"/>
          <w:color w:val="000000"/>
          <w:sz w:val="28"/>
        </w:rPr>
        <w:t>
      7) в графе G указываются суммы провизий, отнесенных на вычет по прекращенной части требований, определяемые как произведение сумм граф F и E.
</w:t>
      </w:r>
      <w:r>
        <w:br/>
      </w:r>
      <w:r>
        <w:rPr>
          <w:rFonts w:ascii="Times New Roman"/>
          <w:b w:val="false"/>
          <w:i w:val="false"/>
          <w:color w:val="000000"/>
          <w:sz w:val="28"/>
        </w:rPr>
        <w:t>
      Итоговая величина графы С дополнительной формы к строке 110.05.002 переносится в строку 110.05.002А, графы D - в строку 110.05.002В, графы F - в строку 110.05.002С, графы G - в строку 110.05.002D.
</w:t>
      </w:r>
      <w:r>
        <w:br/>
      </w:r>
      <w:r>
        <w:rPr>
          <w:rFonts w:ascii="Times New Roman"/>
          <w:b w:val="false"/>
          <w:i w:val="false"/>
          <w:color w:val="000000"/>
          <w:sz w:val="28"/>
        </w:rPr>
        <w:t>
      58. Дополнительная форма к строке 110.05.003: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4) в графе D указываются общие суммы исполненных в течение отчетного налогового периода требований, учтенных в соответствующих строках графы D дополнительной формы к строке 110.05.001;
</w:t>
      </w:r>
      <w:r>
        <w:br/>
      </w:r>
      <w:r>
        <w:rPr>
          <w:rFonts w:ascii="Times New Roman"/>
          <w:b w:val="false"/>
          <w:i w:val="false"/>
          <w:color w:val="000000"/>
          <w:sz w:val="28"/>
        </w:rPr>
        <w:t>
      5) в графе Е указываются общие суммы прекращенных в течение отчетного налогового периода требований, учтенных в соответствующих строках графы D дополнительной формы к строке 110.05.002;
</w:t>
      </w:r>
      <w:r>
        <w:br/>
      </w:r>
      <w:r>
        <w:rPr>
          <w:rFonts w:ascii="Times New Roman"/>
          <w:b w:val="false"/>
          <w:i w:val="false"/>
          <w:color w:val="000000"/>
          <w:sz w:val="28"/>
        </w:rPr>
        <w:t>
      6) в графе F указываются общие суммы требований на конец отчетного налогового периода из числа учтенных в графе C, при переклассификации требований;
</w:t>
      </w:r>
      <w:r>
        <w:br/>
      </w:r>
      <w:r>
        <w:rPr>
          <w:rFonts w:ascii="Times New Roman"/>
          <w:b w:val="false"/>
          <w:i w:val="false"/>
          <w:color w:val="000000"/>
          <w:sz w:val="28"/>
        </w:rPr>
        <w:t>
      7) в графе G указывается сумма уменьшения размера требований, определяемая как разница сумм графы C и граф D, Е, F. При этом в данном приложении должны отражаться только требования, по которым в данной графе выявляется положительная разница;
</w:t>
      </w:r>
      <w:r>
        <w:br/>
      </w:r>
      <w:r>
        <w:rPr>
          <w:rFonts w:ascii="Times New Roman"/>
          <w:b w:val="false"/>
          <w:i w:val="false"/>
          <w:color w:val="000000"/>
          <w:sz w:val="28"/>
        </w:rPr>
        <w:t>
      8) в графе Н указывается размер резервирования, определенный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9) в графе I указываются суммы провизий, отнесенных на вычет по переклассифицированной части требований, определяемые как произведение сумм граф G и H.
</w:t>
      </w:r>
      <w:r>
        <w:br/>
      </w:r>
      <w:r>
        <w:rPr>
          <w:rFonts w:ascii="Times New Roman"/>
          <w:b w:val="false"/>
          <w:i w:val="false"/>
          <w:color w:val="000000"/>
          <w:sz w:val="28"/>
        </w:rPr>
        <w:t>
      Итоговая величина графы С дополнительной формы к строке 110.05.003 переносится в строку 110.05.003А, графы D - в строку 110.05.003В, графы E - в строку 110.05.003С, графы F - в строку 110.05.003D, графы G - в строку 110.05.003E, графы I - в строку 110.05.003F.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110.06 - Безвозмездно полученное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полученного в качестве вклада в уставный капитал, и субсидий, полученных из средств государственного бюджета, в соответствии со статьей 90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61. В разделе "Имущество":
</w:t>
      </w:r>
      <w:r>
        <w:br/>
      </w:r>
      <w:r>
        <w:rPr>
          <w:rFonts w:ascii="Times New Roman"/>
          <w:b w:val="false"/>
          <w:i w:val="false"/>
          <w:color w:val="000000"/>
          <w:sz w:val="28"/>
        </w:rPr>
        <w:t>
      строка 110.06.001 предназначена для отражения сведений о сумме безвозмездно полученного имущества налогоплательщиком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62. Величина строки 110.06.001 переносится в строку 110.00.013.
</w:t>
      </w:r>
      <w:r>
        <w:br/>
      </w:r>
      <w:r>
        <w:rPr>
          <w:rFonts w:ascii="Times New Roman"/>
          <w:b w:val="false"/>
          <w:i w:val="false"/>
          <w:color w:val="000000"/>
          <w:sz w:val="28"/>
        </w:rPr>
        <w:t>
      63. Дополнительная форма к строке 110.06.001: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налогоплательщика-поставщика имущества (работ, услуг)/код страны резидентства согласно пункту 203 настоящих Правил;
</w:t>
      </w:r>
      <w:r>
        <w:br/>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Итоговая величина графы Е дополнительной формы к строке 110.06.001 переносится в строку 110.06.001.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110.07 -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Данная форма предназначена для определения дохода в виде дивидендов, полученных налогоплательщиком как в Республике Казахстан, так и за его пределами, в соответствии с подпунктом 15) пункта 2 статьи 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Дивидендами является доход, определяемый согласно подпункту 6) пункта 1 статьи 10 Налогового 
</w:t>
      </w:r>
      <w:r>
        <w:rPr>
          <w:rFonts w:ascii="Times New Roman"/>
          <w:b w:val="false"/>
          <w:i w:val="false"/>
          <w:color w:val="000000"/>
          <w:sz w:val="28"/>
        </w:rPr>
        <w:t xml:space="preserve"> кодекса </w:t>
      </w:r>
      <w:r>
        <w:rPr>
          <w:rFonts w:ascii="Times New Roman"/>
          <w:b w:val="false"/>
          <w:i w:val="false"/>
          <w:color w:val="000000"/>
          <w:sz w:val="28"/>
        </w:rPr>
        <w:t>
 независимо от формы их выплаты.
</w:t>
      </w:r>
      <w:r>
        <w:br/>
      </w:r>
      <w:r>
        <w:rPr>
          <w:rFonts w:ascii="Times New Roman"/>
          <w:b w:val="false"/>
          <w:i w:val="false"/>
          <w:color w:val="000000"/>
          <w:sz w:val="28"/>
        </w:rPr>
        <w:t>
      65.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66. В разделе "Дивиденды":
</w:t>
      </w:r>
      <w:r>
        <w:br/>
      </w:r>
      <w:r>
        <w:rPr>
          <w:rFonts w:ascii="Times New Roman"/>
          <w:b w:val="false"/>
          <w:i w:val="false"/>
          <w:color w:val="000000"/>
          <w:sz w:val="28"/>
        </w:rPr>
        <w:t>
      1) строка 110.07.001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110.07.002 предназначена для отражения суммы полученных дивидендов за пределами Республики Казахстан. В данную строку переносится сумма, указанная в строке 110.26.001А;
</w:t>
      </w:r>
      <w:r>
        <w:br/>
      </w:r>
      <w:r>
        <w:rPr>
          <w:rFonts w:ascii="Times New Roman"/>
          <w:b w:val="false"/>
          <w:i w:val="false"/>
          <w:color w:val="000000"/>
          <w:sz w:val="28"/>
        </w:rPr>
        <w:t>
      3) строка 110.07.003 предназначена для отражения итоговой суммы дивидендов, полученных налогоплательщиком, определяемой как сумма строк 110.07.001 и 110.07.002.
</w:t>
      </w:r>
      <w:r>
        <w:br/>
      </w:r>
      <w:r>
        <w:rPr>
          <w:rFonts w:ascii="Times New Roman"/>
          <w:b w:val="false"/>
          <w:i w:val="false"/>
          <w:color w:val="000000"/>
          <w:sz w:val="28"/>
        </w:rPr>
        <w:t>
      67. Величина строки 110.07.003 переносится в строку 110.00.014. 
</w:t>
      </w:r>
      <w:r>
        <w:br/>
      </w:r>
      <w:r>
        <w:rPr>
          <w:rFonts w:ascii="Times New Roman"/>
          <w:b w:val="false"/>
          <w:i w:val="false"/>
          <w:color w:val="000000"/>
          <w:sz w:val="28"/>
        </w:rPr>
        <w:t>
      68. Дополнительная форма к строке 110.07.001: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110.07.001 переносится в строку 110.07.001.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110.08 -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статьи 80 Налогового 
</w:t>
      </w:r>
      <w:r>
        <w:rPr>
          <w:rFonts w:ascii="Times New Roman"/>
          <w:b w:val="false"/>
          <w:i w:val="false"/>
          <w:color w:val="000000"/>
          <w:sz w:val="28"/>
        </w:rPr>
        <w:t xml:space="preserve"> кодекса </w:t>
      </w:r>
      <w:r>
        <w:rPr>
          <w:rFonts w:ascii="Times New Roman"/>
          <w:b w:val="false"/>
          <w:i w:val="false"/>
          <w:color w:val="000000"/>
          <w:sz w:val="28"/>
        </w:rPr>
        <w:t>
. Вознаграждением являются доходы, определяемые согласно подпункту 2) пункта 1 статьи 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71. В разделе "Вознаграждения по кредитам, активам":
</w:t>
      </w:r>
      <w:r>
        <w:br/>
      </w:r>
      <w:r>
        <w:rPr>
          <w:rFonts w:ascii="Times New Roman"/>
          <w:b w:val="false"/>
          <w:i w:val="false"/>
          <w:color w:val="000000"/>
          <w:sz w:val="28"/>
        </w:rPr>
        <w:t>
      строка 110.08.001 предназначена для отражения суммы вознаграждений по кредитам и другим видам активов, согласно подпункту 2) пункта 1 статьи 10,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72. В разделе "Вознаграждения по долговым ценным бумагам":
</w:t>
      </w:r>
      <w:r>
        <w:br/>
      </w:r>
      <w:r>
        <w:rPr>
          <w:rFonts w:ascii="Times New Roman"/>
          <w:b w:val="false"/>
          <w:i w:val="false"/>
          <w:color w:val="000000"/>
          <w:sz w:val="28"/>
        </w:rPr>
        <w:t>
      строка 110.08.002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
</w:t>
      </w:r>
      <w:r>
        <w:br/>
      </w:r>
      <w:r>
        <w:rPr>
          <w:rFonts w:ascii="Times New Roman"/>
          <w:b w:val="false"/>
          <w:i w:val="false"/>
          <w:color w:val="000000"/>
          <w:sz w:val="28"/>
        </w:rPr>
        <w:t>
      73. В разделе "Вознаграждения по государственным ценным бумагам и агентским облигациям":
</w:t>
      </w:r>
      <w:r>
        <w:br/>
      </w:r>
      <w:r>
        <w:rPr>
          <w:rFonts w:ascii="Times New Roman"/>
          <w:b w:val="false"/>
          <w:i w:val="false"/>
          <w:color w:val="000000"/>
          <w:sz w:val="28"/>
        </w:rPr>
        <w:t>
      строка 110.08.003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
</w:t>
      </w:r>
      <w:r>
        <w:br/>
      </w:r>
      <w:r>
        <w:rPr>
          <w:rFonts w:ascii="Times New Roman"/>
          <w:b w:val="false"/>
          <w:i w:val="false"/>
          <w:color w:val="000000"/>
          <w:sz w:val="28"/>
        </w:rPr>
        <w:t>
      74. В разделе "Вознаграждения от нерезидентов":
</w:t>
      </w:r>
      <w:r>
        <w:br/>
      </w:r>
      <w:r>
        <w:rPr>
          <w:rFonts w:ascii="Times New Roman"/>
          <w:b w:val="false"/>
          <w:i w:val="false"/>
          <w:color w:val="000000"/>
          <w:sz w:val="28"/>
        </w:rPr>
        <w:t>
      строка 110.08.004 предназначена для отражения суммы вознаграждений, подлежащих получению (полученных) за пределами Республики Казахстан. В данную строку переносится сумма, указанная в строке 110.26.002А.
</w:t>
      </w:r>
      <w:r>
        <w:br/>
      </w:r>
      <w:r>
        <w:rPr>
          <w:rFonts w:ascii="Times New Roman"/>
          <w:b w:val="false"/>
          <w:i w:val="false"/>
          <w:color w:val="000000"/>
          <w:sz w:val="28"/>
        </w:rPr>
        <w:t>
      75. В разделе "Итого":
</w:t>
      </w:r>
      <w:r>
        <w:br/>
      </w:r>
      <w:r>
        <w:rPr>
          <w:rFonts w:ascii="Times New Roman"/>
          <w:b w:val="false"/>
          <w:i w:val="false"/>
          <w:color w:val="000000"/>
          <w:sz w:val="28"/>
        </w:rPr>
        <w:t>
      строка 110.08.005 предназначена для отражения итоговой суммы доходов по вознаграждениям, определяемой как сумма строк 110.08.001, 110.08.002С, 110.08.003С и 110.08.004.
</w:t>
      </w:r>
      <w:r>
        <w:br/>
      </w:r>
      <w:r>
        <w:rPr>
          <w:rFonts w:ascii="Times New Roman"/>
          <w:b w:val="false"/>
          <w:i w:val="false"/>
          <w:color w:val="000000"/>
          <w:sz w:val="28"/>
        </w:rPr>
        <w:t>
      76. Величина строки 110.08.005 переносится в строку 110.00.015.
</w:t>
      </w:r>
      <w:r>
        <w:br/>
      </w:r>
      <w:r>
        <w:rPr>
          <w:rFonts w:ascii="Times New Roman"/>
          <w:b w:val="false"/>
          <w:i w:val="false"/>
          <w:color w:val="000000"/>
          <w:sz w:val="28"/>
        </w:rPr>
        <w:t>
      77. Дополнительная форма к строке 110.08.001: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начисленная сумма вознаграждения.
</w:t>
      </w:r>
      <w:r>
        <w:br/>
      </w:r>
      <w:r>
        <w:rPr>
          <w:rFonts w:ascii="Times New Roman"/>
          <w:b w:val="false"/>
          <w:i w:val="false"/>
          <w:color w:val="000000"/>
          <w:sz w:val="28"/>
        </w:rPr>
        <w:t>
      Итоговая величина графы С дополнительной формы к строке 110.08.001 переносится в строку 110.08.001.
</w:t>
      </w:r>
      <w:r>
        <w:br/>
      </w:r>
      <w:r>
        <w:rPr>
          <w:rFonts w:ascii="Times New Roman"/>
          <w:b w:val="false"/>
          <w:i w:val="false"/>
          <w:color w:val="000000"/>
          <w:sz w:val="28"/>
        </w:rPr>
        <w:t>
      78. Дополнительные формы к строкам 110.08.002, 110.08.003: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статьи 10 Налогового 
</w:t>
      </w:r>
      <w:r>
        <w:rPr>
          <w:rFonts w:ascii="Times New Roman"/>
          <w:b w:val="false"/>
          <w:i w:val="false"/>
          <w:color w:val="000000"/>
          <w:sz w:val="28"/>
        </w:rPr>
        <w:t xml:space="preserve"> кодекса </w:t>
      </w:r>
      <w:r>
        <w:rPr>
          <w:rFonts w:ascii="Times New Roman"/>
          <w:b w:val="false"/>
          <w:i w:val="false"/>
          <w:color w:val="000000"/>
          <w:sz w:val="28"/>
        </w:rPr>
        <w:t>
 и 
</w:t>
      </w:r>
      <w:r>
        <w:rPr>
          <w:rFonts w:ascii="Times New Roman"/>
          <w:b w:val="false"/>
          <w:i w:val="false"/>
          <w:color w:val="000000"/>
          <w:sz w:val="28"/>
        </w:rPr>
        <w:t xml:space="preserve"> Закона </w:t>
      </w:r>
      <w:r>
        <w:rPr>
          <w:rFonts w:ascii="Times New Roman"/>
          <w:b w:val="false"/>
          <w:i w:val="false"/>
          <w:color w:val="000000"/>
          <w:sz w:val="28"/>
        </w:rPr>
        <w:t>
 "О ценных бумагах":
</w:t>
      </w:r>
      <w:r>
        <w:br/>
      </w:r>
      <w:r>
        <w:rPr>
          <w:rFonts w:ascii="Times New Roman"/>
          <w:b w:val="false"/>
          <w:i w:val="false"/>
          <w:color w:val="000000"/>
          <w:sz w:val="28"/>
        </w:rPr>
        <w:t>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r>
        <w:br/>
      </w:r>
      <w:r>
        <w:rPr>
          <w:rFonts w:ascii="Times New Roman"/>
          <w:b w:val="false"/>
          <w:i w:val="false"/>
          <w:color w:val="000000"/>
          <w:sz w:val="28"/>
        </w:rPr>
        <w:t>
      облигации;
</w:t>
      </w:r>
      <w:r>
        <w:br/>
      </w:r>
      <w:r>
        <w:rPr>
          <w:rFonts w:ascii="Times New Roman"/>
          <w:b w:val="false"/>
          <w:i w:val="false"/>
          <w:color w:val="000000"/>
          <w:sz w:val="28"/>
        </w:rPr>
        <w:t>
      прочие негосударственные долговые ценные бумаги. При этом данные по указанным видам ценных бумаг отражаются едиными суммами;
</w:t>
      </w:r>
      <w:r>
        <w:br/>
      </w:r>
      <w:r>
        <w:rPr>
          <w:rFonts w:ascii="Times New Roman"/>
          <w:b w:val="false"/>
          <w:i w:val="false"/>
          <w:color w:val="000000"/>
          <w:sz w:val="28"/>
        </w:rPr>
        <w:t>
      3) в графе С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4) в графе D указывается начисленная сумма купона без учета дисконта либо премии;
</w:t>
      </w:r>
      <w:r>
        <w:br/>
      </w:r>
      <w:r>
        <w:rPr>
          <w:rFonts w:ascii="Times New Roman"/>
          <w:b w:val="false"/>
          <w:i w:val="false"/>
          <w:color w:val="000000"/>
          <w:sz w:val="28"/>
        </w:rPr>
        <w:t>
      5) в графе E указывается общая сумма вознаграждения. Определяется как сумма (разница) граф D и С.
</w:t>
      </w:r>
      <w:r>
        <w:br/>
      </w:r>
      <w:r>
        <w:rPr>
          <w:rFonts w:ascii="Times New Roman"/>
          <w:b w:val="false"/>
          <w:i w:val="false"/>
          <w:color w:val="000000"/>
          <w:sz w:val="28"/>
        </w:rPr>
        <w:t>
      Итоговая величина графы С дополнительной формы к строке 110.08.002 переносится в строку 110.08.002А, графы D - в строку 110.08.002В, графы Е - в строку 110.08.002С, графы С дополнительной формы к строке 110.08.003 переносится в строку 110.08.003А, графы D - в строку 110.08.003В, графы Е - в строку 110.08.003С.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110.09 - Положительная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79. Данная форма предназначена для определения суммы положительной курсовой разницы, подлежащей включению в совокупный годовой доход в соответствии с подпунктом 17) пункта 2 статьи 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80.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81. В разделе "Положительная курсовая разница":
</w:t>
      </w:r>
      <w:r>
        <w:br/>
      </w:r>
      <w:r>
        <w:rPr>
          <w:rFonts w:ascii="Times New Roman"/>
          <w:b w:val="false"/>
          <w:i w:val="false"/>
          <w:color w:val="000000"/>
          <w:sz w:val="28"/>
        </w:rPr>
        <w:t>
      строка 110.09.001 предназначена для отражения сведений об общей сумме положительной курсовой разницы, подлежащей включению в совокупный годовой доход, и заполняется на основании данных дополнительной формы.
</w:t>
      </w:r>
      <w:r>
        <w:br/>
      </w:r>
      <w:r>
        <w:rPr>
          <w:rFonts w:ascii="Times New Roman"/>
          <w:b w:val="false"/>
          <w:i w:val="false"/>
          <w:color w:val="000000"/>
          <w:sz w:val="28"/>
        </w:rPr>
        <w:t>
      82. Величина строки 110.09.001С переносится в строку 110.00.016. 
</w:t>
      </w:r>
      <w:r>
        <w:br/>
      </w:r>
      <w:r>
        <w:rPr>
          <w:rFonts w:ascii="Times New Roman"/>
          <w:b w:val="false"/>
          <w:i w:val="false"/>
          <w:color w:val="000000"/>
          <w:sz w:val="28"/>
        </w:rPr>
        <w:t>
      83. Дополнительная форма к строке 110.09.001: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положительная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C указываются соответствующие суммы положительной курсовой разницы по совершенным операциям, расчеты по которым не произведены на начало отчетного налогового периода по данным бухгалтерского учета;
</w:t>
      </w:r>
      <w:r>
        <w:br/>
      </w:r>
      <w:r>
        <w:rPr>
          <w:rFonts w:ascii="Times New Roman"/>
          <w:b w:val="false"/>
          <w:i w:val="false"/>
          <w:color w:val="000000"/>
          <w:sz w:val="28"/>
        </w:rPr>
        <w:t>
      4) в графе D указываются соответствующие суммы положительной курсовой разницы, образовавшиеся в течение отчетного налогового периода;
</w:t>
      </w:r>
      <w:r>
        <w:br/>
      </w:r>
      <w:r>
        <w:rPr>
          <w:rFonts w:ascii="Times New Roman"/>
          <w:b w:val="false"/>
          <w:i w:val="false"/>
          <w:color w:val="000000"/>
          <w:sz w:val="28"/>
        </w:rPr>
        <w:t>
      5) в графе Е указываются соответствующие суммы положительной курсовой разницы по совершенным операциям, расчеты по которым произведены в отчетном налоговом периоде, определяемые в соответствии с подпунктом 13) пункта 1 статьи 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графе F указываются соответствующие суммы положительной курсовой разницы по совершенным операциям, расчеты по которым не произведены на конец отчетного налогового периода по данным бухгалтерского учета, определяемые как разница суммы граф С и D и суммы графы Е.
</w:t>
      </w:r>
      <w:r>
        <w:br/>
      </w:r>
      <w:r>
        <w:rPr>
          <w:rFonts w:ascii="Times New Roman"/>
          <w:b w:val="false"/>
          <w:i w:val="false"/>
          <w:color w:val="000000"/>
          <w:sz w:val="28"/>
        </w:rPr>
        <w:t>
      Итоговая величина графы C дополнительной формы к строке 110.09.001 переносится в строку 110.09.001A, графы D - в строку 110.09.001B, графы E - в строку 110.09.001C, графы F - в строку 110.09.001D.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110.10 - Расходы по оплате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84. Данная форма предназначена для определения суммы расходов по оплате труда, подлежащей отнесению на вычеты, в соответствии с пунктом 1 статьи 92 Налогового 
</w:t>
      </w:r>
      <w:r>
        <w:rPr>
          <w:rFonts w:ascii="Times New Roman"/>
          <w:b w:val="false"/>
          <w:i w:val="false"/>
          <w:color w:val="000000"/>
          <w:sz w:val="28"/>
        </w:rPr>
        <w:t xml:space="preserve"> кодекса </w:t>
      </w:r>
      <w:r>
        <w:rPr>
          <w:rFonts w:ascii="Times New Roman"/>
          <w:b w:val="false"/>
          <w:i w:val="false"/>
          <w:color w:val="000000"/>
          <w:sz w:val="28"/>
        </w:rPr>
        <w:t>
.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85.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86. В разделе "Расходы":
</w:t>
      </w:r>
      <w:r>
        <w:br/>
      </w:r>
      <w:r>
        <w:rPr>
          <w:rFonts w:ascii="Times New Roman"/>
          <w:b w:val="false"/>
          <w:i w:val="false"/>
          <w:color w:val="000000"/>
          <w:sz w:val="28"/>
        </w:rPr>
        <w:t>
      1) в строке 110.10.001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110.10.001А по 110.10.001D;
</w:t>
      </w:r>
      <w:r>
        <w:br/>
      </w:r>
      <w:r>
        <w:rPr>
          <w:rFonts w:ascii="Times New Roman"/>
          <w:b w:val="false"/>
          <w:i w:val="false"/>
          <w:color w:val="000000"/>
          <w:sz w:val="28"/>
        </w:rPr>
        <w:t>
      2) в строке 110.10.002 указываются доходы, определяемые в соответствии со 
</w:t>
      </w:r>
      <w:r>
        <w:rPr>
          <w:rFonts w:ascii="Times New Roman"/>
          <w:b w:val="false"/>
          <w:i w:val="false"/>
          <w:color w:val="000000"/>
          <w:sz w:val="28"/>
        </w:rPr>
        <w:t xml:space="preserve"> статьями 149 </w:t>
      </w:r>
      <w:r>
        <w:rPr>
          <w:rFonts w:ascii="Times New Roman"/>
          <w:b w:val="false"/>
          <w:i w:val="false"/>
          <w:color w:val="000000"/>
          <w:sz w:val="28"/>
        </w:rPr>
        <w:t>
, 
</w:t>
      </w:r>
      <w:r>
        <w:rPr>
          <w:rFonts w:ascii="Times New Roman"/>
          <w:b w:val="false"/>
          <w:i w:val="false"/>
          <w:color w:val="000000"/>
          <w:sz w:val="28"/>
        </w:rPr>
        <w:t xml:space="preserve"> 154 Налогового </w:t>
      </w:r>
      <w:r>
        <w:rPr>
          <w:rFonts w:ascii="Times New Roman"/>
          <w:b w:val="false"/>
          <w:i w:val="false"/>
          <w:color w:val="000000"/>
          <w:sz w:val="28"/>
        </w:rPr>
        <w:t>
 кодекса, за исключением заработной платы, отраженной в строке 110.10.001;
</w:t>
      </w:r>
      <w:r>
        <w:br/>
      </w:r>
      <w:r>
        <w:rPr>
          <w:rFonts w:ascii="Times New Roman"/>
          <w:b w:val="false"/>
          <w:i w:val="false"/>
          <w:color w:val="000000"/>
          <w:sz w:val="28"/>
        </w:rPr>
        <w:t>
      3) в строке 110.10.003 указываются расходы по оплате труда работников, не отраженные в строках 110.10.001 и 110.10.002.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110.10.003A по 110.10.003D;
</w:t>
      </w:r>
      <w:r>
        <w:br/>
      </w:r>
      <w:r>
        <w:rPr>
          <w:rFonts w:ascii="Times New Roman"/>
          <w:b w:val="false"/>
          <w:i w:val="false"/>
          <w:color w:val="000000"/>
          <w:sz w:val="28"/>
        </w:rPr>
        <w:t>
      4) в строке 110.10.004 указывается общая сумма расходов по оплате труда работников, определяемая сложением сумм строк с 110.10.001 по 110.10.003;
</w:t>
      </w:r>
      <w:r>
        <w:br/>
      </w:r>
      <w:r>
        <w:rPr>
          <w:rFonts w:ascii="Times New Roman"/>
          <w:b w:val="false"/>
          <w:i w:val="false"/>
          <w:color w:val="000000"/>
          <w:sz w:val="28"/>
        </w:rPr>
        <w:t>
      5) в строке 110.10.005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6) в строке 110.10.006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110.10.004 и 110.10.005.
</w:t>
      </w:r>
      <w:r>
        <w:br/>
      </w:r>
      <w:r>
        <w:rPr>
          <w:rFonts w:ascii="Times New Roman"/>
          <w:b w:val="false"/>
          <w:i w:val="false"/>
          <w:color w:val="000000"/>
          <w:sz w:val="28"/>
        </w:rPr>
        <w:t>
      87. Величина строки 110.10.006 переносится в строку 110.11.004.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110.11 - Расходы по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финансовых услуг (товаров,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88. Данная форма предназначена для определения суммы расходов по оказанным финансовым услугам, реализованным товарам, выполненным работам, подлежащей отнесению на вычеты в соответствии с пунктом 1 статьи 92 Налогового 
</w:t>
      </w:r>
      <w:r>
        <w:rPr>
          <w:rFonts w:ascii="Times New Roman"/>
          <w:b w:val="false"/>
          <w:i w:val="false"/>
          <w:color w:val="000000"/>
          <w:sz w:val="28"/>
        </w:rPr>
        <w:t xml:space="preserve"> кодекса </w:t>
      </w:r>
      <w:r>
        <w:rPr>
          <w:rFonts w:ascii="Times New Roman"/>
          <w:b w:val="false"/>
          <w:i w:val="false"/>
          <w:color w:val="000000"/>
          <w:sz w:val="28"/>
        </w:rPr>
        <w:t>
, и суммой дохода (убытка) от изменения метода оценки активов, подлежащей включению (исключению) в (из) совокупный (-ого) годовой (-го) доход (-а) в соответствии с пунктом 2 статьи 91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Учет ТМЗ производится согласно пункту 3 статьи 65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89.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90. В разделе "Расходы":
</w:t>
      </w:r>
      <w:r>
        <w:br/>
      </w:r>
      <w:r>
        <w:rPr>
          <w:rFonts w:ascii="Times New Roman"/>
          <w:b w:val="false"/>
          <w:i w:val="false"/>
          <w:color w:val="000000"/>
          <w:sz w:val="28"/>
        </w:rPr>
        <w:t>
      1) в строке 110.11.001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110.11.002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2) строка 110.11.002 заполняется согласно данным бухгалтерского баланса на конец отчетного налогового периода. В ликвидационной Декларации, представляемой налогоплательщиком в течение отчетного налогового периода, строка 110.11.002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3) в строке 110.11.003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110.11.003А, 110.11.003B, 110.11.003C, 110.11.003D, 110.11.003E, 110.11.003F, 110.11.003G, 110.11.003H, 110.11.003J, 110.11.003K, 110.11.003L, 110.11.003M, 110.11.003N, 110.11.003O, 110.11.003P, 110.11.003R, 110.11.003S, которые заполняются на основании дополнительных форм;
</w:t>
      </w:r>
      <w:r>
        <w:br/>
      </w:r>
      <w:r>
        <w:rPr>
          <w:rFonts w:ascii="Times New Roman"/>
          <w:b w:val="false"/>
          <w:i w:val="false"/>
          <w:color w:val="000000"/>
          <w:sz w:val="28"/>
        </w:rPr>
        <w:t>
      4) в строку 110.11.004 переносится сумма расходов по оплате труда, определенная в строке 110.10.006;
</w:t>
      </w:r>
      <w:r>
        <w:br/>
      </w:r>
      <w:r>
        <w:rPr>
          <w:rFonts w:ascii="Times New Roman"/>
          <w:b w:val="false"/>
          <w:i w:val="false"/>
          <w:color w:val="000000"/>
          <w:sz w:val="28"/>
        </w:rPr>
        <w:t>
      5) в строке 110.11.005 указывается сумма всех других расходов по производству и реализации финансовых услуг (товаров, работ), не учтенных в строке 110.11.003;
</w:t>
      </w:r>
      <w:r>
        <w:br/>
      </w:r>
      <w:r>
        <w:rPr>
          <w:rFonts w:ascii="Times New Roman"/>
          <w:b w:val="false"/>
          <w:i w:val="false"/>
          <w:color w:val="000000"/>
          <w:sz w:val="28"/>
        </w:rPr>
        <w:t>
      6) в строке 110.11.005A указывается общая сумма командировочных расходов, определяемая как сумма строк с 110.11.005B по 110.11.003E. В строке 110.11.005B отражается общая сумма фактически произведенных расходов на проезд к месту командировки и обратно, включая оплату расходов за бронь, согласно подпункту 1) пункта 1 статьи 93 Налогового 
</w:t>
      </w:r>
      <w:r>
        <w:rPr>
          <w:rFonts w:ascii="Times New Roman"/>
          <w:b w:val="false"/>
          <w:i w:val="false"/>
          <w:color w:val="000000"/>
          <w:sz w:val="28"/>
        </w:rPr>
        <w:t xml:space="preserve"> кодекса </w:t>
      </w:r>
      <w:r>
        <w:rPr>
          <w:rFonts w:ascii="Times New Roman"/>
          <w:b w:val="false"/>
          <w:i w:val="false"/>
          <w:color w:val="000000"/>
          <w:sz w:val="28"/>
        </w:rPr>
        <w:t>
. В строке 110.11.005C отражается сумма фактически произведенных расходов на наем жилого помещения, включая оплату расходов за бронь, согласно подпункту 2) пункта 1 статьи 93 Налогового 
</w:t>
      </w:r>
      <w:r>
        <w:rPr>
          <w:rFonts w:ascii="Times New Roman"/>
          <w:b w:val="false"/>
          <w:i w:val="false"/>
          <w:color w:val="000000"/>
          <w:sz w:val="28"/>
        </w:rPr>
        <w:t xml:space="preserve"> кодекса </w:t>
      </w:r>
      <w:r>
        <w:rPr>
          <w:rFonts w:ascii="Times New Roman"/>
          <w:b w:val="false"/>
          <w:i w:val="false"/>
          <w:color w:val="000000"/>
          <w:sz w:val="28"/>
        </w:rPr>
        <w:t>
. В строках 110.11.005D и 110.11.005E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статьи 93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 в строке 110.11.005F указывается сумма фактически произведенных представительских расходов в соответствии с пунктом 2 
</w:t>
      </w:r>
      <w:r>
        <w:rPr>
          <w:rFonts w:ascii="Times New Roman"/>
          <w:b w:val="false"/>
          <w:i w:val="false"/>
          <w:color w:val="000000"/>
          <w:sz w:val="28"/>
        </w:rPr>
        <w:t xml:space="preserve"> статьи 93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110.11.005G указывается сумма расходов будущих периодов, относимая на расходы отчетного налогового периода.
</w:t>
      </w:r>
      <w:r>
        <w:br/>
      </w:r>
      <w:r>
        <w:rPr>
          <w:rFonts w:ascii="Times New Roman"/>
          <w:b w:val="false"/>
          <w:i w:val="false"/>
          <w:color w:val="000000"/>
          <w:sz w:val="28"/>
        </w:rPr>
        <w:t>
      Данные, приводимые в строках с 110.11.003 по 110.11.005, не должны повторять данные, отраженные в строках с 110.00.024 по 110.00.036;
</w:t>
      </w:r>
      <w:r>
        <w:br/>
      </w:r>
      <w:r>
        <w:rPr>
          <w:rFonts w:ascii="Times New Roman"/>
          <w:b w:val="false"/>
          <w:i w:val="false"/>
          <w:color w:val="000000"/>
          <w:sz w:val="28"/>
        </w:rPr>
        <w:t>
      9) в строке 110.11.006 указывается итоговая сумма ТМЗ и других расходов, включенных в расходы по реализованным финансовым услугам (товарам, работам) (110.11.001 - 110.11.002) + сумма с 110.11.003 по 110.11.005;
</w:t>
      </w:r>
      <w:r>
        <w:br/>
      </w:r>
      <w:r>
        <w:rPr>
          <w:rFonts w:ascii="Times New Roman"/>
          <w:b w:val="false"/>
          <w:i w:val="false"/>
          <w:color w:val="000000"/>
          <w:sz w:val="28"/>
        </w:rPr>
        <w:t>
      10) в строке 110.11.007 указывается фактическая стоимость ТМЗ, работ и услуг, использованных для проведения ремонтных работ согласно статье 113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11) в строке 110.11.008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12) в строке 110.11.009 указывается общая сумма расходов по реализованным финансовым услугам, товарам, работам, определяемая вычитанием сумм строк 110.11.007 и 110.11.008 из суммы строки 110.11.006;
</w:t>
      </w:r>
      <w:r>
        <w:br/>
      </w:r>
      <w:r>
        <w:rPr>
          <w:rFonts w:ascii="Times New Roman"/>
          <w:b w:val="false"/>
          <w:i w:val="false"/>
          <w:color w:val="000000"/>
          <w:sz w:val="28"/>
        </w:rPr>
        <w:t>
      13) в строке 110.11.010A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14) в строке 110.11.010B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15) в строке 110.11.011 отражается сумма полученного дохода (убытка) при изменении метода оценки себестоимости ТМЗ, определяемая вычитанием суммы строки 110.11.010D из суммы строки 110.11.010C;
</w:t>
      </w:r>
      <w:r>
        <w:br/>
      </w:r>
      <w:r>
        <w:rPr>
          <w:rFonts w:ascii="Times New Roman"/>
          <w:b w:val="false"/>
          <w:i w:val="false"/>
          <w:color w:val="000000"/>
          <w:sz w:val="28"/>
        </w:rPr>
        <w:t>
      16) строка 110.11.012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91. Величина строки 110.11.009 переносится в строку 110.00.024.
</w:t>
      </w:r>
      <w:r>
        <w:br/>
      </w:r>
      <w:r>
        <w:rPr>
          <w:rFonts w:ascii="Times New Roman"/>
          <w:b w:val="false"/>
          <w:i w:val="false"/>
          <w:color w:val="000000"/>
          <w:sz w:val="28"/>
        </w:rPr>
        <w:t>
      Величина строки 110.11.011 переносится в строку 110.00.022Е в соответствии с пунктом 2 статьи 91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92. Дополнительные формы к строкам 110.11.003А, 110.11.003B, 110.11.003C, 110.11.003D, 110.11.003E, 110.11.003F, 110.11.003G, 110.11.003H, 110.11.003J, 110.11.003K, 110.11.003L, 110.11.003M, 110.11.003N, 110.11.003O, 110.11.003P, 110.11.003R, 110.11.003S: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регистрационный номер налогоплательщика-получателя доходов;
</w:t>
      </w:r>
      <w:r>
        <w:br/>
      </w:r>
      <w:r>
        <w:rPr>
          <w:rFonts w:ascii="Times New Roman"/>
          <w:b w:val="false"/>
          <w:i w:val="false"/>
          <w:color w:val="000000"/>
          <w:sz w:val="28"/>
        </w:rPr>
        <w:t>
      3) в графе С указывается сумма расходов.
</w:t>
      </w:r>
      <w:r>
        <w:br/>
      </w:r>
      <w:r>
        <w:rPr>
          <w:rFonts w:ascii="Times New Roman"/>
          <w:b w:val="false"/>
          <w:i w:val="false"/>
          <w:color w:val="000000"/>
          <w:sz w:val="28"/>
        </w:rPr>
        <w:t>
      Итоговая величина графы С дополнительной формы к строке 110.11.003А переносится в строку 110.11.003А, графы С дополнительной формы к строке 110.11.003B переносится в строку 110.11.003B, графы С дополнительной формы к строке 110.11.003C переносится в строку 110.11.003C, графы С дополнительной формы к строке 110.11.003D переносится в строку 110.11.003D, графы С дополнительной формы к строке 110.11.003E переносится в строку 110.11.003E, графы С дополнительной формы к строке 110.11.003F переносится в строку 110.11.003F, графы С дополнительной формы к строке 110.11.003G переносится в строку 110.11.003G, графы С дополнительной формы к строке 110.11.003H переносится в строку 110.11.003H, графы С дополнительной формы к строке 110.11.003J переносится в строку 110.11.003J, графы С дополнительной формы к строке 110.11.003K переносится в строку 110.11.003K, графы С дополнительной формы к строке 110.11.003L переносится в строку 110.11.003L, графы С дополнительной формы к строке 110.11.003M переносится в строку 110.11.003M, графы С дополнительной формы к строке 110.11.003N переносится в строку 110.11.003N, графы С дополнительной формы к строке 110.11.003O переносится в строку 110.11.003O, графы С дополнительной формы к строке 110.11.003P переносится в строку 110.11.003P, графы С дополнительной формы к строке 110.11.003R переносится в строку 110.11.003R, графы С дополнительной формы к строке 110.11.003S переносится в строку 110.11.003S.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формы 110.12 - Расходы по вознаграждению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93. Данная форма предназначена для определения суммы расходов по вознаграждению, подлежащей отнесению на вычеты в соответствии со статьей 94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94.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95. В разделе "Вознаграждения по кредитам (займам), депозитам в тенге":
</w:t>
      </w:r>
      <w:r>
        <w:br/>
      </w:r>
      <w:r>
        <w:rPr>
          <w:rFonts w:ascii="Times New Roman"/>
          <w:b w:val="false"/>
          <w:i w:val="false"/>
          <w:color w:val="000000"/>
          <w:sz w:val="28"/>
        </w:rPr>
        <w:t>
      строка 110.12.001 предназначена для отражения итоговой суммы вознаграждения, подлежащей отнесению на вычеты, при получении налогоплательщиком кредита (займа), депозита в тенге и заполняется на основании данных дополнительной формы.
</w:t>
      </w:r>
      <w:r>
        <w:br/>
      </w:r>
      <w:r>
        <w:rPr>
          <w:rFonts w:ascii="Times New Roman"/>
          <w:b w:val="false"/>
          <w:i w:val="false"/>
          <w:color w:val="000000"/>
          <w:sz w:val="28"/>
        </w:rPr>
        <w:t>
      96. В разделе "Вознаграждения по кредитам (займам), депозитам в иностранной валюте":
</w:t>
      </w:r>
      <w:r>
        <w:br/>
      </w:r>
      <w:r>
        <w:rPr>
          <w:rFonts w:ascii="Times New Roman"/>
          <w:b w:val="false"/>
          <w:i w:val="false"/>
          <w:color w:val="000000"/>
          <w:sz w:val="28"/>
        </w:rPr>
        <w:t>
      строка 110.12.002 предназначена для отражения итоговой суммы вознаграждения, подлежащей отнесению на вычеты, при получении налогоплательщиком кредита (займа), депозита в иностранной валюте и заполняется на основании данных дополнительной формы.
</w:t>
      </w:r>
      <w:r>
        <w:br/>
      </w:r>
      <w:r>
        <w:rPr>
          <w:rFonts w:ascii="Times New Roman"/>
          <w:b w:val="false"/>
          <w:i w:val="false"/>
          <w:color w:val="000000"/>
          <w:sz w:val="28"/>
        </w:rPr>
        <w:t>
      97. В разделе "Всего вознаграждений по кредитам (займам), депозитам":
</w:t>
      </w:r>
      <w:r>
        <w:br/>
      </w:r>
      <w:r>
        <w:rPr>
          <w:rFonts w:ascii="Times New Roman"/>
          <w:b w:val="false"/>
          <w:i w:val="false"/>
          <w:color w:val="000000"/>
          <w:sz w:val="28"/>
        </w:rPr>
        <w:t>
      строка 110.12.003 предназначена для отражения сведений об общей сумме вознаграждений по кредитам (займам)/депозитам, определяемой как сумма строк 110.12.001D и 110.12.002D.
</w:t>
      </w:r>
      <w:r>
        <w:br/>
      </w:r>
      <w:r>
        <w:rPr>
          <w:rFonts w:ascii="Times New Roman"/>
          <w:b w:val="false"/>
          <w:i w:val="false"/>
          <w:color w:val="000000"/>
          <w:sz w:val="28"/>
        </w:rPr>
        <w:t>
      98. В разделе "Вознаграждения по долговым ценным бумагам в тенге":
</w:t>
      </w:r>
      <w:r>
        <w:br/>
      </w:r>
      <w:r>
        <w:rPr>
          <w:rFonts w:ascii="Times New Roman"/>
          <w:b w:val="false"/>
          <w:i w:val="false"/>
          <w:color w:val="000000"/>
          <w:sz w:val="28"/>
        </w:rPr>
        <w:t>
      строка 110.12.004 предназначена для отражения сведений о сумме вознаграждения, подлежащей отнесению на вычеты, при размещении налогоплательщиком долговых ценных бумаг, эмитированных в тенге и заполняются на основании данных дополнительной формы.
</w:t>
      </w:r>
      <w:r>
        <w:br/>
      </w:r>
      <w:r>
        <w:rPr>
          <w:rFonts w:ascii="Times New Roman"/>
          <w:b w:val="false"/>
          <w:i w:val="false"/>
          <w:color w:val="000000"/>
          <w:sz w:val="28"/>
        </w:rPr>
        <w:t>
      99. В разделе "Вознаграждения по долговым ценным бумагам в иностранной валюте":
</w:t>
      </w:r>
      <w:r>
        <w:br/>
      </w:r>
      <w:r>
        <w:rPr>
          <w:rFonts w:ascii="Times New Roman"/>
          <w:b w:val="false"/>
          <w:i w:val="false"/>
          <w:color w:val="000000"/>
          <w:sz w:val="28"/>
        </w:rPr>
        <w:t>
      строка 110.12.005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иностранной валюте, и заполняется на основании данных дополнительной формы.
</w:t>
      </w:r>
      <w:r>
        <w:br/>
      </w:r>
      <w:r>
        <w:rPr>
          <w:rFonts w:ascii="Times New Roman"/>
          <w:b w:val="false"/>
          <w:i w:val="false"/>
          <w:color w:val="000000"/>
          <w:sz w:val="28"/>
        </w:rPr>
        <w:t>
      100. В разделе "Всего вознаграждений по долговым ценным бумагам":
</w:t>
      </w:r>
      <w:r>
        <w:br/>
      </w:r>
      <w:r>
        <w:rPr>
          <w:rFonts w:ascii="Times New Roman"/>
          <w:b w:val="false"/>
          <w:i w:val="false"/>
          <w:color w:val="000000"/>
          <w:sz w:val="28"/>
        </w:rPr>
        <w:t>
      в строке 110.12.006 указывается сумма вознаграждений по долговым ценным бумагам, определяемая как сумма строк 110.12.004Е и 110.12.005Е.
</w:t>
      </w:r>
      <w:r>
        <w:br/>
      </w:r>
      <w:r>
        <w:rPr>
          <w:rFonts w:ascii="Times New Roman"/>
          <w:b w:val="false"/>
          <w:i w:val="false"/>
          <w:color w:val="000000"/>
          <w:sz w:val="28"/>
        </w:rPr>
        <w:t>
      101. В разделе "Всего вознаграждений":
</w:t>
      </w:r>
      <w:r>
        <w:br/>
      </w:r>
      <w:r>
        <w:rPr>
          <w:rFonts w:ascii="Times New Roman"/>
          <w:b w:val="false"/>
          <w:i w:val="false"/>
          <w:color w:val="000000"/>
          <w:sz w:val="28"/>
        </w:rPr>
        <w:t>
      в строке 110.12.007 указывается итоговая сумма вознаграждений, подлежащих отнесению на вычеты, определяемой как сумма строк 110.12.003, 110.12.006.
</w:t>
      </w:r>
      <w:r>
        <w:br/>
      </w:r>
      <w:r>
        <w:rPr>
          <w:rFonts w:ascii="Times New Roman"/>
          <w:b w:val="false"/>
          <w:i w:val="false"/>
          <w:color w:val="000000"/>
          <w:sz w:val="28"/>
        </w:rPr>
        <w:t>
      102. Величина строки 110.12.007 переносится в строку 110.00.025.
</w:t>
      </w:r>
      <w:r>
        <w:br/>
      </w:r>
      <w:r>
        <w:rPr>
          <w:rFonts w:ascii="Times New Roman"/>
          <w:b w:val="false"/>
          <w:i w:val="false"/>
          <w:color w:val="000000"/>
          <w:sz w:val="28"/>
        </w:rPr>
        <w:t>
      103. Дополнительные формы к строкам 110.12.001, 110.12.002: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организации-кредитора/депозитора. При этом по кредитам (займам)/депозитам, выданным физическим лицам/полученным от физических лиц, а также по депозитам юридических лиц в графе В указывается вид кредита (займа)/депозита, графы D, E, G, I, J не заполняются, а данные граф F, H, K, L отражаются едиными суммами;
</w:t>
      </w:r>
      <w:r>
        <w:br/>
      </w:r>
      <w:r>
        <w:rPr>
          <w:rFonts w:ascii="Times New Roman"/>
          <w:b w:val="false"/>
          <w:i w:val="false"/>
          <w:color w:val="000000"/>
          <w:sz w:val="28"/>
        </w:rPr>
        <w:t>
      3) в графе C указывается регистрационный номер налогоплательщика-кредитора/депозитора (количество юридических/физических лиц)/код страны резидентства согласно пункту 203 настоящих Правил;
</w:t>
      </w:r>
      <w:r>
        <w:br/>
      </w:r>
      <w:r>
        <w:rPr>
          <w:rFonts w:ascii="Times New Roman"/>
          <w:b w:val="false"/>
          <w:i w:val="false"/>
          <w:color w:val="000000"/>
          <w:sz w:val="28"/>
        </w:rPr>
        <w:t>
      4) в графе D указываются номер и дата заключения кредитного/депозитного договора;
</w:t>
      </w:r>
      <w:r>
        <w:br/>
      </w:r>
      <w:r>
        <w:rPr>
          <w:rFonts w:ascii="Times New Roman"/>
          <w:b w:val="false"/>
          <w:i w:val="false"/>
          <w:color w:val="000000"/>
          <w:sz w:val="28"/>
        </w:rPr>
        <w:t>
      5) в графе E указывается дата получения кредита/депозита: день, месяц, год;
</w:t>
      </w:r>
      <w:r>
        <w:br/>
      </w:r>
      <w:r>
        <w:rPr>
          <w:rFonts w:ascii="Times New Roman"/>
          <w:b w:val="false"/>
          <w:i w:val="false"/>
          <w:color w:val="000000"/>
          <w:sz w:val="28"/>
        </w:rPr>
        <w:t>
      6) в графе F указывается сумма полученного кредита (займа)/депозита. При получении кредита (займа)/депозита в иностранной валюте сумма кредита (займа)/депозита пересчитывается в тенге с применением рыночного курса обмена валют на момент получения кредита (займа)/депозита;
</w:t>
      </w:r>
      <w:r>
        <w:br/>
      </w:r>
      <w:r>
        <w:rPr>
          <w:rFonts w:ascii="Times New Roman"/>
          <w:b w:val="false"/>
          <w:i w:val="false"/>
          <w:color w:val="000000"/>
          <w:sz w:val="28"/>
        </w:rPr>
        <w:t>
      7) в графе G указывается количество дней отчетного налогового периода, в течение которого налогоплательщиком используется кредит (займ)/депозит;
</w:t>
      </w:r>
      <w:r>
        <w:br/>
      </w:r>
      <w:r>
        <w:rPr>
          <w:rFonts w:ascii="Times New Roman"/>
          <w:b w:val="false"/>
          <w:i w:val="false"/>
          <w:color w:val="000000"/>
          <w:sz w:val="28"/>
        </w:rPr>
        <w:t>
      8) в графе H указывается сумма вознаграждения, выплаченного (подлежащего выплате) налогоплательщиком за отчетный налоговый период согласно условиям договора с применением установленной в нем ставки.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9) в графе I при получении кредитов/депозитов в тенге указывается официальная ставка рефинансирования, установленная Национальным Банком Республики Казахстан, при получении кредитов/депозитов в иностранной валюте - ставка Лондонского межбанковского рынка на момент выдачи кредита/оформления (переоформления) депозита. По договорам долгосрочного характера (более одного года), заключенным после 1 января 2003 года, применяемые ставки пересматриваются ежегодно от даты заключения договора;
</w:t>
      </w:r>
      <w:r>
        <w:br/>
      </w:r>
      <w:r>
        <w:rPr>
          <w:rFonts w:ascii="Times New Roman"/>
          <w:b w:val="false"/>
          <w:i w:val="false"/>
          <w:color w:val="000000"/>
          <w:sz w:val="28"/>
        </w:rPr>
        <w:t>
      10) в графе J указывается ставка, установленная пунктом 2 статьи 94 Налогового 
</w:t>
      </w:r>
      <w:r>
        <w:rPr>
          <w:rFonts w:ascii="Times New Roman"/>
          <w:b w:val="false"/>
          <w:i w:val="false"/>
          <w:color w:val="000000"/>
          <w:sz w:val="28"/>
        </w:rPr>
        <w:t xml:space="preserve"> кодекса </w:t>
      </w:r>
      <w:r>
        <w:rPr>
          <w:rFonts w:ascii="Times New Roman"/>
          <w:b w:val="false"/>
          <w:i w:val="false"/>
          <w:color w:val="000000"/>
          <w:sz w:val="28"/>
        </w:rPr>
        <w:t>
, то есть, соответственно, в размере 2-кратной официальной ставки рефинансирования, установленной Национальным Банком Республики Казахстан, и 2-кратной ставки Лондонского межбанковского рынка, указанных в графе I;
</w:t>
      </w:r>
      <w:r>
        <w:br/>
      </w:r>
      <w:r>
        <w:rPr>
          <w:rFonts w:ascii="Times New Roman"/>
          <w:b w:val="false"/>
          <w:i w:val="false"/>
          <w:color w:val="000000"/>
          <w:sz w:val="28"/>
        </w:rPr>
        <w:t>
      11) в графе K указывается сумма вознаграждения, определенная с учетом количества дней использования кредита (займа)/депозита и применением ставки, указанной в графе J (F x G/365 x J);
</w:t>
      </w:r>
      <w:r>
        <w:br/>
      </w:r>
      <w:r>
        <w:rPr>
          <w:rFonts w:ascii="Times New Roman"/>
          <w:b w:val="false"/>
          <w:i w:val="false"/>
          <w:color w:val="000000"/>
          <w:sz w:val="28"/>
        </w:rPr>
        <w:t>
      12) в графе L отражается сумма вознаграждения, подлежащая отнесению на вычеты, определяемая как наименьшая из сумм, указанных в графах Н и К.
</w:t>
      </w:r>
      <w:r>
        <w:br/>
      </w:r>
      <w:r>
        <w:rPr>
          <w:rFonts w:ascii="Times New Roman"/>
          <w:b w:val="false"/>
          <w:i w:val="false"/>
          <w:color w:val="000000"/>
          <w:sz w:val="28"/>
        </w:rPr>
        <w:t>
      Итоговая величина графы F дополнительной формы к строке 110.12.001 переносится в строку 110.12.001А, графы H - в строку 110.12.001В, графы K - в строку 110.12.001С, графы L - в строку 110.12.001D; графы F дополнительной формы к строке 110.12.002 переносится в строку 110.12.002А, графы H - в строку 110.12.002В, графы K - в строку 110.12.002С, графы L - в строку 110.12.002D.
</w:t>
      </w:r>
      <w:r>
        <w:br/>
      </w:r>
      <w:r>
        <w:rPr>
          <w:rFonts w:ascii="Times New Roman"/>
          <w:b w:val="false"/>
          <w:i w:val="false"/>
          <w:color w:val="000000"/>
          <w:sz w:val="28"/>
        </w:rPr>
        <w:t>
      104. Дополнительные формы к строкам 110.12.004, 110.12.005: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 разбивкой по эмиссиям;
</w:t>
      </w:r>
      <w:r>
        <w:br/>
      </w:r>
      <w:r>
        <w:rPr>
          <w:rFonts w:ascii="Times New Roman"/>
          <w:b w:val="false"/>
          <w:i w:val="false"/>
          <w:color w:val="000000"/>
          <w:sz w:val="28"/>
        </w:rPr>
        <w:t>
      3) в графе C номер и дата регистрации эмиссии долговых ценных бумаг;
</w:t>
      </w:r>
      <w:r>
        <w:br/>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
</w:t>
      </w:r>
      <w:r>
        <w:br/>
      </w:r>
      <w:r>
        <w:rPr>
          <w:rFonts w:ascii="Times New Roman"/>
          <w:b w:val="false"/>
          <w:i w:val="false"/>
          <w:color w:val="000000"/>
          <w:sz w:val="28"/>
        </w:rPr>
        <w:t>
      5) в графе E указывается сумма дисконта либо премии;
</w:t>
      </w:r>
      <w:r>
        <w:br/>
      </w:r>
      <w:r>
        <w:rPr>
          <w:rFonts w:ascii="Times New Roman"/>
          <w:b w:val="false"/>
          <w:i w:val="false"/>
          <w:color w:val="000000"/>
          <w:sz w:val="28"/>
        </w:rPr>
        <w:t>
      6) в графе F указывается сумма купона без учета дисконта либо премии;
</w:t>
      </w:r>
      <w:r>
        <w:br/>
      </w:r>
      <w:r>
        <w:rPr>
          <w:rFonts w:ascii="Times New Roman"/>
          <w:b w:val="false"/>
          <w:i w:val="false"/>
          <w:color w:val="000000"/>
          <w:sz w:val="28"/>
        </w:rPr>
        <w:t>
      7) в графе G указывается общая сумма вознаграждения, которая определяется как сумма (разница) купона и дисконта (премии) (F 
</w:t>
      </w:r>
      <w:r>
        <w:rPr>
          <w:rFonts w:ascii="Times New Roman"/>
          <w:b w:val="false"/>
          <w:i w:val="false"/>
          <w:color w:val="000000"/>
          <w:sz w:val="28"/>
          <w:u w:val="single"/>
        </w:rPr>
        <w:t>
+
</w:t>
      </w:r>
      <w:r>
        <w:rPr>
          <w:rFonts w:ascii="Times New Roman"/>
          <w:b w:val="false"/>
          <w:i w:val="false"/>
          <w:color w:val="000000"/>
          <w:sz w:val="28"/>
        </w:rPr>
        <w:t>
      E).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
</w:t>
      </w:r>
      <w:r>
        <w:br/>
      </w:r>
      <w:r>
        <w:rPr>
          <w:rFonts w:ascii="Times New Roman"/>
          <w:b w:val="false"/>
          <w:i w:val="false"/>
          <w:color w:val="000000"/>
          <w:sz w:val="28"/>
        </w:rPr>
        <w:t>
      8) в графе H при размещении долговых ценных бумаг в тенге указывается официальная ставка рефинансирования, установленная Национальным Банком Республики Казахстан, при размещении в иностранной валюте - ставка Лондонского межбанковского рынка на момент оформления (переоформления) долговых ценных бумаг. По долговым ценным бумагам со сроком обращения более одного года, эмитированным после 1 января 2003 года, применяемые ставки пересматриваются ежегодно от даты заключения договора;
</w:t>
      </w:r>
      <w:r>
        <w:br/>
      </w:r>
      <w:r>
        <w:rPr>
          <w:rFonts w:ascii="Times New Roman"/>
          <w:b w:val="false"/>
          <w:i w:val="false"/>
          <w:color w:val="000000"/>
          <w:sz w:val="28"/>
        </w:rPr>
        <w:t>
      9) в графе I указывается ставка, установленная пунктом 2 статьи 94 Налогового 
</w:t>
      </w:r>
      <w:r>
        <w:rPr>
          <w:rFonts w:ascii="Times New Roman"/>
          <w:b w:val="false"/>
          <w:i w:val="false"/>
          <w:color w:val="000000"/>
          <w:sz w:val="28"/>
        </w:rPr>
        <w:t xml:space="preserve"> кодекса </w:t>
      </w:r>
      <w:r>
        <w:rPr>
          <w:rFonts w:ascii="Times New Roman"/>
          <w:b w:val="false"/>
          <w:i w:val="false"/>
          <w:color w:val="000000"/>
          <w:sz w:val="28"/>
        </w:rPr>
        <w:t>
, то есть, соответственно, в размере 2-кратной официальной ставки рефинансирования, установленной Национальным Банком Республики Казахстан, и 2-кратной ставки Лондонского межбанковского рынка, указанных в графе H;
</w:t>
      </w:r>
      <w:r>
        <w:br/>
      </w:r>
      <w:r>
        <w:rPr>
          <w:rFonts w:ascii="Times New Roman"/>
          <w:b w:val="false"/>
          <w:i w:val="false"/>
          <w:color w:val="000000"/>
          <w:sz w:val="28"/>
        </w:rPr>
        <w:t>
      10) в графе J указывается сумма вознаграждения, определенная с учетом срока обращения долговой ценной бумаги в отчетном налоговом периоде и применением ставки, указанной в графе I (D х I);
</w:t>
      </w:r>
      <w:r>
        <w:br/>
      </w:r>
      <w:r>
        <w:rPr>
          <w:rFonts w:ascii="Times New Roman"/>
          <w:b w:val="false"/>
          <w:i w:val="false"/>
          <w:color w:val="000000"/>
          <w:sz w:val="28"/>
        </w:rPr>
        <w:t>
      11) в графе К указывается сумма вознаграждения, подлежащая отнесению на вычеты, определяемая как наименьшая из сумм граф E и J.
</w:t>
      </w:r>
      <w:r>
        <w:br/>
      </w:r>
      <w:r>
        <w:rPr>
          <w:rFonts w:ascii="Times New Roman"/>
          <w:b w:val="false"/>
          <w:i w:val="false"/>
          <w:color w:val="000000"/>
          <w:sz w:val="28"/>
        </w:rPr>
        <w:t>
      Итоговая величина графы E дополнительной формы к строке 110.12.004 переносится в строку 110.12.004А, графы F - в строку 110.12.004В, графы G - в строку 110.12.004C, графы J - в строку 110.12.004D, графы K - в строку 110.12.004E; графы E дополнительной формы к строке 110.12.005 переносится в строку 110.12.005А, графы F - в строку 110.12.005В, графы G - в строку 110.12.005C, графы J - в строку 110.12.005D, графы K - в строку 110.12.005E.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формы 110.13 - Выплаченные сомнительные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Данная форма предназначена для определения суммы выплаченных сомнительных обязательств, подлежащей отнесению на вычеты в соответствии со статьей 95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106.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107. В разделе "Сомнительные обязательства":
</w:t>
      </w:r>
      <w:r>
        <w:br/>
      </w:r>
      <w:r>
        <w:rPr>
          <w:rFonts w:ascii="Times New Roman"/>
          <w:b w:val="false"/>
          <w:i w:val="false"/>
          <w:color w:val="000000"/>
          <w:sz w:val="28"/>
        </w:rPr>
        <w:t>
      строка 110.13.001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108. Величина строки 110.13.001С переносится в строку 110.00.026.
</w:t>
      </w:r>
      <w:r>
        <w:br/>
      </w:r>
      <w:r>
        <w:rPr>
          <w:rFonts w:ascii="Times New Roman"/>
          <w:b w:val="false"/>
          <w:i w:val="false"/>
          <w:color w:val="000000"/>
          <w:sz w:val="28"/>
        </w:rPr>
        <w:t>
      109. Дополнительная форма к строке 110.13.001: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обязательством и отнесенная на доходы;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обязательством;
</w:t>
      </w:r>
      <w:r>
        <w:br/>
      </w:r>
      <w:r>
        <w:rPr>
          <w:rFonts w:ascii="Times New Roman"/>
          <w:b w:val="false"/>
          <w:i w:val="false"/>
          <w:color w:val="000000"/>
          <w:sz w:val="28"/>
        </w:rPr>
        <w:t>
      6) в графе F указывается сумма кредиторской задолженности, признанной сомнительным обязательством;
</w:t>
      </w:r>
      <w:r>
        <w:br/>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обязательством;
</w:t>
      </w:r>
      <w:r>
        <w:br/>
      </w:r>
      <w:r>
        <w:rPr>
          <w:rFonts w:ascii="Times New Roman"/>
          <w:b w:val="false"/>
          <w:i w:val="false"/>
          <w:color w:val="000000"/>
          <w:sz w:val="28"/>
        </w:rPr>
        <w:t>
      8) в графе Н указывается выплаченная сумма сомнительных обязательств;
</w:t>
      </w:r>
      <w:r>
        <w:br/>
      </w:r>
      <w:r>
        <w:rPr>
          <w:rFonts w:ascii="Times New Roman"/>
          <w:b w:val="false"/>
          <w:i w:val="false"/>
          <w:color w:val="000000"/>
          <w:sz w:val="28"/>
        </w:rPr>
        <w:t>
      9) в графе I указывается сумма кредиторской задолженности, ранее  признанной сомнительным обязательством и отнесенной на доходы, подлежащая вычету и определяемая как наименьшая из сумм граф F и H.
</w:t>
      </w:r>
      <w:r>
        <w:br/>
      </w:r>
      <w:r>
        <w:rPr>
          <w:rFonts w:ascii="Times New Roman"/>
          <w:b w:val="false"/>
          <w:i w:val="false"/>
          <w:color w:val="000000"/>
          <w:sz w:val="28"/>
        </w:rPr>
        <w:t>
      Итоговая величина графы F дополнительной формы к строке 110.13.001 переносится в строку 110.13.001А, графы H - в строку 110.13.001В, графы I - в строку 110.13.001С.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Составление формы 110.14 - Сомнительные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Данная форма предназначена для определения суммы сомнительных требований, подлежащей отнесению на вычеты в соответствии со статьей 96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112. В разделе "Сомнительные требования":
</w:t>
      </w:r>
      <w:r>
        <w:br/>
      </w:r>
      <w:r>
        <w:rPr>
          <w:rFonts w:ascii="Times New Roman"/>
          <w:b w:val="false"/>
          <w:i w:val="false"/>
          <w:color w:val="000000"/>
          <w:sz w:val="28"/>
        </w:rPr>
        <w:t>
      строка 110.14.001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113. Величина строки 110.14.001В переносится в строку 110.00.027.
</w:t>
      </w:r>
      <w:r>
        <w:br/>
      </w:r>
      <w:r>
        <w:rPr>
          <w:rFonts w:ascii="Times New Roman"/>
          <w:b w:val="false"/>
          <w:i w:val="false"/>
          <w:color w:val="000000"/>
          <w:sz w:val="28"/>
        </w:rPr>
        <w:t>
      114. Дополнительная форма к строке 110.14.001: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руководителем, главным бухгалтером организации и заверена печатью;
</w:t>
      </w:r>
      <w:r>
        <w:br/>
      </w:r>
      <w:r>
        <w:rPr>
          <w:rFonts w:ascii="Times New Roman"/>
          <w:b w:val="false"/>
          <w:i w:val="false"/>
          <w:color w:val="000000"/>
          <w:sz w:val="28"/>
        </w:rPr>
        <w:t>
      6) в графе F указывается дата и номер решения суда о признании дебитора банкротом;
</w:t>
      </w:r>
      <w:r>
        <w:br/>
      </w:r>
      <w:r>
        <w:rPr>
          <w:rFonts w:ascii="Times New Roman"/>
          <w:b w:val="false"/>
          <w:i w:val="false"/>
          <w:color w:val="000000"/>
          <w:sz w:val="28"/>
        </w:rPr>
        <w:t>
      7) в графе G указывается дата и номер решения органов юстиции об исключении банкрота из Государственного регистра юридических лиц;
</w:t>
      </w:r>
      <w:r>
        <w:br/>
      </w:r>
      <w:r>
        <w:rPr>
          <w:rFonts w:ascii="Times New Roman"/>
          <w:b w:val="false"/>
          <w:i w:val="false"/>
          <w:color w:val="000000"/>
          <w:sz w:val="28"/>
        </w:rPr>
        <w:t>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9) в графе I указывается дата (месяц, год) включения задолженности, отраженной в графе H, в совокупный годовой доход при определении налогооблагаемого дохода;
</w:t>
      </w:r>
      <w:r>
        <w:br/>
      </w:r>
      <w:r>
        <w:rPr>
          <w:rFonts w:ascii="Times New Roman"/>
          <w:b w:val="false"/>
          <w:i w:val="false"/>
          <w:color w:val="000000"/>
          <w:sz w:val="28"/>
        </w:rPr>
        <w:t>
      10) в графе J указывается сумма дебиторской задолженности, которая является сомнительным требованием и подлежит вычету.
</w:t>
      </w:r>
      <w:r>
        <w:br/>
      </w:r>
      <w:r>
        <w:rPr>
          <w:rFonts w:ascii="Times New Roman"/>
          <w:b w:val="false"/>
          <w:i w:val="false"/>
          <w:color w:val="000000"/>
          <w:sz w:val="28"/>
        </w:rPr>
        <w:t>
      Итоговая величина графы Н дополнительной формы к строке 110.14.001 переносится в строку 110.14.001А, графы J - в строку 110.14.001В.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Составление формы 110.15 - Расходы по созданию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провизий (резервов)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Данная форма предназначена для определения расходов банков и организаций, осуществляющих отдельные виды банковских операций, по созданию провизий против сомнительных и безнадежных активов, условных обязательств в соответствии с пунктом 2 статьи 97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116.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117. В разделе "Расходы":
</w:t>
      </w:r>
      <w:r>
        <w:br/>
      </w:r>
      <w:r>
        <w:rPr>
          <w:rFonts w:ascii="Times New Roman"/>
          <w:b w:val="false"/>
          <w:i w:val="false"/>
          <w:color w:val="000000"/>
          <w:sz w:val="28"/>
        </w:rPr>
        <w:t>
      строка 110.15.001 предназначена для отражения сумм провизий против сомнительных и безнадежных активов, условных обязательств и заполняется на основании данных дополнительной формы.
</w:t>
      </w:r>
      <w:r>
        <w:br/>
      </w:r>
      <w:r>
        <w:rPr>
          <w:rFonts w:ascii="Times New Roman"/>
          <w:b w:val="false"/>
          <w:i w:val="false"/>
          <w:color w:val="000000"/>
          <w:sz w:val="28"/>
        </w:rPr>
        <w:t>
      При определении расходов по созданию провизий безнадежными активами признаются активы, находящиеся на конец отчетного налогового периода как в балансе, так и учитываемые за балансом (списанные за баланс с 1 января 2002 года).
</w:t>
      </w:r>
      <w:r>
        <w:br/>
      </w:r>
      <w:r>
        <w:rPr>
          <w:rFonts w:ascii="Times New Roman"/>
          <w:b w:val="false"/>
          <w:i w:val="false"/>
          <w:color w:val="000000"/>
          <w:sz w:val="28"/>
        </w:rPr>
        <w:t>
      118. Величина строки 110.15.001Е переносится в строку 110.00.028.
</w:t>
      </w:r>
      <w:r>
        <w:br/>
      </w:r>
      <w:r>
        <w:rPr>
          <w:rFonts w:ascii="Times New Roman"/>
          <w:b w:val="false"/>
          <w:i w:val="false"/>
          <w:color w:val="000000"/>
          <w:sz w:val="28"/>
        </w:rPr>
        <w:t>
      119. Дополнительная форма к строке 110.15.001: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определена группа актива, условного обязательства;
</w:t>
      </w:r>
      <w:r>
        <w:br/>
      </w:r>
      <w:r>
        <w:rPr>
          <w:rFonts w:ascii="Times New Roman"/>
          <w:b w:val="false"/>
          <w:i w:val="false"/>
          <w:color w:val="000000"/>
          <w:sz w:val="28"/>
        </w:rPr>
        <w:t>
      3) в графе C указывается сумма требований на конец отчетного налогового периода;
</w:t>
      </w:r>
      <w:r>
        <w:br/>
      </w:r>
      <w:r>
        <w:rPr>
          <w:rFonts w:ascii="Times New Roman"/>
          <w:b w:val="false"/>
          <w:i w:val="false"/>
          <w:color w:val="000000"/>
          <w:sz w:val="28"/>
        </w:rPr>
        <w:t>
      4) в графе D указывается размер резервирования, определенный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5) в графе E указывается сумма провизий (резервов), определенная как произведение сумм граф C и D;
</w:t>
      </w:r>
      <w:r>
        <w:br/>
      </w:r>
      <w:r>
        <w:rPr>
          <w:rFonts w:ascii="Times New Roman"/>
          <w:b w:val="false"/>
          <w:i w:val="false"/>
          <w:color w:val="000000"/>
          <w:sz w:val="28"/>
        </w:rPr>
        <w:t>
      6) в графе F указывается сумма провизий, отнесенная на вычет в предыдущем налоговом периоде и определенная в графе Н дополнительной формы к строке 110.15.001 за предыдущий налоговый период;
</w:t>
      </w:r>
      <w:r>
        <w:br/>
      </w:r>
      <w:r>
        <w:rPr>
          <w:rFonts w:ascii="Times New Roman"/>
          <w:b w:val="false"/>
          <w:i w:val="false"/>
          <w:color w:val="000000"/>
          <w:sz w:val="28"/>
        </w:rPr>
        <w:t>
      7) в графе G указывается сумма провизий, отнесенная на вычет с учетом корректировки. Определяется как разница суммы графы F и сумм граф G дополнительных форм к строкам 110.05.001, 110.05.002, графе I дополнительной формы к строке 110.05.003;
</w:t>
      </w:r>
      <w:r>
        <w:br/>
      </w:r>
      <w:r>
        <w:rPr>
          <w:rFonts w:ascii="Times New Roman"/>
          <w:b w:val="false"/>
          <w:i w:val="false"/>
          <w:color w:val="000000"/>
          <w:sz w:val="28"/>
        </w:rPr>
        <w:t>
      8) в графе Н указывается сумма провизий, относимых на вычет в отчетном налоговом периоде и определенная как положительная разница сумм граф E и G.
</w:t>
      </w:r>
      <w:r>
        <w:br/>
      </w:r>
      <w:r>
        <w:rPr>
          <w:rFonts w:ascii="Times New Roman"/>
          <w:b w:val="false"/>
          <w:i w:val="false"/>
          <w:color w:val="000000"/>
          <w:sz w:val="28"/>
        </w:rPr>
        <w:t>
      Итоговая величина графы С дополнительной формы к строке 110.15.001 переносится в строку 110.15.001А, графы E - в строку 110.15.001В, графы F - в строку 110.15.001С, графы G - в строку 110.15.001D, графы H - в строку 110.15.001E.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Составление формы 110.16 - Расходы на научно-исследовательские, проектные, изыскательские и опытно-конструкторские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120. Данная форма предназначена для определения суммы расходов, произведенных на научно-исследовательские, проектные, изыскательские и опытно-конструкторские работы, связанные с получением дохода, и подлежащие отнесению на вычеты в соответствии со 
</w:t>
      </w:r>
      <w:r>
        <w:rPr>
          <w:rFonts w:ascii="Times New Roman"/>
          <w:b w:val="false"/>
          <w:i w:val="false"/>
          <w:color w:val="000000"/>
          <w:sz w:val="28"/>
        </w:rPr>
        <w:t xml:space="preserve"> статьей 98 </w:t>
      </w:r>
      <w:r>
        <w:rPr>
          <w:rFonts w:ascii="Times New Roman"/>
          <w:b w:val="false"/>
          <w:i w:val="false"/>
          <w:color w:val="000000"/>
          <w:sz w:val="28"/>
        </w:rPr>
        <w:t>
 Налогового кодекса.
</w:t>
      </w:r>
      <w:r>
        <w:br/>
      </w:r>
      <w:r>
        <w:rPr>
          <w:rFonts w:ascii="Times New Roman"/>
          <w:b w:val="false"/>
          <w:i w:val="false"/>
          <w:color w:val="000000"/>
          <w:sz w:val="28"/>
        </w:rPr>
        <w:t>
      121.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122. В разделе "Расходы": 
</w:t>
      </w:r>
      <w:r>
        <w:br/>
      </w:r>
      <w:r>
        <w:rPr>
          <w:rFonts w:ascii="Times New Roman"/>
          <w:b w:val="false"/>
          <w:i w:val="false"/>
          <w:color w:val="000000"/>
          <w:sz w:val="28"/>
        </w:rPr>
        <w:t>
      строка 110.16.001 предназначена для отражения суммы расходов на научно-исследовательские, проектные, изыскательские и опытно-конструкторские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123. Величина строки 110.16.001 переносится в строку 110.00.029.
</w:t>
      </w:r>
      <w:r>
        <w:br/>
      </w:r>
      <w:r>
        <w:rPr>
          <w:rFonts w:ascii="Times New Roman"/>
          <w:b w:val="false"/>
          <w:i w:val="false"/>
          <w:color w:val="000000"/>
          <w:sz w:val="28"/>
        </w:rPr>
        <w:t>
      124. Дополнительная форма к строке 110.16.001: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проектные, изыскательские и опытно-конструкторские работы согласно договору;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203 настоящих Правил, указанного в графе В;
</w:t>
      </w:r>
      <w:r>
        <w:br/>
      </w:r>
      <w:r>
        <w:rPr>
          <w:rFonts w:ascii="Times New Roman"/>
          <w:b w:val="false"/>
          <w:i w:val="false"/>
          <w:color w:val="000000"/>
          <w:sz w:val="28"/>
        </w:rPr>
        <w:t>
      4) в графе D указываются виды (наименования) выполненных работ;
</w:t>
      </w:r>
      <w:r>
        <w:br/>
      </w:r>
      <w:r>
        <w:rPr>
          <w:rFonts w:ascii="Times New Roman"/>
          <w:b w:val="false"/>
          <w:i w:val="false"/>
          <w:color w:val="000000"/>
          <w:sz w:val="28"/>
        </w:rPr>
        <w:t>
      5) в графе Е указываются номер и дата документа, подтверждающего осуществление соответствующих научно-исследовательских, проектных, изыскательских и опытно-конструкторских работ;
</w:t>
      </w:r>
      <w:r>
        <w:br/>
      </w:r>
      <w:r>
        <w:rPr>
          <w:rFonts w:ascii="Times New Roman"/>
          <w:b w:val="false"/>
          <w:i w:val="false"/>
          <w:color w:val="000000"/>
          <w:sz w:val="28"/>
        </w:rPr>
        <w:t>
      6) в графе F указывается сумма произведенных расходов на научно- исследовательские, проектные, изыскательские и опытно-конструкторские работы,связанных с получением доходов и подлежащих вычету.
</w:t>
      </w:r>
      <w:r>
        <w:br/>
      </w:r>
      <w:r>
        <w:rPr>
          <w:rFonts w:ascii="Times New Roman"/>
          <w:b w:val="false"/>
          <w:i w:val="false"/>
          <w:color w:val="000000"/>
          <w:sz w:val="28"/>
        </w:rPr>
        <w:t>
      Итоговая величина графы F дополнительной формы к строке 110.16.001 переносится в строку 110.16.001.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Составление формы 110.17 - Расходы по страховым премиям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Данная форма предназначена для определения суммы расходов по страховым премиям, подлежащих отнесению на вычеты в соответствии с пунктом 1 статьи 99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126.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127. В разделе "Страховые премии, относимые на вычеты": 
</w:t>
      </w:r>
      <w:r>
        <w:br/>
      </w:r>
      <w:r>
        <w:rPr>
          <w:rFonts w:ascii="Times New Roman"/>
          <w:b w:val="false"/>
          <w:i w:val="false"/>
          <w:color w:val="000000"/>
          <w:sz w:val="28"/>
        </w:rPr>
        <w:t>
      строка 110.17.001 предназначена для отражения суммы расходов по страховым премиям.
</w:t>
      </w:r>
      <w:r>
        <w:br/>
      </w:r>
      <w:r>
        <w:rPr>
          <w:rFonts w:ascii="Times New Roman"/>
          <w:b w:val="false"/>
          <w:i w:val="false"/>
          <w:color w:val="000000"/>
          <w:sz w:val="28"/>
        </w:rPr>
        <w:t>
      128. Величина строки 110.17.001С переносится в строку 110.00.030.
</w:t>
      </w:r>
      <w:r>
        <w:br/>
      </w:r>
      <w:r>
        <w:rPr>
          <w:rFonts w:ascii="Times New Roman"/>
          <w:b w:val="false"/>
          <w:i w:val="false"/>
          <w:color w:val="000000"/>
          <w:sz w:val="28"/>
        </w:rPr>
        <w:t>
      129. Дополнительная форма к строке 110.17.001: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организации-страховщика;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указываются наименования страховых премий, подлежащих уплате (уплаченных) налогоплательщиком-страхователем за отчетный налоговый период, за исключением страховых премий по договорам накопительного страхования;
</w:t>
      </w:r>
      <w:r>
        <w:br/>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уплачиваются страховые премии;
</w:t>
      </w:r>
      <w:r>
        <w:br/>
      </w:r>
      <w:r>
        <w:rPr>
          <w:rFonts w:ascii="Times New Roman"/>
          <w:b w:val="false"/>
          <w:i w:val="false"/>
          <w:color w:val="000000"/>
          <w:sz w:val="28"/>
        </w:rPr>
        <w:t>
      6) в графе F указывается класс страхования, к которому относятся страховые премии, уплачиваемые налогоплательщиком-страхователем;
</w:t>
      </w:r>
      <w:r>
        <w:br/>
      </w:r>
      <w:r>
        <w:rPr>
          <w:rFonts w:ascii="Times New Roman"/>
          <w:b w:val="false"/>
          <w:i w:val="false"/>
          <w:color w:val="000000"/>
          <w:sz w:val="28"/>
        </w:rPr>
        <w:t>
      7) в графе G указывается сумма страховой премии, подлежащая уплате (уплаченная) за отчетный налоговый период;
</w:t>
      </w:r>
      <w:r>
        <w:br/>
      </w:r>
      <w:r>
        <w:rPr>
          <w:rFonts w:ascii="Times New Roman"/>
          <w:b w:val="false"/>
          <w:i w:val="false"/>
          <w:color w:val="000000"/>
          <w:sz w:val="28"/>
        </w:rPr>
        <w:t>
      8) в графе Н указывается сумма страховых премий с применением предельных норм страховых премий, установленных уполномоченным органом по регулированию и надзору за страховой деятельностью по согласованию с Министерством финансов Республики Казахстан в соответствии с пунктом 1 статьи 99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9) в графе I указывается сумма страховых премий, подлежащая вычету, которая определяется как наименьшая из сумм, указанных в графах G и Н.
</w:t>
      </w:r>
      <w:r>
        <w:br/>
      </w:r>
      <w:r>
        <w:rPr>
          <w:rFonts w:ascii="Times New Roman"/>
          <w:b w:val="false"/>
          <w:i w:val="false"/>
          <w:color w:val="000000"/>
          <w:sz w:val="28"/>
        </w:rPr>
        <w:t>
      Итоговая величина графы G дополнительной формы к строке 110.17.001 переносится в строку 110.17.001А, графы Н - в строку 110.17.001В, графы I - в строку 110.17.001С.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Составление формы 110.18 - Расходы по взносам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гарантированию (страхованию) вкладов (депозитов)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130. Данная форма предназначена для определения суммы расходов по взносам по гарантированию (страхованию) вкладов (депозитов) физических лиц, в соответствии с пунктом 2 статьи 99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132. В разделе "Расходы по взносам":
</w:t>
      </w:r>
      <w:r>
        <w:br/>
      </w:r>
      <w:r>
        <w:rPr>
          <w:rFonts w:ascii="Times New Roman"/>
          <w:b w:val="false"/>
          <w:i w:val="false"/>
          <w:color w:val="000000"/>
          <w:sz w:val="28"/>
        </w:rPr>
        <w:t>
      строка 110.18.001 предназначена для отражения сумм взносов по гарантированию (страхованию) вкладов (депозитов) физических лиц и заполняется на основании данных дополнительной формы.
</w:t>
      </w:r>
      <w:r>
        <w:br/>
      </w:r>
      <w:r>
        <w:rPr>
          <w:rFonts w:ascii="Times New Roman"/>
          <w:b w:val="false"/>
          <w:i w:val="false"/>
          <w:color w:val="000000"/>
          <w:sz w:val="28"/>
        </w:rPr>
        <w:t>
      133. Величина строки 110.18.001D переносится в строку 110.00.031.
</w:t>
      </w:r>
      <w:r>
        <w:br/>
      </w:r>
      <w:r>
        <w:rPr>
          <w:rFonts w:ascii="Times New Roman"/>
          <w:b w:val="false"/>
          <w:i w:val="false"/>
          <w:color w:val="000000"/>
          <w:sz w:val="28"/>
        </w:rPr>
        <w:t>
      134. Дополнительная форма к строке 110.18.001: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сумма гарантируемых вкладов (депозитов) физических лиц, определенная согласно законодательству Республики Казахстан о банках и банковской деятельности;
</w:t>
      </w:r>
      <w:r>
        <w:br/>
      </w:r>
      <w:r>
        <w:rPr>
          <w:rFonts w:ascii="Times New Roman"/>
          <w:b w:val="false"/>
          <w:i w:val="false"/>
          <w:color w:val="000000"/>
          <w:sz w:val="28"/>
        </w:rPr>
        <w:t>
      3) в графе C указывается ставка взноса, определенная согласно законодательству Республики Казахстан о банках и банковской деятельности;
</w:t>
      </w:r>
      <w:r>
        <w:br/>
      </w:r>
      <w:r>
        <w:rPr>
          <w:rFonts w:ascii="Times New Roman"/>
          <w:b w:val="false"/>
          <w:i w:val="false"/>
          <w:color w:val="000000"/>
          <w:sz w:val="28"/>
        </w:rPr>
        <w:t>
      4) в графе D указывается предельная сумма взносов, определенная как произведение сумм граф B и C;
</w:t>
      </w:r>
      <w:r>
        <w:br/>
      </w:r>
      <w:r>
        <w:rPr>
          <w:rFonts w:ascii="Times New Roman"/>
          <w:b w:val="false"/>
          <w:i w:val="false"/>
          <w:color w:val="000000"/>
          <w:sz w:val="28"/>
        </w:rPr>
        <w:t>
      5) в графе E указывается сумма взноса, подлежащая внесению (внесенная) в Фонд гарантирования (страхования) вкладов (депозитов) физических лиц согласно законодательству Республики Казахстан о банках и банковской деятельности;
</w:t>
      </w:r>
      <w:r>
        <w:br/>
      </w:r>
      <w:r>
        <w:rPr>
          <w:rFonts w:ascii="Times New Roman"/>
          <w:b w:val="false"/>
          <w:i w:val="false"/>
          <w:color w:val="000000"/>
          <w:sz w:val="28"/>
        </w:rPr>
        <w:t>
      6) в графе F указывается сумма взносов, подлежащих вычету, определенная как наименьшая сумма из граф D и E.
</w:t>
      </w:r>
      <w:r>
        <w:br/>
      </w:r>
      <w:r>
        <w:rPr>
          <w:rFonts w:ascii="Times New Roman"/>
          <w:b w:val="false"/>
          <w:i w:val="false"/>
          <w:color w:val="000000"/>
          <w:sz w:val="28"/>
        </w:rPr>
        <w:t>
      Итоговая величина графы В дополнительной формы к строке 110.18.001 переносится в строку 110.18.001А, графы D - в строку 110.18.001В, графы E - в строку 110.18.001С, графы F - в строку 110.18.001D.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Составление формы 110.19 - Расходы на социальные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Данная форма предназначена для определения расходов на социальные выплаты, подлежащей отнесению на вычеты в соответствии со статьей 100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137. В разделе "Расходы":
</w:t>
      </w:r>
      <w:r>
        <w:br/>
      </w:r>
      <w:r>
        <w:rPr>
          <w:rFonts w:ascii="Times New Roman"/>
          <w:b w:val="false"/>
          <w:i w:val="false"/>
          <w:color w:val="000000"/>
          <w:sz w:val="28"/>
        </w:rPr>
        <w:t>
      1) в строке 110.19.001 отражается сумма, начисленная работникам на оплату дней временной нетрудоспособности за отчетный налоговый период, в порядке, установленном законодательством Республики Казахстан;
</w:t>
      </w:r>
      <w:r>
        <w:br/>
      </w:r>
      <w:r>
        <w:rPr>
          <w:rFonts w:ascii="Times New Roman"/>
          <w:b w:val="false"/>
          <w:i w:val="false"/>
          <w:color w:val="000000"/>
          <w:sz w:val="28"/>
        </w:rPr>
        <w:t>
      2) в строке 110.19.002 отражается сумма, начисленная работникам по отпускам по беременности и родам, в порядке, установленном законодательством Республики Казахстан;
</w:t>
      </w:r>
      <w:r>
        <w:br/>
      </w:r>
      <w:r>
        <w:rPr>
          <w:rFonts w:ascii="Times New Roman"/>
          <w:b w:val="false"/>
          <w:i w:val="false"/>
          <w:color w:val="000000"/>
          <w:sz w:val="28"/>
        </w:rPr>
        <w:t>
      3) в строке 110.19.003 отражается сумма расходов, направленная на выплату возмещения вреда, причиненного работникам увечьем или иным повреждением здоровья в связи с исполнением ими своих трудовых (служебных) обязанностей, и добровольных профессиональных взносов в накопительные пенсионные фонды за отчетный налоговый период; 
</w:t>
      </w:r>
      <w:r>
        <w:br/>
      </w:r>
      <w:r>
        <w:rPr>
          <w:rFonts w:ascii="Times New Roman"/>
          <w:b w:val="false"/>
          <w:i w:val="false"/>
          <w:color w:val="000000"/>
          <w:sz w:val="28"/>
        </w:rPr>
        <w:t>
      4) в строке 110.19.004 указывается размер выплат возмещения вреда, причиненного работнику увечьем или иным повреждением здоровья, в связи с исполнением им своих трудовых (служебных) обязанностей, и добровольных профессиональных взносов в накопительные пенсионные фонды в размере, определяемом законодательством Республики Казахстан;
</w:t>
      </w:r>
      <w:r>
        <w:br/>
      </w:r>
      <w:r>
        <w:rPr>
          <w:rFonts w:ascii="Times New Roman"/>
          <w:b w:val="false"/>
          <w:i w:val="false"/>
          <w:color w:val="000000"/>
          <w:sz w:val="28"/>
        </w:rPr>
        <w:t>
      5) в строке 110.19.005 указывается сумма возмещения вреда, причиненного работникам увечьем или иным повреждением здоровья в связи с исполнением ими своих трудовых (служебных) обязанностей, и добровольных профессиональных взносов в накопительные пенсионные фонды, подлежащая отнесению на вычеты. Определяется как наименьшая из сумм, указанных в строках 110.19.003 и 110.19.004;
</w:t>
      </w:r>
      <w:r>
        <w:br/>
      </w:r>
      <w:r>
        <w:rPr>
          <w:rFonts w:ascii="Times New Roman"/>
          <w:b w:val="false"/>
          <w:i w:val="false"/>
          <w:color w:val="000000"/>
          <w:sz w:val="28"/>
        </w:rPr>
        <w:t>
      6) в строке 110.19.006 указывается сумма расходов на социальные выплаты, подлежащая отнесению на вычеты. Определяется как сумма строк 110.19.001, 110.19.002 и 110.19.005.
</w:t>
      </w:r>
      <w:r>
        <w:br/>
      </w:r>
      <w:r>
        <w:rPr>
          <w:rFonts w:ascii="Times New Roman"/>
          <w:b w:val="false"/>
          <w:i w:val="false"/>
          <w:color w:val="000000"/>
          <w:sz w:val="28"/>
        </w:rPr>
        <w:t>
      138. Величина строки 110.19.006 переносится в строку 110.00.032.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Составление формы 110.20 - Вычеты по отрицательной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курсовой разнице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139. Данная форма предназначена для определения суммы отрицательной курсовой разницы, связанной с получением совокупного годового дохода и подлежащей отнесению на вычеты в соответствии со статьей 102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140.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141. В разделе "Отрицательная курсовая разница":
</w:t>
      </w:r>
      <w:r>
        <w:br/>
      </w:r>
      <w:r>
        <w:rPr>
          <w:rFonts w:ascii="Times New Roman"/>
          <w:b w:val="false"/>
          <w:i w:val="false"/>
          <w:color w:val="000000"/>
          <w:sz w:val="28"/>
        </w:rPr>
        <w:t>
      строка 110.20.001 предназначена для отражения суммы отрицательной курсовой разницы,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142. Величина строки 110.20.001Н переносится в строку 110.00.033.
</w:t>
      </w:r>
      <w:r>
        <w:br/>
      </w:r>
      <w:r>
        <w:rPr>
          <w:rFonts w:ascii="Times New Roman"/>
          <w:b w:val="false"/>
          <w:i w:val="false"/>
          <w:color w:val="000000"/>
          <w:sz w:val="28"/>
        </w:rPr>
        <w:t>
      143. Дополнительная форма к строке 110.20.001: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предыдущие налоговые периоды, из которых перенесены суммы отрицательной курсовой разницы, определенные в целях налогообложения, а также отчетный налоговый период;
</w:t>
      </w:r>
      <w:r>
        <w:br/>
      </w:r>
      <w:r>
        <w:rPr>
          <w:rFonts w:ascii="Times New Roman"/>
          <w:b w:val="false"/>
          <w:i w:val="false"/>
          <w:color w:val="000000"/>
          <w:sz w:val="28"/>
        </w:rPr>
        <w:t>
      3) в графе C указываются наименования операций, в результате которых образовалась отрицательная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4) в графе D указываются соответствующие суммы отрицательной курсовой разницы по совершенным операциям, расчеты по которым не произведены на начало отчетного налогового периода по данным бухгалтерского учета;
</w:t>
      </w:r>
      <w:r>
        <w:br/>
      </w:r>
      <w:r>
        <w:rPr>
          <w:rFonts w:ascii="Times New Roman"/>
          <w:b w:val="false"/>
          <w:i w:val="false"/>
          <w:color w:val="000000"/>
          <w:sz w:val="28"/>
        </w:rPr>
        <w:t>
      5) в графе E указываются соответствующие суммы положительной курсовой разницы, образовавшиеся в течение отчетного налогового периода;
</w:t>
      </w:r>
      <w:r>
        <w:br/>
      </w:r>
      <w:r>
        <w:rPr>
          <w:rFonts w:ascii="Times New Roman"/>
          <w:b w:val="false"/>
          <w:i w:val="false"/>
          <w:color w:val="000000"/>
          <w:sz w:val="28"/>
        </w:rPr>
        <w:t>
      6) в графе F указываются соответствующие суммы положительной курсовой разницы по совершенным операциям, расчеты по которым произведены в отчетном налоговом периоде, определяемые в соответствии с подпунктом 13) пункта 1 статьи 10 Налогового 
</w:t>
      </w:r>
      <w:r>
        <w:rPr>
          <w:rFonts w:ascii="Times New Roman"/>
          <w:b w:val="false"/>
          <w:i w:val="false"/>
          <w:color w:val="000000"/>
          <w:sz w:val="28"/>
        </w:rPr>
        <w:t xml:space="preserve"> кодекс </w:t>
      </w:r>
      <w:r>
        <w:rPr>
          <w:rFonts w:ascii="Times New Roman"/>
          <w:b w:val="false"/>
          <w:i w:val="false"/>
          <w:color w:val="000000"/>
          <w:sz w:val="28"/>
        </w:rPr>
        <w:t>
а;
</w:t>
      </w:r>
      <w:r>
        <w:br/>
      </w:r>
      <w:r>
        <w:rPr>
          <w:rFonts w:ascii="Times New Roman"/>
          <w:b w:val="false"/>
          <w:i w:val="false"/>
          <w:color w:val="000000"/>
          <w:sz w:val="28"/>
        </w:rPr>
        <w:t>
      7) в графе G указываются соответствующие суммы положительной курсовой разницы по совершенным операциям, расчеты по которым не произведены на конец отчетного налогового периода по данным бухгалтерского учета, определяемые как разница суммы граф D и E и суммы графы F;
</w:t>
      </w:r>
      <w:r>
        <w:br/>
      </w:r>
      <w:r>
        <w:rPr>
          <w:rFonts w:ascii="Times New Roman"/>
          <w:b w:val="false"/>
          <w:i w:val="false"/>
          <w:color w:val="000000"/>
          <w:sz w:val="28"/>
        </w:rPr>
        <w:t>
      8) в графе H указывается сумма отрицательной курсовой разницы, перенесенная из графы L предыдущего налогового периода;
</w:t>
      </w:r>
      <w:r>
        <w:br/>
      </w:r>
      <w:r>
        <w:rPr>
          <w:rFonts w:ascii="Times New Roman"/>
          <w:b w:val="false"/>
          <w:i w:val="false"/>
          <w:color w:val="000000"/>
          <w:sz w:val="28"/>
        </w:rPr>
        <w:t>
      7) в графе I указывается сумма отрицательной курсовой разницы с учетом перенесенной суммы, определяемой как сумма граф F и H;
</w:t>
      </w:r>
      <w:r>
        <w:br/>
      </w:r>
      <w:r>
        <w:rPr>
          <w:rFonts w:ascii="Times New Roman"/>
          <w:b w:val="false"/>
          <w:i w:val="false"/>
          <w:color w:val="000000"/>
          <w:sz w:val="28"/>
        </w:rPr>
        <w:t>
      8) в графе J указывается предельная сумма отрицательной курсовой разницы, определяемая в соответствии с пунктом 3 
</w:t>
      </w:r>
      <w:r>
        <w:rPr>
          <w:rFonts w:ascii="Times New Roman"/>
          <w:b w:val="false"/>
          <w:i w:val="false"/>
          <w:color w:val="000000"/>
          <w:sz w:val="28"/>
        </w:rPr>
        <w:t xml:space="preserve"> статьи 102 </w:t>
      </w:r>
      <w:r>
        <w:rPr>
          <w:rFonts w:ascii="Times New Roman"/>
          <w:b w:val="false"/>
          <w:i w:val="false"/>
          <w:color w:val="000000"/>
          <w:sz w:val="28"/>
        </w:rPr>
        <w:t>
 Налогового кодекса как сумма положительной курсовой разницы, указанной в строке 100.00.016, плюс 50 процентов от суммы налогооблагаемого дохода. При этом при исчислении налогооблагаемого дохода положительная и отрицательная курсовые разницы не учитываются;
</w:t>
      </w:r>
      <w:r>
        <w:br/>
      </w:r>
      <w:r>
        <w:rPr>
          <w:rFonts w:ascii="Times New Roman"/>
          <w:b w:val="false"/>
          <w:i w:val="false"/>
          <w:color w:val="000000"/>
          <w:sz w:val="28"/>
        </w:rPr>
        <w:t>
      9) в графе K указывается сумма отрицательной курсовой разницы, подлежащая вычету, определенная как наименьшая сумма из граф I и J;
</w:t>
      </w:r>
      <w:r>
        <w:br/>
      </w:r>
      <w:r>
        <w:rPr>
          <w:rFonts w:ascii="Times New Roman"/>
          <w:b w:val="false"/>
          <w:i w:val="false"/>
          <w:color w:val="000000"/>
          <w:sz w:val="28"/>
        </w:rPr>
        <w:t>
      10) в графе L указывается сумма отрицательной курсовой разницы, переносимая на следующий налоговый период. Определяется как разница сумм граф I, K и M;
</w:t>
      </w:r>
      <w:r>
        <w:br/>
      </w:r>
      <w:r>
        <w:rPr>
          <w:rFonts w:ascii="Times New Roman"/>
          <w:b w:val="false"/>
          <w:i w:val="false"/>
          <w:color w:val="000000"/>
          <w:sz w:val="28"/>
        </w:rPr>
        <w:t>
      11) в графе M указывается сумма отрицательной курсовой разницы, не подлежащая переносу в связи с истечением срока исковой давности. Определяется как положительная разница суммы графы F первого из пяти налоговых периодов, указанных в дополнительной форме, и суммы графы I всех пяти налоговых периодов, указанных в дополнительной форме.
</w:t>
      </w:r>
      <w:r>
        <w:br/>
      </w:r>
      <w:r>
        <w:rPr>
          <w:rFonts w:ascii="Times New Roman"/>
          <w:b w:val="false"/>
          <w:i w:val="false"/>
          <w:color w:val="000000"/>
          <w:sz w:val="28"/>
        </w:rPr>
        <w:t>
      Итоговая величина графы D дополнительной формы к строке 110.20.001 переносится в строку 110.20.001А, графы E - в строку 110.20.001В, графы F - в строку 110.20.001С, графы G - в строку 110.20.001D, графы H - в строку 110.20.001E, графы I - в строку 110.20.001F, графы J - в строку 110.20.001G, графы K - в строку 110.20.001H, графы L - в строку 110.20.001I, графы M - в строку 110.20.001J.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Составление формы 110.21 - Штрафы, пени, неустойки,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подлежащие внесению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144.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статьи 92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145.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146. В разделе "Штрафы, пени, неустойки":
</w:t>
      </w:r>
      <w:r>
        <w:br/>
      </w:r>
      <w:r>
        <w:rPr>
          <w:rFonts w:ascii="Times New Roman"/>
          <w:b w:val="false"/>
          <w:i w:val="false"/>
          <w:color w:val="000000"/>
          <w:sz w:val="28"/>
        </w:rPr>
        <w:t>
      строка 110.21.001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147. Величина строки 110.21.001 переносится в строку 110.00.035. 
</w:t>
      </w:r>
      <w:r>
        <w:br/>
      </w:r>
      <w:r>
        <w:rPr>
          <w:rFonts w:ascii="Times New Roman"/>
          <w:b w:val="false"/>
          <w:i w:val="false"/>
          <w:color w:val="000000"/>
          <w:sz w:val="28"/>
        </w:rPr>
        <w:t>
      148. Дополнительная форма к строке 110.21.001: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3) в графе C указывается регистрационный номер налогоплательщика-организации/код страны резидентства согласно пункту 203 настоящих Правил, указанной в графе B;
</w:t>
      </w:r>
      <w:r>
        <w:br/>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Итоговая величина графы Е дополнительной формы к строке 110.21.001 переносится в строку 110.21.001.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Составление формы 110.22 - Амортизационные отчисления,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ремонт и другие вычеты по фиксированным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149.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раздела 4 Налогового 
</w:t>
      </w:r>
      <w:r>
        <w:rPr>
          <w:rFonts w:ascii="Times New Roman"/>
          <w:b w:val="false"/>
          <w:i w:val="false"/>
          <w:color w:val="000000"/>
          <w:sz w:val="28"/>
        </w:rPr>
        <w:t xml:space="preserve"> кодекса </w:t>
      </w:r>
      <w:r>
        <w:rPr>
          <w:rFonts w:ascii="Times New Roman"/>
          <w:b w:val="false"/>
          <w:i w:val="false"/>
          <w:color w:val="000000"/>
          <w:sz w:val="28"/>
        </w:rPr>
        <w:t>
, а также доходов от превышения стоимости выбывших фиксированных активов (кроме активов I и II групп) над стоимостным балансом подгруппы в соответствии со статьей 87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150.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151. В разделе "Здания, строения":
</w:t>
      </w:r>
      <w:r>
        <w:br/>
      </w:r>
      <w:r>
        <w:rPr>
          <w:rFonts w:ascii="Times New Roman"/>
          <w:b w:val="false"/>
          <w:i w:val="false"/>
          <w:color w:val="000000"/>
          <w:sz w:val="28"/>
        </w:rPr>
        <w:t>
      строка 110.22.001 предназначена для отражения вычетов по зданиям, строениям и заполняется на основании данных дополнительной формы.
</w:t>
      </w:r>
      <w:r>
        <w:br/>
      </w:r>
      <w:r>
        <w:rPr>
          <w:rFonts w:ascii="Times New Roman"/>
          <w:b w:val="false"/>
          <w:i w:val="false"/>
          <w:color w:val="000000"/>
          <w:sz w:val="28"/>
        </w:rPr>
        <w:t>
      152. В разделе "Сооружения":
</w:t>
      </w:r>
      <w:r>
        <w:br/>
      </w:r>
      <w:r>
        <w:rPr>
          <w:rFonts w:ascii="Times New Roman"/>
          <w:b w:val="false"/>
          <w:i w:val="false"/>
          <w:color w:val="000000"/>
          <w:sz w:val="28"/>
        </w:rPr>
        <w:t>
      строка 110.22.002 предназначена для отражения вычетов по сооружениям и заполняется на основании данных дополнительной формы.
</w:t>
      </w:r>
      <w:r>
        <w:br/>
      </w:r>
      <w:r>
        <w:rPr>
          <w:rFonts w:ascii="Times New Roman"/>
          <w:b w:val="false"/>
          <w:i w:val="false"/>
          <w:color w:val="000000"/>
          <w:sz w:val="28"/>
        </w:rPr>
        <w:t>
      153. В разделе "Оставшиеся подгруппы основных средств":
</w:t>
      </w:r>
      <w:r>
        <w:br/>
      </w:r>
      <w:r>
        <w:rPr>
          <w:rFonts w:ascii="Times New Roman"/>
          <w:b w:val="false"/>
          <w:i w:val="false"/>
          <w:color w:val="000000"/>
          <w:sz w:val="28"/>
        </w:rPr>
        <w:t>
      строка 110.22.003 предназначена для отражения вычетов по оставшимся подгруппам основных средств и заполняется на основании данных дополнительной формы.
</w:t>
      </w:r>
      <w:r>
        <w:br/>
      </w:r>
      <w:r>
        <w:rPr>
          <w:rFonts w:ascii="Times New Roman"/>
          <w:b w:val="false"/>
          <w:i w:val="false"/>
          <w:color w:val="000000"/>
          <w:sz w:val="28"/>
        </w:rPr>
        <w:t>
      154. В разделе "Всего по основным средствам":
</w:t>
      </w:r>
      <w:r>
        <w:br/>
      </w:r>
      <w:r>
        <w:rPr>
          <w:rFonts w:ascii="Times New Roman"/>
          <w:b w:val="false"/>
          <w:i w:val="false"/>
          <w:color w:val="000000"/>
          <w:sz w:val="28"/>
        </w:rPr>
        <w:t>
      строка 110.22.004 предназначена для отражения итоговых сумм вычетов по основным средствам. Определяется как сумма соответствующих строк 110.22.001, 110.22.002, 110.22.003.
</w:t>
      </w:r>
      <w:r>
        <w:br/>
      </w:r>
      <w:r>
        <w:rPr>
          <w:rFonts w:ascii="Times New Roman"/>
          <w:b w:val="false"/>
          <w:i w:val="false"/>
          <w:color w:val="000000"/>
          <w:sz w:val="28"/>
        </w:rPr>
        <w:t>
      155. В разделе "Нематериальные активы":
</w:t>
      </w:r>
      <w:r>
        <w:br/>
      </w:r>
      <w:r>
        <w:rPr>
          <w:rFonts w:ascii="Times New Roman"/>
          <w:b w:val="false"/>
          <w:i w:val="false"/>
          <w:color w:val="000000"/>
          <w:sz w:val="28"/>
        </w:rPr>
        <w:t>
      строка 110.22.005 предназначена для отражения вычетов по нематериальным активам и заполняется на основании данных дополнительной формы.
</w:t>
      </w:r>
      <w:r>
        <w:br/>
      </w:r>
      <w:r>
        <w:rPr>
          <w:rFonts w:ascii="Times New Roman"/>
          <w:b w:val="false"/>
          <w:i w:val="false"/>
          <w:color w:val="000000"/>
          <w:sz w:val="28"/>
        </w:rPr>
        <w:t>
      156. В разделе "Прочие":
</w:t>
      </w:r>
      <w:r>
        <w:br/>
      </w:r>
      <w:r>
        <w:rPr>
          <w:rFonts w:ascii="Times New Roman"/>
          <w:b w:val="false"/>
          <w:i w:val="false"/>
          <w:color w:val="000000"/>
          <w:sz w:val="28"/>
        </w:rPr>
        <w:t>
      1) строка 110.22.006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J дополнительной формы к строке 110.22.003 и графы Н дополнительной формы к строке 110.22.005;
</w:t>
      </w:r>
      <w:r>
        <w:br/>
      </w:r>
      <w:r>
        <w:rPr>
          <w:rFonts w:ascii="Times New Roman"/>
          <w:b w:val="false"/>
          <w:i w:val="false"/>
          <w:color w:val="000000"/>
          <w:sz w:val="28"/>
        </w:rPr>
        <w:t>
      2) строка 110.22.007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пунктом 4 
</w:t>
      </w:r>
      <w:r>
        <w:rPr>
          <w:rFonts w:ascii="Times New Roman"/>
          <w:b w:val="false"/>
          <w:i w:val="false"/>
          <w:color w:val="000000"/>
          <w:sz w:val="28"/>
        </w:rPr>
        <w:t xml:space="preserve"> статьи 113 </w:t>
      </w:r>
      <w:r>
        <w:rPr>
          <w:rFonts w:ascii="Times New Roman"/>
          <w:b w:val="false"/>
          <w:i w:val="false"/>
          <w:color w:val="000000"/>
          <w:sz w:val="28"/>
        </w:rPr>
        <w:t>
 Налогового кодекса, и заполняется на основании данных дополнительной формы.
</w:t>
      </w:r>
      <w:r>
        <w:br/>
      </w:r>
      <w:r>
        <w:rPr>
          <w:rFonts w:ascii="Times New Roman"/>
          <w:b w:val="false"/>
          <w:i w:val="false"/>
          <w:color w:val="000000"/>
          <w:sz w:val="28"/>
        </w:rPr>
        <w:t>
      157. Величина строки 110.22.004Е переносится в строку 110.00.036А.
</w:t>
      </w:r>
      <w:r>
        <w:br/>
      </w:r>
      <w:r>
        <w:rPr>
          <w:rFonts w:ascii="Times New Roman"/>
          <w:b w:val="false"/>
          <w:i w:val="false"/>
          <w:color w:val="000000"/>
          <w:sz w:val="28"/>
        </w:rPr>
        <w:t>
      Величина строки 110.22.005Е переносится в строку 110.00.036В.
</w:t>
      </w:r>
      <w:r>
        <w:br/>
      </w:r>
      <w:r>
        <w:rPr>
          <w:rFonts w:ascii="Times New Roman"/>
          <w:b w:val="false"/>
          <w:i w:val="false"/>
          <w:color w:val="000000"/>
          <w:sz w:val="28"/>
        </w:rPr>
        <w:t>
      Величина строк 110.22.004I и 110.22.005G переносится в строку 110.00.036D.
</w:t>
      </w:r>
      <w:r>
        <w:br/>
      </w:r>
      <w:r>
        <w:rPr>
          <w:rFonts w:ascii="Times New Roman"/>
          <w:b w:val="false"/>
          <w:i w:val="false"/>
          <w:color w:val="000000"/>
          <w:sz w:val="28"/>
        </w:rPr>
        <w:t>
      Величина строк 110.22.004H и 110.22.005F переносится в строку 110.00.036E.
</w:t>
      </w:r>
      <w:r>
        <w:br/>
      </w:r>
      <w:r>
        <w:rPr>
          <w:rFonts w:ascii="Times New Roman"/>
          <w:b w:val="false"/>
          <w:i w:val="false"/>
          <w:color w:val="000000"/>
          <w:sz w:val="28"/>
        </w:rPr>
        <w:t>
      Величина строк 110.22.004F и 110.22.007Е переносится в строку 110.00.036F.
</w:t>
      </w:r>
      <w:r>
        <w:br/>
      </w:r>
      <w:r>
        <w:rPr>
          <w:rFonts w:ascii="Times New Roman"/>
          <w:b w:val="false"/>
          <w:i w:val="false"/>
          <w:color w:val="000000"/>
          <w:sz w:val="28"/>
        </w:rPr>
        <w:t>
      Величина строки 110.22.006 переносится в строку 110.00.009.
</w:t>
      </w:r>
      <w:r>
        <w:br/>
      </w:r>
      <w:r>
        <w:rPr>
          <w:rFonts w:ascii="Times New Roman"/>
          <w:b w:val="false"/>
          <w:i w:val="false"/>
          <w:color w:val="000000"/>
          <w:sz w:val="28"/>
        </w:rPr>
        <w:t>
      158. Дополнительные формы к строкам 110.22.001, 110.22.002, 110.22.003: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основных средств, по которым производится исчисление амортизационных отчислений налогоплательщиком согласно пункту 1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в графе С указывается номер группы основных средств для исчисления амортизационных отчислений согласно статье 107 и пункту 1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r>
        <w:br/>
      </w:r>
      <w:r>
        <w:rPr>
          <w:rFonts w:ascii="Times New Roman"/>
          <w:b w:val="false"/>
          <w:i w:val="false"/>
          <w:color w:val="000000"/>
          <w:sz w:val="28"/>
        </w:rPr>
        <w:t>
      5) в графе E указываются предельные нормы амортизации в процентах в соответствии с пунктом 1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графе F указываются нормы амортизации, применяемые налогоплательщиком в процентах по каждой подгруппе, но не выше предельных, указанных в графе E;
</w:t>
      </w:r>
      <w:r>
        <w:br/>
      </w:r>
      <w:r>
        <w:rPr>
          <w:rFonts w:ascii="Times New Roman"/>
          <w:b w:val="false"/>
          <w:i w:val="false"/>
          <w:color w:val="000000"/>
          <w:sz w:val="28"/>
        </w:rPr>
        <w:t>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P дополнительной формы к строкам 110.22.001, 110.22.002, 110.22.003 за предыдущий налоговый период;
</w:t>
      </w:r>
      <w:r>
        <w:br/>
      </w:r>
      <w:r>
        <w:rPr>
          <w:rFonts w:ascii="Times New Roman"/>
          <w:b w:val="false"/>
          <w:i w:val="false"/>
          <w:color w:val="000000"/>
          <w:sz w:val="28"/>
        </w:rPr>
        <w:t>
      8) в графе Н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Стоимость указанных основных средств определяется в соответствии со 
</w:t>
      </w:r>
      <w:r>
        <w:rPr>
          <w:rFonts w:ascii="Times New Roman"/>
          <w:b w:val="false"/>
          <w:i w:val="false"/>
          <w:color w:val="000000"/>
          <w:sz w:val="28"/>
        </w:rPr>
        <w:t xml:space="preserve"> статьей 106 </w:t>
      </w:r>
      <w:r>
        <w:rPr>
          <w:rFonts w:ascii="Times New Roman"/>
          <w:b w:val="false"/>
          <w:i w:val="false"/>
          <w:color w:val="000000"/>
          <w:sz w:val="28"/>
        </w:rPr>
        <w:t>
 Налогового кодекса.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w:t>
      </w:r>
      <w:r>
        <w:rPr>
          <w:rFonts w:ascii="Times New Roman"/>
          <w:b w:val="false"/>
          <w:i w:val="false"/>
          <w:color w:val="000000"/>
          <w:sz w:val="28"/>
        </w:rPr>
        <w:t xml:space="preserve"> статьи 110 </w:t>
      </w:r>
      <w:r>
        <w:rPr>
          <w:rFonts w:ascii="Times New Roman"/>
          <w:b w:val="false"/>
          <w:i w:val="false"/>
          <w:color w:val="000000"/>
          <w:sz w:val="28"/>
        </w:rPr>
        <w:t>
 Налогового кодекса, определенная в графе К дополнительной формы к строке 110.23.001 за предыдущий налоговый период;
</w:t>
      </w:r>
      <w:r>
        <w:br/>
      </w:r>
      <w:r>
        <w:rPr>
          <w:rFonts w:ascii="Times New Roman"/>
          <w:b w:val="false"/>
          <w:i w:val="false"/>
          <w:color w:val="000000"/>
          <w:sz w:val="28"/>
        </w:rPr>
        <w:t>
      9) в графе I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 при списании, утрате, порче, уничтожении, потере в соответствии с пунктами 2 и 3 статьи 109 Налогового 
</w:t>
      </w:r>
      <w:r>
        <w:rPr>
          <w:rFonts w:ascii="Times New Roman"/>
          <w:b w:val="false"/>
          <w:i w:val="false"/>
          <w:color w:val="000000"/>
          <w:sz w:val="28"/>
        </w:rPr>
        <w:t xml:space="preserve"> кодекс </w:t>
      </w:r>
      <w:r>
        <w:rPr>
          <w:rFonts w:ascii="Times New Roman"/>
          <w:b w:val="false"/>
          <w:i w:val="false"/>
          <w:color w:val="000000"/>
          <w:sz w:val="28"/>
        </w:rPr>
        <w:t>
а;
</w:t>
      </w:r>
      <w:r>
        <w:br/>
      </w:r>
      <w:r>
        <w:rPr>
          <w:rFonts w:ascii="Times New Roman"/>
          <w:b w:val="false"/>
          <w:i w:val="false"/>
          <w:color w:val="000000"/>
          <w:sz w:val="28"/>
        </w:rPr>
        <w:t>
      10) в графе J определяется величина стоимостного баланса подгруппы на конец отчетного налогового периода в соответствии с пунктом 2 
</w:t>
      </w:r>
      <w:r>
        <w:rPr>
          <w:rFonts w:ascii="Times New Roman"/>
          <w:b w:val="false"/>
          <w:i w:val="false"/>
          <w:color w:val="000000"/>
          <w:sz w:val="28"/>
        </w:rPr>
        <w:t xml:space="preserve"> статьи 108 </w:t>
      </w:r>
      <w:r>
        <w:rPr>
          <w:rFonts w:ascii="Times New Roman"/>
          <w:b w:val="false"/>
          <w:i w:val="false"/>
          <w:color w:val="000000"/>
          <w:sz w:val="28"/>
        </w:rPr>
        <w:t>
 Налогового кодекса (G+H-I);
</w:t>
      </w:r>
      <w:r>
        <w:br/>
      </w:r>
      <w:r>
        <w:rPr>
          <w:rFonts w:ascii="Times New Roman"/>
          <w:b w:val="false"/>
          <w:i w:val="false"/>
          <w:color w:val="000000"/>
          <w:sz w:val="28"/>
        </w:rPr>
        <w:t>
      11) в графе K указывается сумма амортизационных отчислений за отчетный налоговый период, исчисленная в соответствии с пунктами 2 и 3 статьи 107 Налогового 
</w:t>
      </w:r>
      <w:r>
        <w:rPr>
          <w:rFonts w:ascii="Times New Roman"/>
          <w:b w:val="false"/>
          <w:i w:val="false"/>
          <w:color w:val="000000"/>
          <w:sz w:val="28"/>
        </w:rPr>
        <w:t xml:space="preserve"> кодекса </w:t>
      </w:r>
      <w:r>
        <w:rPr>
          <w:rFonts w:ascii="Times New Roman"/>
          <w:b w:val="false"/>
          <w:i w:val="false"/>
          <w:color w:val="000000"/>
          <w:sz w:val="28"/>
        </w:rPr>
        <w:t>
 (J х F);
</w:t>
      </w:r>
      <w:r>
        <w:br/>
      </w: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в соответствии со статьей 113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13) в графе M указывается сумма фактических расходов, произведенных налогоплательщиком на ремонт основных средств, превышающая сумму, указанную в графе L, на которую увеличивается стоимостный баланс соответствующей группы (подгруппы) в соответствии со статьей 113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14) в графе N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статьи 111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15) в графе O отражается стоимостный баланс подгруппы на конец отчетного налогового периода, равный сумме, отраженной в графе J, если на конец отчетного налогового периода все фиксированные активы данной подгруппы выбыли в соответствии с пунктом 1 статьи 111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16) в графе P отражается стоимостный баланс подгруппы на конец отчетного налогового периода с учетом корректировок, предусмотренных пунктом 2 статьи 108 Налогового 
</w:t>
      </w:r>
      <w:r>
        <w:rPr>
          <w:rFonts w:ascii="Times New Roman"/>
          <w:b w:val="false"/>
          <w:i w:val="false"/>
          <w:color w:val="000000"/>
          <w:sz w:val="28"/>
        </w:rPr>
        <w:t xml:space="preserve"> кодекса </w:t>
      </w:r>
      <w:r>
        <w:rPr>
          <w:rFonts w:ascii="Times New Roman"/>
          <w:b w:val="false"/>
          <w:i w:val="false"/>
          <w:color w:val="000000"/>
          <w:sz w:val="28"/>
        </w:rPr>
        <w:t>
 (J - K + M - N - O).
</w:t>
      </w:r>
      <w:r>
        <w:br/>
      </w:r>
      <w:r>
        <w:rPr>
          <w:rFonts w:ascii="Times New Roman"/>
          <w:b w:val="false"/>
          <w:i w:val="false"/>
          <w:color w:val="000000"/>
          <w:sz w:val="28"/>
        </w:rPr>
        <w:t>
      Итоговая величина:
</w:t>
      </w:r>
      <w:r>
        <w:br/>
      </w:r>
      <w:r>
        <w:rPr>
          <w:rFonts w:ascii="Times New Roman"/>
          <w:b w:val="false"/>
          <w:i w:val="false"/>
          <w:color w:val="000000"/>
          <w:sz w:val="28"/>
        </w:rPr>
        <w:t>
      графы G дополнительной формы к строке 110.22.001 переносится в строку 110.22.001A, графы H - в строку 110.22.001B, графы I - в строку 110.22.001C, графы J - в строку 110.22.001D, графы K - в строку 110.22.001E, графы L - в строку 110.22.001F, графы M - в строку 110.22.001G, графы N - в строку 110.22.001H, графы O - в строку 110.22.001I, графы P - в строку 110.22.001J;
</w:t>
      </w:r>
      <w:r>
        <w:br/>
      </w:r>
      <w:r>
        <w:rPr>
          <w:rFonts w:ascii="Times New Roman"/>
          <w:b w:val="false"/>
          <w:i w:val="false"/>
          <w:color w:val="000000"/>
          <w:sz w:val="28"/>
        </w:rPr>
        <w:t>
      графы G дополнительной формы к строке 110.22.002 переносится в строку 110.22.002A, графы H - в строку 110.22.002B, графы I - в строку 110.22.002C, графы J - в строку 110.22.002D, графы K - в строку 110.22.002E, графы L - в строку 110.22.002F, графы M - в строку 110.22.002G, графы N - в строку 110.22.002H, графы O - в строку 110.22.002I, графы P - в строку 110.22.002J;
</w:t>
      </w:r>
      <w:r>
        <w:br/>
      </w:r>
      <w:r>
        <w:rPr>
          <w:rFonts w:ascii="Times New Roman"/>
          <w:b w:val="false"/>
          <w:i w:val="false"/>
          <w:color w:val="000000"/>
          <w:sz w:val="28"/>
        </w:rPr>
        <w:t>
      графы G дополнительной формы к строке 110.22.003 переносится в строку 110.22.003A, графы H - в строку 110.22.003B, графы I - в строку 110.22.003C, графы J - в строку 110.22.003D, графы K - в строку 110.22.003E, графы L - в строку 110.22.003F, графы M - в строку 110.22.003G, графы N - в строку 110.22.003H, графы O - в строку 110.22.003I, графы P - в строку 110.22.003J.
</w:t>
      </w:r>
      <w:r>
        <w:br/>
      </w:r>
      <w:r>
        <w:rPr>
          <w:rFonts w:ascii="Times New Roman"/>
          <w:b w:val="false"/>
          <w:i w:val="false"/>
          <w:color w:val="000000"/>
          <w:sz w:val="28"/>
        </w:rPr>
        <w:t>
      159. Дополнительная форма к строке 110.22.005: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нематериальных активов, используемых для получения совокупного годового дохода;
</w:t>
      </w:r>
      <w:r>
        <w:br/>
      </w:r>
      <w:r>
        <w:rPr>
          <w:rFonts w:ascii="Times New Roman"/>
          <w:b w:val="false"/>
          <w:i w:val="false"/>
          <w:color w:val="000000"/>
          <w:sz w:val="28"/>
        </w:rPr>
        <w:t>
      3) в графе C указываются предельные нормы амортизации в процентах в соответствии с пунктом 1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в графе D указываются применяемые налогоплательщиком нормы амортизации в процентах по нематериальным активам, но не выше предельных, указанных в графе C;
</w:t>
      </w:r>
      <w:r>
        <w:br/>
      </w:r>
      <w:r>
        <w:rPr>
          <w:rFonts w:ascii="Times New Roman"/>
          <w:b w:val="false"/>
          <w:i w:val="false"/>
          <w:color w:val="000000"/>
          <w:sz w:val="28"/>
        </w:rPr>
        <w:t>
      5) в графе E указывается величина стоимостного баланса подгруппы нематериальных активов на начало отчетного налогового периода, которая переносится из соответствующих строк графы L дополнительной формы к строке 110.22.005 за предыдущий налоговый период;
</w:t>
      </w:r>
      <w:r>
        <w:br/>
      </w:r>
      <w:r>
        <w:rPr>
          <w:rFonts w:ascii="Times New Roman"/>
          <w:b w:val="false"/>
          <w:i w:val="false"/>
          <w:color w:val="000000"/>
          <w:sz w:val="28"/>
        </w:rPr>
        <w:t>
      6) в графе F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статьей 106 Налогового 
</w:t>
      </w:r>
      <w:r>
        <w:rPr>
          <w:rFonts w:ascii="Times New Roman"/>
          <w:b w:val="false"/>
          <w:i w:val="false"/>
          <w:color w:val="000000"/>
          <w:sz w:val="28"/>
        </w:rPr>
        <w:t xml:space="preserve"> кодекса </w:t>
      </w:r>
      <w:r>
        <w:rPr>
          <w:rFonts w:ascii="Times New Roman"/>
          <w:b w:val="false"/>
          <w:i w:val="false"/>
          <w:color w:val="000000"/>
          <w:sz w:val="28"/>
        </w:rPr>
        <w:t>
.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определенная в графе К дополнительной формы к строке 110.23.001 за предыдущий налоговый период;
</w:t>
      </w:r>
      <w:r>
        <w:br/>
      </w:r>
      <w:r>
        <w:rPr>
          <w:rFonts w:ascii="Times New Roman"/>
          <w:b w:val="false"/>
          <w:i w:val="false"/>
          <w:color w:val="000000"/>
          <w:sz w:val="28"/>
        </w:rPr>
        <w:t>
      7) в графе G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в соответствии с пунктами 2 и 3 статьи 109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8) в графе H определяется величина стоимостного баланса подгруппы нематериальных активов на конец отчетного налогового периода в соответствии с пунктом 2 статьи 108 Налогового 
</w:t>
      </w:r>
      <w:r>
        <w:rPr>
          <w:rFonts w:ascii="Times New Roman"/>
          <w:b w:val="false"/>
          <w:i w:val="false"/>
          <w:color w:val="000000"/>
          <w:sz w:val="28"/>
        </w:rPr>
        <w:t xml:space="preserve"> кодекса </w:t>
      </w:r>
      <w:r>
        <w:rPr>
          <w:rFonts w:ascii="Times New Roman"/>
          <w:b w:val="false"/>
          <w:i w:val="false"/>
          <w:color w:val="000000"/>
          <w:sz w:val="28"/>
        </w:rPr>
        <w:t>
 (E + F - G);
</w:t>
      </w:r>
      <w:r>
        <w:br/>
      </w:r>
      <w:r>
        <w:rPr>
          <w:rFonts w:ascii="Times New Roman"/>
          <w:b w:val="false"/>
          <w:i w:val="false"/>
          <w:color w:val="000000"/>
          <w:sz w:val="28"/>
        </w:rPr>
        <w:t>
      9) в графе I указывается сумма амортизационных отчислений, исчисленных за отчетный налоговый период в соответствии с пунктом 2 статьи 107 Налогового 
</w:t>
      </w:r>
      <w:r>
        <w:rPr>
          <w:rFonts w:ascii="Times New Roman"/>
          <w:b w:val="false"/>
          <w:i w:val="false"/>
          <w:color w:val="000000"/>
          <w:sz w:val="28"/>
        </w:rPr>
        <w:t xml:space="preserve"> кодекса </w:t>
      </w:r>
      <w:r>
        <w:rPr>
          <w:rFonts w:ascii="Times New Roman"/>
          <w:b w:val="false"/>
          <w:i w:val="false"/>
          <w:color w:val="000000"/>
          <w:sz w:val="28"/>
        </w:rPr>
        <w:t>
 (H х D);
</w:t>
      </w:r>
      <w:r>
        <w:br/>
      </w:r>
      <w:r>
        <w:rPr>
          <w:rFonts w:ascii="Times New Roman"/>
          <w:b w:val="false"/>
          <w:i w:val="false"/>
          <w:color w:val="000000"/>
          <w:sz w:val="28"/>
        </w:rPr>
        <w:t>
      10) в графе J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статьи 111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11) в графе K отражается стоимостный баланс подгруппы на конец отчетного налогового периода, равный сумме, отраженной в графе H, если на конец отчетного налогового периода все фиксированные активы данной подгруппы выбыли в соответствии с пунктом 1 статьи 111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12) в графе L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статьи 108 Налогового 
</w:t>
      </w:r>
      <w:r>
        <w:rPr>
          <w:rFonts w:ascii="Times New Roman"/>
          <w:b w:val="false"/>
          <w:i w:val="false"/>
          <w:color w:val="000000"/>
          <w:sz w:val="28"/>
        </w:rPr>
        <w:t xml:space="preserve"> кодекса </w:t>
      </w:r>
      <w:r>
        <w:rPr>
          <w:rFonts w:ascii="Times New Roman"/>
          <w:b w:val="false"/>
          <w:i w:val="false"/>
          <w:color w:val="000000"/>
          <w:sz w:val="28"/>
        </w:rPr>
        <w:t>
 (H - I - J - K).
</w:t>
      </w:r>
      <w:r>
        <w:br/>
      </w:r>
      <w:r>
        <w:rPr>
          <w:rFonts w:ascii="Times New Roman"/>
          <w:b w:val="false"/>
          <w:i w:val="false"/>
          <w:color w:val="000000"/>
          <w:sz w:val="28"/>
        </w:rPr>
        <w:t>
      Итоговая величина графы E дополнительной формы к строке 110.22.005 переносится в строку 110.22.005A, графы F - в строку 110.22.005B, графы G - в строку 110.22.005C, графы H - в строку 110.22.005D, графы I - в строку 110.22.005E, графы J - в строку 110.22.005F, графы K - в строку 110.22.005G, графы L - в строку 110.22.005H.
</w:t>
      </w:r>
      <w:r>
        <w:br/>
      </w:r>
      <w:r>
        <w:rPr>
          <w:rFonts w:ascii="Times New Roman"/>
          <w:b w:val="false"/>
          <w:i w:val="false"/>
          <w:color w:val="000000"/>
          <w:sz w:val="28"/>
        </w:rPr>
        <w:t>
      Отрицательные суммы графы J дополнительной формы к строке 110.22.003 и графы Н дополнительной формы к строке 110.22.005 переносятся в строку 110.22.006.
</w:t>
      </w:r>
      <w:r>
        <w:br/>
      </w:r>
      <w:r>
        <w:rPr>
          <w:rFonts w:ascii="Times New Roman"/>
          <w:b w:val="false"/>
          <w:i w:val="false"/>
          <w:color w:val="000000"/>
          <w:sz w:val="28"/>
        </w:rPr>
        <w:t>
      160. Дополнительная форма к строке 110.22.007: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
</w:t>
      </w:r>
      <w:r>
        <w:br/>
      </w:r>
      <w:r>
        <w:rPr>
          <w:rFonts w:ascii="Times New Roman"/>
          <w:b w:val="false"/>
          <w:i w:val="false"/>
          <w:color w:val="000000"/>
          <w:sz w:val="28"/>
        </w:rPr>
        <w:t>
      3) в графе С указывается регистрационный номер налогоплательщика, указанного в графе В;
</w:t>
      </w:r>
      <w:r>
        <w:br/>
      </w:r>
      <w:r>
        <w:rPr>
          <w:rFonts w:ascii="Times New Roman"/>
          <w:b w:val="false"/>
          <w:i w:val="false"/>
          <w:color w:val="000000"/>
          <w:sz w:val="28"/>
        </w:rPr>
        <w:t>
      4) в графе D указывается наименование арендованных основных средств,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
</w:t>
      </w:r>
      <w:r>
        <w:br/>
      </w:r>
      <w:r>
        <w:rPr>
          <w:rFonts w:ascii="Times New Roman"/>
          <w:b w:val="false"/>
          <w:i w:val="false"/>
          <w:color w:val="000000"/>
          <w:sz w:val="28"/>
        </w:rPr>
        <w:t>
      5) в графе Е указывается номер группы основных средств, указанных в графе D, согласно пункту 1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графе F указываются номер и дата договора аренды, в соответствии с которым получены в аренду основные средства;
</w:t>
      </w:r>
      <w:r>
        <w:br/>
      </w:r>
      <w:r>
        <w:rPr>
          <w:rFonts w:ascii="Times New Roman"/>
          <w:b w:val="false"/>
          <w:i w:val="false"/>
          <w:color w:val="000000"/>
          <w:sz w:val="28"/>
        </w:rPr>
        <w:t>
      7) в графе G указывается сумма арендной платы за отчетный налоговый период в соответствии с договором аренды;
</w:t>
      </w:r>
      <w:r>
        <w:br/>
      </w:r>
      <w:r>
        <w:rPr>
          <w:rFonts w:ascii="Times New Roman"/>
          <w:b w:val="false"/>
          <w:i w:val="false"/>
          <w:color w:val="000000"/>
          <w:sz w:val="28"/>
        </w:rPr>
        <w:t>
      8) в графе Н указывается общая сумма фактических расходов на ремонт арендованных основных средств;
</w:t>
      </w:r>
      <w:r>
        <w:br/>
      </w:r>
      <w:r>
        <w:rPr>
          <w:rFonts w:ascii="Times New Roman"/>
          <w:b w:val="false"/>
          <w:i w:val="false"/>
          <w:color w:val="000000"/>
          <w:sz w:val="28"/>
        </w:rPr>
        <w:t>
      9) в графе I указывается сумма расходов на ремонт, подлежащая возмещению арендодателем;
</w:t>
      </w:r>
      <w:r>
        <w:br/>
      </w:r>
      <w:r>
        <w:rPr>
          <w:rFonts w:ascii="Times New Roman"/>
          <w:b w:val="false"/>
          <w:i w:val="false"/>
          <w:color w:val="000000"/>
          <w:sz w:val="28"/>
        </w:rPr>
        <w:t>
      10) в графе J указывается сумма расходов на ремонт, не возмещаемая арендодателем, определяемая как разница сумм граф H и I;
</w:t>
      </w:r>
      <w:r>
        <w:br/>
      </w:r>
      <w:r>
        <w:rPr>
          <w:rFonts w:ascii="Times New Roman"/>
          <w:b w:val="false"/>
          <w:i w:val="false"/>
          <w:color w:val="000000"/>
          <w:sz w:val="28"/>
        </w:rPr>
        <w:t>
      11) в графе К указывается сумма фактических расходов на ремонт основных средств, подлежащая отнесению на вычеты в соответствии с пунктом 4 статьи 113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12) в графе L указывается сумма фактических расходов на ремонт основных средств, не подлежащая отнесению на вычеты в соответствии с пунктом 4 статьи 113 Налогового 
</w:t>
      </w:r>
      <w:r>
        <w:rPr>
          <w:rFonts w:ascii="Times New Roman"/>
          <w:b w:val="false"/>
          <w:i w:val="false"/>
          <w:color w:val="000000"/>
          <w:sz w:val="28"/>
        </w:rPr>
        <w:t xml:space="preserve"> кодекса </w:t>
      </w:r>
      <w:r>
        <w:rPr>
          <w:rFonts w:ascii="Times New Roman"/>
          <w:b w:val="false"/>
          <w:i w:val="false"/>
          <w:color w:val="000000"/>
          <w:sz w:val="28"/>
        </w:rPr>
        <w:t>
 и определяемая как разница сумм граф J и K.
</w:t>
      </w:r>
      <w:r>
        <w:br/>
      </w:r>
      <w:r>
        <w:rPr>
          <w:rFonts w:ascii="Times New Roman"/>
          <w:b w:val="false"/>
          <w:i w:val="false"/>
          <w:color w:val="000000"/>
          <w:sz w:val="28"/>
        </w:rPr>
        <w:t>
      Итоговая величина графы G дополнительной формы к строке 110.22.007 переносится в строку 110.22.007А, графы H - в строку 110.22.007В, графы I - в строку 110.22.007С, графы J - в строку 110.22.007D, графы K - в строку 110.22.007E, графы L - в строку 110.22.007F.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Составление формы 110.23 - Амортизационные отчисления по фиксированным активам, впервые введенным в эксплуатацию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пунктом 2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162.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163.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строка 110.23.001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
</w:t>
      </w:r>
      <w:r>
        <w:br/>
      </w:r>
      <w:r>
        <w:rPr>
          <w:rFonts w:ascii="Times New Roman"/>
          <w:b w:val="false"/>
          <w:i w:val="false"/>
          <w:color w:val="000000"/>
          <w:sz w:val="28"/>
        </w:rPr>
        <w:t>
      164. Величина строки 110.23.001В переносится в строку 110.00.036С.
</w:t>
      </w:r>
      <w:r>
        <w:br/>
      </w:r>
      <w:r>
        <w:rPr>
          <w:rFonts w:ascii="Times New Roman"/>
          <w:b w:val="false"/>
          <w:i w:val="false"/>
          <w:color w:val="000000"/>
          <w:sz w:val="28"/>
        </w:rPr>
        <w:t>
      165. Дополнительная форма к строке 110.23.001: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фиксированных активов;
</w:t>
      </w:r>
      <w:r>
        <w:br/>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
</w:t>
      </w:r>
      <w:r>
        <w:br/>
      </w:r>
      <w:r>
        <w:rPr>
          <w:rFonts w:ascii="Times New Roman"/>
          <w:b w:val="false"/>
          <w:i w:val="false"/>
          <w:color w:val="000000"/>
          <w:sz w:val="28"/>
        </w:rPr>
        <w:t>
      4) в графе D указывается номер группы фиксированного актива согласно пункту 1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 в графе E указывается номер подгруппы фиксированного актива согласно пункту 1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графе F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8) в графе H указываются двойные нормы амортизации, применяемые налогоплательщиком в соответствии с пунктом 2 статьи 110 Налогового 
</w:t>
      </w:r>
      <w:r>
        <w:rPr>
          <w:rFonts w:ascii="Times New Roman"/>
          <w:b w:val="false"/>
          <w:i w:val="false"/>
          <w:color w:val="000000"/>
          <w:sz w:val="28"/>
        </w:rPr>
        <w:t xml:space="preserve"> кодекса </w:t>
      </w:r>
      <w:r>
        <w:rPr>
          <w:rFonts w:ascii="Times New Roman"/>
          <w:b w:val="false"/>
          <w:i w:val="false"/>
          <w:color w:val="000000"/>
          <w:sz w:val="28"/>
        </w:rPr>
        <w:t>
 (G х 2);
</w:t>
      </w:r>
      <w:r>
        <w:br/>
      </w:r>
      <w:r>
        <w:rPr>
          <w:rFonts w:ascii="Times New Roman"/>
          <w:b w:val="false"/>
          <w:i w:val="false"/>
          <w:color w:val="000000"/>
          <w:sz w:val="28"/>
        </w:rPr>
        <w:t>
      9) в графе I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
</w:t>
      </w:r>
      <w:r>
        <w:br/>
      </w:r>
      <w:r>
        <w:rPr>
          <w:rFonts w:ascii="Times New Roman"/>
          <w:b w:val="false"/>
          <w:i w:val="false"/>
          <w:color w:val="000000"/>
          <w:sz w:val="28"/>
        </w:rPr>
        <w:t>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H);
</w:t>
      </w:r>
      <w:r>
        <w:br/>
      </w:r>
      <w:r>
        <w:rPr>
          <w:rFonts w:ascii="Times New Roman"/>
          <w:b w:val="false"/>
          <w:i w:val="false"/>
          <w:color w:val="000000"/>
          <w:sz w:val="28"/>
        </w:rPr>
        <w:t>
      11) в графе K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110.22.001, 110.22.002, 110.22.003 и графы F дополнительной формы к строке 110.22.005 следующего налогового периода;
</w:t>
      </w:r>
      <w:r>
        <w:br/>
      </w:r>
      <w:r>
        <w:rPr>
          <w:rFonts w:ascii="Times New Roman"/>
          <w:b w:val="false"/>
          <w:i w:val="false"/>
          <w:color w:val="000000"/>
          <w:sz w:val="28"/>
        </w:rPr>
        <w:t>
      12) в графе L указывается дата выбытия соответствующего фиксированного актива.
</w:t>
      </w:r>
      <w:r>
        <w:br/>
      </w:r>
      <w:r>
        <w:rPr>
          <w:rFonts w:ascii="Times New Roman"/>
          <w:b w:val="false"/>
          <w:i w:val="false"/>
          <w:color w:val="000000"/>
          <w:sz w:val="28"/>
        </w:rPr>
        <w:t>
      Итоговая величина графы I дополнительной формы к строке 110.23.001 переносится в строку 110.23.001А, графы J - в строку 110.23.001В, графы K - в строку 110.23.001С.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Составление формы 110.24 - Доходы из источников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Республике Казахстан, выплачиваемые юридическим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лицам, являющимся нерезидентами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166. Данная форма предназначена для определения сумм доходов юридических и физических лиц, являющихся нерезидентами, из источников в Республике Казахстан, не связанных с постоянным учреждением в Республике Казахстан, и подоходного налога у источника выплаты с таких доходов, исчисленного в соответствии со 
</w:t>
      </w:r>
      <w:r>
        <w:rPr>
          <w:rFonts w:ascii="Times New Roman"/>
          <w:b w:val="false"/>
          <w:i w:val="false"/>
          <w:color w:val="000000"/>
          <w:sz w:val="28"/>
        </w:rPr>
        <w:t xml:space="preserve"> статьями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w:t>
      </w:r>
      <w:r>
        <w:rPr>
          <w:rFonts w:ascii="Times New Roman"/>
          <w:b w:val="false"/>
          <w:i w:val="false"/>
          <w:color w:val="000000"/>
          <w:sz w:val="28"/>
        </w:rPr>
        <w:t xml:space="preserve"> 198- </w:t>
      </w:r>
      <w:r>
        <w:rPr>
          <w:rFonts w:ascii="Times New Roman"/>
          <w:b w:val="false"/>
          <w:i w:val="false"/>
          <w:color w:val="000000"/>
          <w:sz w:val="28"/>
        </w:rPr>
        <w:t>
</w:t>
      </w:r>
      <w:r>
        <w:rPr>
          <w:rFonts w:ascii="Times New Roman"/>
          <w:b w:val="false"/>
          <w:i w:val="false"/>
          <w:color w:val="000000"/>
          <w:sz w:val="28"/>
        </w:rPr>
        <w:t xml:space="preserve"> 202 Налогового </w:t>
      </w:r>
      <w:r>
        <w:rPr>
          <w:rFonts w:ascii="Times New Roman"/>
          <w:b w:val="false"/>
          <w:i w:val="false"/>
          <w:color w:val="000000"/>
          <w:sz w:val="28"/>
        </w:rPr>
        <w:t>
 кодекса.
</w:t>
      </w:r>
      <w:r>
        <w:br/>
      </w:r>
      <w:r>
        <w:rPr>
          <w:rFonts w:ascii="Times New Roman"/>
          <w:b w:val="false"/>
          <w:i w:val="false"/>
          <w:color w:val="000000"/>
          <w:sz w:val="28"/>
        </w:rPr>
        <w:t>
      167.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налогового агента;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168. В разделе "Расчетные показатели":
</w:t>
      </w:r>
      <w:r>
        <w:br/>
      </w:r>
      <w:r>
        <w:rPr>
          <w:rFonts w:ascii="Times New Roman"/>
          <w:b w:val="false"/>
          <w:i w:val="false"/>
          <w:color w:val="000000"/>
          <w:sz w:val="28"/>
        </w:rPr>
        <w:t>
      1) строка 110.24.001 предназначена для отражения сумм доходов, невыплаченных юридическим и физическим лицам, являющимся нерезидентами, на начало налогового периода, и заполняется на основании дополнительной формы;
</w:t>
      </w:r>
      <w:r>
        <w:br/>
      </w:r>
      <w:r>
        <w:rPr>
          <w:rFonts w:ascii="Times New Roman"/>
          <w:b w:val="false"/>
          <w:i w:val="false"/>
          <w:color w:val="000000"/>
          <w:sz w:val="28"/>
        </w:rPr>
        <w:t>
      2) строка 110.24.002 предназначена для отражения сумм доходов, начисленных нерезидентам за налоговый период, и заполняется на основании дополнительной формы;
</w:t>
      </w:r>
      <w:r>
        <w:br/>
      </w:r>
      <w:r>
        <w:rPr>
          <w:rFonts w:ascii="Times New Roman"/>
          <w:b w:val="false"/>
          <w:i w:val="false"/>
          <w:color w:val="000000"/>
          <w:sz w:val="28"/>
        </w:rPr>
        <w:t>
      3) строка 110.24.003 предназначена для отражения сумм подоходного налога с дохода, начисленного нерезиденту за налоговый период, и заполняется на основании дополнительной формы;
</w:t>
      </w:r>
      <w:r>
        <w:br/>
      </w:r>
      <w:r>
        <w:rPr>
          <w:rFonts w:ascii="Times New Roman"/>
          <w:b w:val="false"/>
          <w:i w:val="false"/>
          <w:color w:val="000000"/>
          <w:sz w:val="28"/>
        </w:rPr>
        <w:t>
      4) строка 110.24.004 предназначена для отражения сумм доходов, подлежащих выплате нерезидентам за налоговый период, исчисляемых как разница между начисленными суммами доходов и суммами подоходного налога с таких доходов, и заполняется на основании дополнительной формы;
</w:t>
      </w:r>
      <w:r>
        <w:br/>
      </w:r>
      <w:r>
        <w:rPr>
          <w:rFonts w:ascii="Times New Roman"/>
          <w:b w:val="false"/>
          <w:i w:val="false"/>
          <w:color w:val="000000"/>
          <w:sz w:val="28"/>
        </w:rPr>
        <w:t>
      5) строка 110.24.005 предназначена для отражения сумм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6) строка 110.24.006 предназначена для отражения сумм подоходного налога с доходов, выплаченных нерезидентам за налоговый период и (или) невыплаченных, но отнесенных налоговым агентом на вычеты в декларации по итогам предыдущего налогового периода, и заполняется на основании дополнительной формы;
</w:t>
      </w:r>
      <w:r>
        <w:br/>
      </w:r>
      <w:r>
        <w:rPr>
          <w:rFonts w:ascii="Times New Roman"/>
          <w:b w:val="false"/>
          <w:i w:val="false"/>
          <w:color w:val="000000"/>
          <w:sz w:val="28"/>
        </w:rPr>
        <w:t>
      7) строка 110.24.007 предназначена для отражения сумм подоходного налога, перечисленного на условный банковский вклад в соответствии со статьей 198 Налогового кодекса за налоговый период, и заполняется на основании дополнительной формы.
</w:t>
      </w:r>
      <w:r>
        <w:br/>
      </w:r>
      <w:r>
        <w:rPr>
          <w:rFonts w:ascii="Times New Roman"/>
          <w:b w:val="false"/>
          <w:i w:val="false"/>
          <w:color w:val="000000"/>
          <w:sz w:val="28"/>
        </w:rPr>
        <w:t>
      169. Дополнительная форма к приложению 110.24: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вида дохода согласно пункту 202 настоящих Правил, полученного нерезидентом из источников в Республике Казахстан в соответствии со статьей 178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в графе С указывается сумма невыплаченных доходов нерезидента на начало налогового периода;
</w:t>
      </w:r>
      <w:r>
        <w:br/>
      </w:r>
      <w:r>
        <w:rPr>
          <w:rFonts w:ascii="Times New Roman"/>
          <w:b w:val="false"/>
          <w:i w:val="false"/>
          <w:color w:val="000000"/>
          <w:sz w:val="28"/>
        </w:rPr>
        <w:t>
      7) в графе D указывается сумма начисленных доходов за налоговый период;
</w:t>
      </w:r>
      <w:r>
        <w:br/>
      </w:r>
      <w:r>
        <w:rPr>
          <w:rFonts w:ascii="Times New Roman"/>
          <w:b w:val="false"/>
          <w:i w:val="false"/>
          <w:color w:val="000000"/>
          <w:sz w:val="28"/>
        </w:rPr>
        <w:t>
      8) в графе E указывается сумма подоходного налога с начисленных доходов;
</w:t>
      </w:r>
      <w:r>
        <w:br/>
      </w:r>
      <w:r>
        <w:rPr>
          <w:rFonts w:ascii="Times New Roman"/>
          <w:b w:val="false"/>
          <w:i w:val="false"/>
          <w:color w:val="000000"/>
          <w:sz w:val="28"/>
        </w:rPr>
        <w:t>
      9) в графе F указывается сумма дохода, подлежащего выплате за налоговый период, исчисленного как разница между показателями граф D и E;
</w:t>
      </w:r>
      <w:r>
        <w:br/>
      </w:r>
      <w:r>
        <w:rPr>
          <w:rFonts w:ascii="Times New Roman"/>
          <w:b w:val="false"/>
          <w:i w:val="false"/>
          <w:color w:val="000000"/>
          <w:sz w:val="28"/>
        </w:rPr>
        <w:t>
      10) в графе G указываются суммы выплаченных доходов за налоговый период и (или) невыплаченных доходов, но отнесенных налоговым агентом на вычеты в декларации по итогам предыдущего года;
</w:t>
      </w:r>
      <w:r>
        <w:br/>
      </w:r>
      <w:r>
        <w:rPr>
          <w:rFonts w:ascii="Times New Roman"/>
          <w:b w:val="false"/>
          <w:i w:val="false"/>
          <w:color w:val="000000"/>
          <w:sz w:val="28"/>
        </w:rPr>
        <w:t>
      11) в графе H указывается сумма подоходного налога с доходов нерезидентов, выплаченных и (или) невыплаченных, но отнесенных налоговым агентом на вычеты, подлежащего перечислению в бюджет;
</w:t>
      </w:r>
      <w:r>
        <w:br/>
      </w:r>
      <w:r>
        <w:rPr>
          <w:rFonts w:ascii="Times New Roman"/>
          <w:b w:val="false"/>
          <w:i w:val="false"/>
          <w:color w:val="000000"/>
          <w:sz w:val="28"/>
        </w:rPr>
        <w:t>
      12) в графе I указывается сумма подоходного налога, размещенного на условном банковском вкладе за налоговый период в соответствии со статьей 198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Итоговая величина графы С дополнительной формы к приложению 110.24 переносится в строку 110.24.001, графы D - в строку 110.24.002, графы Е - в строку 110.24.003, графы F - в строку 110.24.004, графы G - в строку 110.24.005, графы Н - в строку 110.24.006, графы I - в строку 110.24.007.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Составление формы 110.25 -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170. Данная форма предназначена для расчета переносимых убытков от предпринимательской деятельности, в соответствии со статьей 124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171.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172. В разделе "Убытки":
</w:t>
      </w:r>
      <w:r>
        <w:br/>
      </w:r>
      <w:r>
        <w:rPr>
          <w:rFonts w:ascii="Times New Roman"/>
          <w:b w:val="false"/>
          <w:i w:val="false"/>
          <w:color w:val="000000"/>
          <w:sz w:val="28"/>
        </w:rPr>
        <w:t>
      строка 110.25.001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173. Величина строки 110.25.001 переносится в строку 110.00.042.
</w:t>
      </w:r>
      <w:r>
        <w:br/>
      </w:r>
      <w:r>
        <w:rPr>
          <w:rFonts w:ascii="Times New Roman"/>
          <w:b w:val="false"/>
          <w:i w:val="false"/>
          <w:color w:val="000000"/>
          <w:sz w:val="28"/>
        </w:rPr>
        <w:t>
      174. Дополнительная форма к строке 110.25.001: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Если в строке 110.00.038 получен доход, то сумма дохода, уменьшенная на сумму корректировки налогооблагаемого дохода (строка 110.00.041) переносится в данную графу. В случае, если в строке 110.00.038 получен убыток, то в данную графу переносится сумма, указанная в строке 110.00.040;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разница сумм граф D и С плюс убыток, полученный при реализации зданий, строений и сооружений, указанный в строке 110.02.002.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1 статьи 124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Величина графы С за соответствующий налоговый период дополнительной формы к строке 110.25.001 переносится в строку 110.25.001.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Составление формы 110.26 - Зачет иностранного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175. Данная форма предназначена для определения суммы подоходного налога и налогов на доходы (далее - подоходный налог)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129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уплаченных налогов.
</w:t>
      </w:r>
      <w:r>
        <w:br/>
      </w:r>
      <w:r>
        <w:rPr>
          <w:rFonts w:ascii="Times New Roman"/>
          <w:b w:val="false"/>
          <w:i w:val="false"/>
          <w:color w:val="000000"/>
          <w:sz w:val="28"/>
        </w:rPr>
        <w:t>
      176.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177. В разделе "Дивиденды":
</w:t>
      </w:r>
      <w:r>
        <w:br/>
      </w:r>
      <w:r>
        <w:rPr>
          <w:rFonts w:ascii="Times New Roman"/>
          <w:b w:val="false"/>
          <w:i w:val="false"/>
          <w:color w:val="000000"/>
          <w:sz w:val="28"/>
        </w:rPr>
        <w:t>
      строка 110.26.001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178. В разделе "Вознаграждения":
</w:t>
      </w:r>
      <w:r>
        <w:br/>
      </w:r>
      <w:r>
        <w:rPr>
          <w:rFonts w:ascii="Times New Roman"/>
          <w:b w:val="false"/>
          <w:i w:val="false"/>
          <w:color w:val="000000"/>
          <w:sz w:val="28"/>
        </w:rPr>
        <w:t>
      строка 110.26.002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179. В разделе "Роялти":
</w:t>
      </w:r>
      <w:r>
        <w:br/>
      </w:r>
      <w:r>
        <w:rPr>
          <w:rFonts w:ascii="Times New Roman"/>
          <w:b w:val="false"/>
          <w:i w:val="false"/>
          <w:color w:val="000000"/>
          <w:sz w:val="28"/>
        </w:rPr>
        <w:t>
      строка 110.26.003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180. В разделе "Доходы от оказания транспортных услуг в международных перевозках":
</w:t>
      </w:r>
      <w:r>
        <w:br/>
      </w:r>
      <w:r>
        <w:rPr>
          <w:rFonts w:ascii="Times New Roman"/>
          <w:b w:val="false"/>
          <w:i w:val="false"/>
          <w:color w:val="000000"/>
          <w:sz w:val="28"/>
        </w:rPr>
        <w:t>
      строка 110.26.004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181. В разделе "Прочие доходы от деятельности без образования постоянного учреждения":
</w:t>
      </w:r>
      <w:r>
        <w:br/>
      </w:r>
      <w:r>
        <w:rPr>
          <w:rFonts w:ascii="Times New Roman"/>
          <w:b w:val="false"/>
          <w:i w:val="false"/>
          <w:color w:val="000000"/>
          <w:sz w:val="28"/>
        </w:rPr>
        <w:t>
      строка 110.26.005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182. В разделе "Налогооблагаемый доход (прибыль) от деятельности через постоянное учреждение":
</w:t>
      </w:r>
      <w:r>
        <w:br/>
      </w:r>
      <w:r>
        <w:rPr>
          <w:rFonts w:ascii="Times New Roman"/>
          <w:b w:val="false"/>
          <w:i w:val="false"/>
          <w:color w:val="000000"/>
          <w:sz w:val="28"/>
        </w:rPr>
        <w:t>
      строка 110.26.006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183. В разделе "Всего":
</w:t>
      </w:r>
      <w:r>
        <w:br/>
      </w:r>
      <w:r>
        <w:rPr>
          <w:rFonts w:ascii="Times New Roman"/>
          <w:b w:val="false"/>
          <w:i w:val="false"/>
          <w:color w:val="000000"/>
          <w:sz w:val="28"/>
        </w:rPr>
        <w:t>
      строка 110.26.007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110.26.001С, 110.26.002С, 110.26.003С, 110.26.004С, 110.26.005С, 110.26.006С.
</w:t>
      </w:r>
      <w:r>
        <w:br/>
      </w:r>
      <w:r>
        <w:rPr>
          <w:rFonts w:ascii="Times New Roman"/>
          <w:b w:val="false"/>
          <w:i w:val="false"/>
          <w:color w:val="000000"/>
          <w:sz w:val="28"/>
        </w:rPr>
        <w:t>
      184. Величина строки 110.26.007 переносится в строку 110.27.003А.
</w:t>
      </w:r>
      <w:r>
        <w:br/>
      </w:r>
      <w:r>
        <w:rPr>
          <w:rFonts w:ascii="Times New Roman"/>
          <w:b w:val="false"/>
          <w:i w:val="false"/>
          <w:color w:val="000000"/>
          <w:sz w:val="28"/>
        </w:rPr>
        <w:t>
      Величина строки 110.26.001А переносится в строку 110.07.002.
</w:t>
      </w:r>
      <w:r>
        <w:br/>
      </w:r>
      <w:r>
        <w:rPr>
          <w:rFonts w:ascii="Times New Roman"/>
          <w:b w:val="false"/>
          <w:i w:val="false"/>
          <w:color w:val="000000"/>
          <w:sz w:val="28"/>
        </w:rPr>
        <w:t>
      Величина строки 110.26.002А переносится в строку 110.08.004.
</w:t>
      </w:r>
      <w:r>
        <w:br/>
      </w:r>
      <w:r>
        <w:rPr>
          <w:rFonts w:ascii="Times New Roman"/>
          <w:b w:val="false"/>
          <w:i w:val="false"/>
          <w:color w:val="000000"/>
          <w:sz w:val="28"/>
        </w:rPr>
        <w:t>
      185. Дополнительные формы к строкам 110.26.001, 110.26.002, 110.26.003, 110.26.004: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203 настоящих Правил;
</w:t>
      </w:r>
      <w:r>
        <w:br/>
      </w:r>
      <w:r>
        <w:rPr>
          <w:rFonts w:ascii="Times New Roman"/>
          <w:b w:val="false"/>
          <w:i w:val="false"/>
          <w:color w:val="000000"/>
          <w:sz w:val="28"/>
        </w:rPr>
        <w:t>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w:t>
      </w:r>
      <w:r>
        <w:rPr>
          <w:rFonts w:ascii="Times New Roman"/>
          <w:b w:val="false"/>
          <w:i w:val="false"/>
          <w:color w:val="000000"/>
          <w:sz w:val="28"/>
        </w:rPr>
        <w:t xml:space="preserve"> кодекса </w:t>
      </w:r>
      <w:r>
        <w:rPr>
          <w:rFonts w:ascii="Times New Roman"/>
          <w:b w:val="false"/>
          <w:i w:val="false"/>
          <w:color w:val="000000"/>
          <w:sz w:val="28"/>
        </w:rPr>
        <w:t>
.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110.26.001 переносится в строку 110.26.001A, графы E - в строку 110.26.001B, графы G - в строку 110.26.001C, графы C дополнительной формы к строке 110.26.002 переносится в строку 110.26.002A, графы E - в строку 110.26.002B, графы G - в строку 110.26.002C, графы C дополнительной формы к строке 110.26.003 переносится в строку 110.26.003A, графы E - в строку 110.26.003B, графы G - в строку 110.26.003C, графы C дополнительной формы к строке 110.26.004 переносится в строку 110.26.004A, графы E - в строку 110.26.004B, графы G - в строку 110.26.004C.
</w:t>
      </w:r>
      <w:r>
        <w:br/>
      </w:r>
      <w:r>
        <w:rPr>
          <w:rFonts w:ascii="Times New Roman"/>
          <w:b w:val="false"/>
          <w:i w:val="false"/>
          <w:color w:val="000000"/>
          <w:sz w:val="28"/>
        </w:rPr>
        <w:t>
      186. Дополнительная форма к строке 110.26.005: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коды видов дохода согласно пункту 202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3) в графе С указывается код страны-источника выплаты дохода согласно пункту 203 настоящих Правил;
</w:t>
      </w:r>
      <w:r>
        <w:br/>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
</w:t>
      </w:r>
      <w:r>
        <w:br/>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w:t>
      </w:r>
      <w:r>
        <w:rPr>
          <w:rFonts w:ascii="Times New Roman"/>
          <w:b w:val="false"/>
          <w:i w:val="false"/>
          <w:color w:val="000000"/>
          <w:sz w:val="28"/>
        </w:rPr>
        <w:t xml:space="preserve"> кодекса </w:t>
      </w:r>
      <w:r>
        <w:rPr>
          <w:rFonts w:ascii="Times New Roman"/>
          <w:b w:val="false"/>
          <w:i w:val="false"/>
          <w:color w:val="000000"/>
          <w:sz w:val="28"/>
        </w:rPr>
        <w:t>
. При этом данные графы H определяются как произведение данных граф D и G.
</w:t>
      </w:r>
      <w:r>
        <w:br/>
      </w:r>
      <w:r>
        <w:rPr>
          <w:rFonts w:ascii="Times New Roman"/>
          <w:b w:val="false"/>
          <w:i w:val="false"/>
          <w:color w:val="000000"/>
          <w:sz w:val="28"/>
        </w:rPr>
        <w:t>
      Итоговая величина графы D дополнительной формы к строке 110.26.005 переносится в строку 110.26.005A, графы F - в строку 110.26.005B, графы H - в строку 110.26.005C.
</w:t>
      </w:r>
      <w:r>
        <w:br/>
      </w:r>
      <w:r>
        <w:rPr>
          <w:rFonts w:ascii="Times New Roman"/>
          <w:b w:val="false"/>
          <w:i w:val="false"/>
          <w:color w:val="000000"/>
          <w:sz w:val="28"/>
        </w:rPr>
        <w:t>
      187. Дополнительная форма к строке 110.26.006: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страны-источника выплаты дохода согласно пункту 203 настоящих Правил;
</w:t>
      </w:r>
      <w:r>
        <w:br/>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w:t>
      </w:r>
      <w:r>
        <w:rPr>
          <w:rFonts w:ascii="Times New Roman"/>
          <w:b w:val="false"/>
          <w:i w:val="false"/>
          <w:color w:val="000000"/>
          <w:sz w:val="28"/>
        </w:rPr>
        <w:t xml:space="preserve"> кодекса </w:t>
      </w:r>
      <w:r>
        <w:rPr>
          <w:rFonts w:ascii="Times New Roman"/>
          <w:b w:val="false"/>
          <w:i w:val="false"/>
          <w:color w:val="000000"/>
          <w:sz w:val="28"/>
        </w:rPr>
        <w:t>
. При этом данные графы G определяются как произведение данных граф С и F.
</w:t>
      </w:r>
      <w:r>
        <w:br/>
      </w:r>
      <w:r>
        <w:rPr>
          <w:rFonts w:ascii="Times New Roman"/>
          <w:b w:val="false"/>
          <w:i w:val="false"/>
          <w:color w:val="000000"/>
          <w:sz w:val="28"/>
        </w:rPr>
        <w:t>
      Итоговая величина графы C дополнительной формы к строке 110.26.006 переносится в строку 110.26.006A, графы E - в строку 110.26.006B, графы G - в строку 110.26.006C.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Составление формы 110.27 - Исчисление налогового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188. Данная форма предназначена для исчисления налогоплательщиком суммы корпоративного подоходного налога и отражения сумм уплаченных авансовых платежей и произведенных зачетов, других расчетов по итогам отчетного налогового периода.
</w:t>
      </w:r>
      <w:r>
        <w:br/>
      </w:r>
      <w:r>
        <w:rPr>
          <w:rFonts w:ascii="Times New Roman"/>
          <w:b w:val="false"/>
          <w:i w:val="false"/>
          <w:color w:val="000000"/>
          <w:sz w:val="28"/>
        </w:rPr>
        <w:t>
      189.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190. В разделе "Расчет по исчислению налога и произведенных платежей":
</w:t>
      </w:r>
      <w:r>
        <w:br/>
      </w:r>
      <w:r>
        <w:rPr>
          <w:rFonts w:ascii="Times New Roman"/>
          <w:b w:val="false"/>
          <w:i w:val="false"/>
          <w:color w:val="000000"/>
          <w:sz w:val="28"/>
        </w:rPr>
        <w:t>
      1) в строке 110.27.001 указывается сумма налогооблагаемого дохода, определенная в строке 110.00.043;
</w:t>
      </w:r>
      <w:r>
        <w:br/>
      </w:r>
      <w:r>
        <w:rPr>
          <w:rFonts w:ascii="Times New Roman"/>
          <w:b w:val="false"/>
          <w:i w:val="false"/>
          <w:color w:val="000000"/>
          <w:sz w:val="28"/>
        </w:rPr>
        <w:t>
      2) в строке 110.27.002 указывается сумма исчисленного корпоративного подоходного налога по ставке, установленной пунктом 1 статьи 135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в строке 110.27.003 указывается общая сумма произведенных зачетов за отчетный налоговый период, определяемых как сумма строк 110.27.003А и 110.27.003В;
</w:t>
      </w:r>
      <w:r>
        <w:br/>
      </w:r>
      <w:r>
        <w:rPr>
          <w:rFonts w:ascii="Times New Roman"/>
          <w:b w:val="false"/>
          <w:i w:val="false"/>
          <w:color w:val="000000"/>
          <w:sz w:val="28"/>
        </w:rPr>
        <w:t>
      4) в строке 110.27.003А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корпоративного подоходного налога в Республике Казахстан в соответствии со статьей 129 Налогового 
</w:t>
      </w:r>
      <w:r>
        <w:rPr>
          <w:rFonts w:ascii="Times New Roman"/>
          <w:b w:val="false"/>
          <w:i w:val="false"/>
          <w:color w:val="000000"/>
          <w:sz w:val="28"/>
        </w:rPr>
        <w:t xml:space="preserve"> кодекса </w:t>
      </w:r>
      <w:r>
        <w:rPr>
          <w:rFonts w:ascii="Times New Roman"/>
          <w:b w:val="false"/>
          <w:i w:val="false"/>
          <w:color w:val="000000"/>
          <w:sz w:val="28"/>
        </w:rPr>
        <w:t>
. В данную строку переносится сумма, отраженная в строке 110.26.007;
</w:t>
      </w:r>
      <w:r>
        <w:br/>
      </w:r>
      <w:r>
        <w:rPr>
          <w:rFonts w:ascii="Times New Roman"/>
          <w:b w:val="false"/>
          <w:i w:val="false"/>
          <w:color w:val="000000"/>
          <w:sz w:val="28"/>
        </w:rPr>
        <w:t>
      5) в строке 110.27.003В указывается сумма налога, удержанная с сумм выигрышей, начисленных (полученных) в Республике Казахстан;
</w:t>
      </w:r>
      <w:r>
        <w:br/>
      </w:r>
      <w:r>
        <w:rPr>
          <w:rFonts w:ascii="Times New Roman"/>
          <w:b w:val="false"/>
          <w:i w:val="false"/>
          <w:color w:val="000000"/>
          <w:sz w:val="28"/>
        </w:rPr>
        <w:t>
      6) в строке 110.27.004 указывается общая сумма исчисленного корпоративного подоходного налога за отчетный налоговый период. Определяется как разница сумм строк 110.27.002 и 110.27.003;
</w:t>
      </w:r>
      <w:r>
        <w:br/>
      </w:r>
      <w:r>
        <w:rPr>
          <w:rFonts w:ascii="Times New Roman"/>
          <w:b w:val="false"/>
          <w:i w:val="false"/>
          <w:color w:val="000000"/>
          <w:sz w:val="28"/>
        </w:rPr>
        <w:t>
      7) в строке 110.27.005 указываются уплаченные авансовые платежи, определяемые как сумма строки 110.27.005А и 110.27.005В;
</w:t>
      </w:r>
      <w:r>
        <w:br/>
      </w:r>
      <w:r>
        <w:rPr>
          <w:rFonts w:ascii="Times New Roman"/>
          <w:b w:val="false"/>
          <w:i w:val="false"/>
          <w:color w:val="000000"/>
          <w:sz w:val="28"/>
        </w:rPr>
        <w:t>
      8) в строке 110.27.005А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9) в строке 110.27.005В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10) в строке 110.27.006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110.27.004, и суммой произведенных авансовых платежей, отраженных в строке 110.27.005;
</w:t>
      </w:r>
      <w:r>
        <w:br/>
      </w:r>
      <w:r>
        <w:rPr>
          <w:rFonts w:ascii="Times New Roman"/>
          <w:b w:val="false"/>
          <w:i w:val="false"/>
          <w:color w:val="000000"/>
          <w:sz w:val="28"/>
        </w:rPr>
        <w:t>
      11) в строке 110.27.007 указывается сумма излишне уплаченного налога, которая определяется в случае, если величина уплаченных авансовых платежей, указанных в строке 110.27.005 больше суммы исчисленного корпоративного подоходного налога, указанного в строке 110.27.004. Определяется как разница сумм строк 110.27.005 и 110.27.004.
</w:t>
      </w:r>
      <w:r>
        <w:br/>
      </w:r>
      <w:r>
        <w:rPr>
          <w:rFonts w:ascii="Times New Roman"/>
          <w:b w:val="false"/>
          <w:i w:val="false"/>
          <w:color w:val="000000"/>
          <w:sz w:val="28"/>
        </w:rPr>
        <w:t>
      191. Величина строки 110.27.002 переносится в строку 110.00.044.
</w:t>
      </w:r>
      <w:r>
        <w:br/>
      </w:r>
      <w:r>
        <w:rPr>
          <w:rFonts w:ascii="Times New Roman"/>
          <w:b w:val="false"/>
          <w:i w:val="false"/>
          <w:color w:val="000000"/>
          <w:sz w:val="28"/>
        </w:rPr>
        <w:t>
      Величина строки 110.27.003 переносится в строку 110.00.045.
</w:t>
      </w:r>
      <w:r>
        <w:br/>
      </w:r>
      <w:r>
        <w:rPr>
          <w:rFonts w:ascii="Times New Roman"/>
          <w:b w:val="false"/>
          <w:i w:val="false"/>
          <w:color w:val="000000"/>
          <w:sz w:val="28"/>
        </w:rPr>
        <w:t>
      Величина строки 110.27.004 переносится в строку 110.00.046.
</w:t>
      </w:r>
      <w:r>
        <w:br/>
      </w:r>
      <w:r>
        <w:rPr>
          <w:rFonts w:ascii="Times New Roman"/>
          <w:b w:val="false"/>
          <w:i w:val="false"/>
          <w:color w:val="000000"/>
          <w:sz w:val="28"/>
        </w:rPr>
        <w:t>
      Величина строки 110.27.005 переносится в строку 110.00.047.
</w:t>
      </w:r>
      <w:r>
        <w:br/>
      </w:r>
      <w:r>
        <w:rPr>
          <w:rFonts w:ascii="Times New Roman"/>
          <w:b w:val="false"/>
          <w:i w:val="false"/>
          <w:color w:val="000000"/>
          <w:sz w:val="28"/>
        </w:rPr>
        <w:t>
      Величина строки 110.27.006 переносится в строку 110.00.048.
</w:t>
      </w:r>
      <w:r>
        <w:br/>
      </w:r>
      <w:r>
        <w:rPr>
          <w:rFonts w:ascii="Times New Roman"/>
          <w:b w:val="false"/>
          <w:i w:val="false"/>
          <w:color w:val="000000"/>
          <w:sz w:val="28"/>
        </w:rPr>
        <w:t>
      Величина строки 110.27.007 переносится в строку 110.00.049.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Составление формы 110.28 -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192.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Составление формы 110.29 - Отчет о результатах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финансово-хозяйственной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193.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Составление формы 110.30 - Таблица ФС/ИР - Таблица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изменений в резервах (провизиях)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194.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банковской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Составление формы 110.31 - Сверка отчета о результатах финансово-хозяйственной деятельности с Декларацией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195. Данная форма предназначена для сверки чистого дохода, определенного по отчету о результатах финансово-хозяйственной деятельности и налогооблагаемого дохода, определенного по Декларации, путем выявления разницы между ними. 
</w:t>
      </w:r>
      <w:r>
        <w:br/>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196. При заполнении графы I используются данные, отраженные в Декларации.
</w:t>
      </w:r>
      <w:r>
        <w:br/>
      </w:r>
      <w:r>
        <w:rPr>
          <w:rFonts w:ascii="Times New Roman"/>
          <w:b w:val="false"/>
          <w:i w:val="false"/>
          <w:color w:val="000000"/>
          <w:sz w:val="28"/>
        </w:rPr>
        <w:t>
      197.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198. В графе III указывается разница граф I и II, кроме строк 110.31.001, 110.31.002, 110.31.003.
</w:t>
      </w:r>
      <w:r>
        <w:br/>
      </w:r>
      <w:r>
        <w:rPr>
          <w:rFonts w:ascii="Times New Roman"/>
          <w:b w:val="false"/>
          <w:i w:val="false"/>
          <w:color w:val="000000"/>
          <w:sz w:val="28"/>
        </w:rPr>
        <w:t>
      199.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200. В разделе "Показатели":
</w:t>
      </w:r>
      <w:r>
        <w:br/>
      </w:r>
      <w:r>
        <w:rPr>
          <w:rFonts w:ascii="Times New Roman"/>
          <w:b w:val="false"/>
          <w:i w:val="false"/>
          <w:color w:val="000000"/>
          <w:sz w:val="28"/>
        </w:rPr>
        <w:t>
      1) в строке 110.31.001 указывается чистый доход (убыток) по финансовой отчетности;
</w:t>
      </w:r>
      <w:r>
        <w:br/>
      </w:r>
      <w:r>
        <w:rPr>
          <w:rFonts w:ascii="Times New Roman"/>
          <w:b w:val="false"/>
          <w:i w:val="false"/>
          <w:color w:val="000000"/>
          <w:sz w:val="28"/>
        </w:rPr>
        <w:t>
      2) в строке 110.31.002 указывается корпоративный подоходный налог по Декларации. В данную строку переносится сумма, отраженная в строке 110.00.044;
</w:t>
      </w:r>
      <w:r>
        <w:br/>
      </w:r>
      <w:r>
        <w:rPr>
          <w:rFonts w:ascii="Times New Roman"/>
          <w:b w:val="false"/>
          <w:i w:val="false"/>
          <w:color w:val="000000"/>
          <w:sz w:val="28"/>
        </w:rPr>
        <w:t>
      3) в строке 110.31.003 указывается налогооблагаемый доход по Декларации, отраженный в строке 110.00.043;
</w:t>
      </w:r>
      <w:r>
        <w:br/>
      </w:r>
      <w:r>
        <w:rPr>
          <w:rFonts w:ascii="Times New Roman"/>
          <w:b w:val="false"/>
          <w:i w:val="false"/>
          <w:color w:val="000000"/>
          <w:sz w:val="28"/>
        </w:rPr>
        <w:t>
      4) в строке 110.31.004:
</w:t>
      </w:r>
      <w:r>
        <w:br/>
      </w:r>
      <w:r>
        <w:rPr>
          <w:rFonts w:ascii="Times New Roman"/>
          <w:b w:val="false"/>
          <w:i w:val="false"/>
          <w:color w:val="000000"/>
          <w:sz w:val="28"/>
        </w:rPr>
        <w:t>
      в графу I переносится сумма, отраженная в строке 110.00.001;
</w:t>
      </w:r>
      <w:r>
        <w:br/>
      </w:r>
      <w:r>
        <w:rPr>
          <w:rFonts w:ascii="Times New Roman"/>
          <w:b w:val="false"/>
          <w:i w:val="false"/>
          <w:color w:val="000000"/>
          <w:sz w:val="28"/>
        </w:rPr>
        <w:t>
      в графе II указывается доход от реализации товаров (работ, услуг);
</w:t>
      </w:r>
      <w:r>
        <w:br/>
      </w:r>
      <w:r>
        <w:rPr>
          <w:rFonts w:ascii="Times New Roman"/>
          <w:b w:val="false"/>
          <w:i w:val="false"/>
          <w:color w:val="000000"/>
          <w:sz w:val="28"/>
        </w:rPr>
        <w:t>
      5) в строке 110.31.005:
</w:t>
      </w:r>
      <w:r>
        <w:br/>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110.31.005A по 110.31.005E;
</w:t>
      </w:r>
      <w:r>
        <w:br/>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110.31.004 по данным бухгалтерского учета, определяемая как сумма строк с 110.31.005А по 110.31.005 E;
</w:t>
      </w:r>
      <w:r>
        <w:br/>
      </w:r>
      <w:r>
        <w:rPr>
          <w:rFonts w:ascii="Times New Roman"/>
          <w:b w:val="false"/>
          <w:i w:val="false"/>
          <w:color w:val="000000"/>
          <w:sz w:val="28"/>
        </w:rPr>
        <w:t>
      6) в строке 110.31.005А:
</w:t>
      </w:r>
      <w:r>
        <w:br/>
      </w:r>
      <w:r>
        <w:rPr>
          <w:rFonts w:ascii="Times New Roman"/>
          <w:b w:val="false"/>
          <w:i w:val="false"/>
          <w:color w:val="000000"/>
          <w:sz w:val="28"/>
        </w:rPr>
        <w:t>
      в графу I переносится сумма, отраженная в строке 110.02.001, 110.02.002 и 110.02.003;
</w:t>
      </w:r>
      <w:r>
        <w:br/>
      </w:r>
      <w:r>
        <w:rPr>
          <w:rFonts w:ascii="Times New Roman"/>
          <w:b w:val="false"/>
          <w:i w:val="false"/>
          <w:color w:val="000000"/>
          <w:sz w:val="28"/>
        </w:rPr>
        <w:t>
      в графе II указывается доход (убыток) от реализации зданий, сооружений, строений;
</w:t>
      </w:r>
      <w:r>
        <w:br/>
      </w:r>
      <w:r>
        <w:rPr>
          <w:rFonts w:ascii="Times New Roman"/>
          <w:b w:val="false"/>
          <w:i w:val="false"/>
          <w:color w:val="000000"/>
          <w:sz w:val="28"/>
        </w:rPr>
        <w:t>
      7) в строке 110.31.005В:
</w:t>
      </w:r>
      <w:r>
        <w:br/>
      </w:r>
      <w:r>
        <w:rPr>
          <w:rFonts w:ascii="Times New Roman"/>
          <w:b w:val="false"/>
          <w:i w:val="false"/>
          <w:color w:val="000000"/>
          <w:sz w:val="28"/>
        </w:rPr>
        <w:t>
      в графу I переносится сумма, отраженная в строке 110.02.004;
</w:t>
      </w:r>
      <w:r>
        <w:br/>
      </w:r>
      <w:r>
        <w:rPr>
          <w:rFonts w:ascii="Times New Roman"/>
          <w:b w:val="false"/>
          <w:i w:val="false"/>
          <w:color w:val="000000"/>
          <w:sz w:val="28"/>
        </w:rPr>
        <w:t>
      в графе II указывается доход (убыток) от реализации основных средств, кроме зданий, сооружений и строений;
</w:t>
      </w:r>
      <w:r>
        <w:br/>
      </w:r>
      <w:r>
        <w:rPr>
          <w:rFonts w:ascii="Times New Roman"/>
          <w:b w:val="false"/>
          <w:i w:val="false"/>
          <w:color w:val="000000"/>
          <w:sz w:val="28"/>
        </w:rPr>
        <w:t>
      8) в строке 110.31.005С:
</w:t>
      </w:r>
      <w:r>
        <w:br/>
      </w:r>
      <w:r>
        <w:rPr>
          <w:rFonts w:ascii="Times New Roman"/>
          <w:b w:val="false"/>
          <w:i w:val="false"/>
          <w:color w:val="000000"/>
          <w:sz w:val="28"/>
        </w:rPr>
        <w:t>
      в графе II указывается доход (убыток) от реализации нематериальных активов;
</w:t>
      </w:r>
      <w:r>
        <w:br/>
      </w:r>
      <w:r>
        <w:rPr>
          <w:rFonts w:ascii="Times New Roman"/>
          <w:b w:val="false"/>
          <w:i w:val="false"/>
          <w:color w:val="000000"/>
          <w:sz w:val="28"/>
        </w:rPr>
        <w:t>
      9) в строке 110.31.005D:
</w:t>
      </w:r>
      <w:r>
        <w:br/>
      </w:r>
      <w:r>
        <w:rPr>
          <w:rFonts w:ascii="Times New Roman"/>
          <w:b w:val="false"/>
          <w:i w:val="false"/>
          <w:color w:val="000000"/>
          <w:sz w:val="28"/>
        </w:rPr>
        <w:t>
      в графе I указывается величина, определяемая как сумма строк 110.02.005 по 110.02.009;
</w:t>
      </w:r>
      <w:r>
        <w:br/>
      </w:r>
      <w:r>
        <w:rPr>
          <w:rFonts w:ascii="Times New Roman"/>
          <w:b w:val="false"/>
          <w:i w:val="false"/>
          <w:color w:val="000000"/>
          <w:sz w:val="28"/>
        </w:rPr>
        <w:t>
      в графе II указывается доход (убыток) от реализации ценных бумаг;
</w:t>
      </w:r>
      <w:r>
        <w:br/>
      </w:r>
      <w:r>
        <w:rPr>
          <w:rFonts w:ascii="Times New Roman"/>
          <w:b w:val="false"/>
          <w:i w:val="false"/>
          <w:color w:val="000000"/>
          <w:sz w:val="28"/>
        </w:rPr>
        <w:t>
      10) в строке 110.31.005E:
</w:t>
      </w:r>
      <w:r>
        <w:br/>
      </w:r>
      <w:r>
        <w:rPr>
          <w:rFonts w:ascii="Times New Roman"/>
          <w:b w:val="false"/>
          <w:i w:val="false"/>
          <w:color w:val="000000"/>
          <w:sz w:val="28"/>
        </w:rPr>
        <w:t>
      в графе II указывается доход (убыток) от реализации других активов;
</w:t>
      </w:r>
      <w:r>
        <w:br/>
      </w:r>
      <w:r>
        <w:rPr>
          <w:rFonts w:ascii="Times New Roman"/>
          <w:b w:val="false"/>
          <w:i w:val="false"/>
          <w:color w:val="000000"/>
          <w:sz w:val="28"/>
        </w:rPr>
        <w:t>
      11) в строке 110.31.006:
</w:t>
      </w:r>
      <w:r>
        <w:br/>
      </w:r>
      <w:r>
        <w:rPr>
          <w:rFonts w:ascii="Times New Roman"/>
          <w:b w:val="false"/>
          <w:i w:val="false"/>
          <w:color w:val="000000"/>
          <w:sz w:val="28"/>
        </w:rPr>
        <w:t>
      в графу I переносится сумма, отраженная в строке 110.00.003;
</w:t>
      </w:r>
      <w:r>
        <w:br/>
      </w:r>
      <w:r>
        <w:rPr>
          <w:rFonts w:ascii="Times New Roman"/>
          <w:b w:val="false"/>
          <w:i w:val="false"/>
          <w:color w:val="000000"/>
          <w:sz w:val="28"/>
        </w:rPr>
        <w:t>
      в графе II указывается доход от списания обязательств;
</w:t>
      </w:r>
      <w:r>
        <w:br/>
      </w:r>
      <w:r>
        <w:rPr>
          <w:rFonts w:ascii="Times New Roman"/>
          <w:b w:val="false"/>
          <w:i w:val="false"/>
          <w:color w:val="000000"/>
          <w:sz w:val="28"/>
        </w:rPr>
        <w:t>
      12) в строке 110.31.007:
</w:t>
      </w:r>
      <w:r>
        <w:br/>
      </w:r>
      <w:r>
        <w:rPr>
          <w:rFonts w:ascii="Times New Roman"/>
          <w:b w:val="false"/>
          <w:i w:val="false"/>
          <w:color w:val="000000"/>
          <w:sz w:val="28"/>
        </w:rPr>
        <w:t>
      в графу I переносится сумма, отраженная в строке 110.00.004;
</w:t>
      </w:r>
      <w:r>
        <w:br/>
      </w:r>
      <w:r>
        <w:rPr>
          <w:rFonts w:ascii="Times New Roman"/>
          <w:b w:val="false"/>
          <w:i w:val="false"/>
          <w:color w:val="000000"/>
          <w:sz w:val="28"/>
        </w:rPr>
        <w:t>
      13) в строке 110.31.008:
</w:t>
      </w:r>
      <w:r>
        <w:br/>
      </w:r>
      <w:r>
        <w:rPr>
          <w:rFonts w:ascii="Times New Roman"/>
          <w:b w:val="false"/>
          <w:i w:val="false"/>
          <w:color w:val="000000"/>
          <w:sz w:val="28"/>
        </w:rPr>
        <w:t>
      в графу I переносится сумма, отраженная в строке 110.00.005;
</w:t>
      </w:r>
      <w:r>
        <w:br/>
      </w:r>
      <w:r>
        <w:rPr>
          <w:rFonts w:ascii="Times New Roman"/>
          <w:b w:val="false"/>
          <w:i w:val="false"/>
          <w:color w:val="000000"/>
          <w:sz w:val="28"/>
        </w:rPr>
        <w:t>
      в графе II указывается доход от сдачи в аренду имущества;
</w:t>
      </w:r>
      <w:r>
        <w:br/>
      </w:r>
      <w:r>
        <w:rPr>
          <w:rFonts w:ascii="Times New Roman"/>
          <w:b w:val="false"/>
          <w:i w:val="false"/>
          <w:color w:val="000000"/>
          <w:sz w:val="28"/>
        </w:rPr>
        <w:t>
      14) в строке 110.31.009:
</w:t>
      </w:r>
      <w:r>
        <w:br/>
      </w:r>
      <w:r>
        <w:rPr>
          <w:rFonts w:ascii="Times New Roman"/>
          <w:b w:val="false"/>
          <w:i w:val="false"/>
          <w:color w:val="000000"/>
          <w:sz w:val="28"/>
        </w:rPr>
        <w:t>
      в графу I переносится сумма, отраженная в строке 110.00.006;
</w:t>
      </w:r>
      <w:r>
        <w:br/>
      </w:r>
      <w:r>
        <w:rPr>
          <w:rFonts w:ascii="Times New Roman"/>
          <w:b w:val="false"/>
          <w:i w:val="false"/>
          <w:color w:val="000000"/>
          <w:sz w:val="28"/>
        </w:rPr>
        <w:t>
      в графе II указывается сумма доходов от снижения размеров созданных провизий;
</w:t>
      </w:r>
      <w:r>
        <w:br/>
      </w:r>
      <w:r>
        <w:rPr>
          <w:rFonts w:ascii="Times New Roman"/>
          <w:b w:val="false"/>
          <w:i w:val="false"/>
          <w:color w:val="000000"/>
          <w:sz w:val="28"/>
        </w:rPr>
        <w:t>
      15) в строке 110.31.010:
</w:t>
      </w:r>
      <w:r>
        <w:br/>
      </w:r>
      <w:r>
        <w:rPr>
          <w:rFonts w:ascii="Times New Roman"/>
          <w:b w:val="false"/>
          <w:i w:val="false"/>
          <w:color w:val="000000"/>
          <w:sz w:val="28"/>
        </w:rPr>
        <w:t>
      в графу I переносится сумма, отраженная в строке 110.00.007; 
</w:t>
      </w:r>
      <w:r>
        <w:br/>
      </w:r>
      <w:r>
        <w:rPr>
          <w:rFonts w:ascii="Times New Roman"/>
          <w:b w:val="false"/>
          <w:i w:val="false"/>
          <w:color w:val="000000"/>
          <w:sz w:val="28"/>
        </w:rPr>
        <w:t>
      в графе II указывается сумма доходов от уступки требования долга;
</w:t>
      </w:r>
      <w:r>
        <w:br/>
      </w:r>
      <w:r>
        <w:rPr>
          <w:rFonts w:ascii="Times New Roman"/>
          <w:b w:val="false"/>
          <w:i w:val="false"/>
          <w:color w:val="000000"/>
          <w:sz w:val="28"/>
        </w:rPr>
        <w:t>
      16) в строке 110.31.011:
</w:t>
      </w:r>
      <w:r>
        <w:br/>
      </w:r>
      <w:r>
        <w:rPr>
          <w:rFonts w:ascii="Times New Roman"/>
          <w:b w:val="false"/>
          <w:i w:val="false"/>
          <w:color w:val="000000"/>
          <w:sz w:val="28"/>
        </w:rPr>
        <w:t>
      в графу I переносится сумма, отраженная в строке 110.00.008;
</w:t>
      </w:r>
      <w:r>
        <w:br/>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17) в строке 110.31.012:
</w:t>
      </w:r>
      <w:r>
        <w:br/>
      </w:r>
      <w:r>
        <w:rPr>
          <w:rFonts w:ascii="Times New Roman"/>
          <w:b w:val="false"/>
          <w:i w:val="false"/>
          <w:color w:val="000000"/>
          <w:sz w:val="28"/>
        </w:rPr>
        <w:t>
      в графу I переносится сумма, отраженная в строке 110.00.010;
</w:t>
      </w:r>
      <w:r>
        <w:br/>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18) в строке 110.31.013: 
</w:t>
      </w:r>
      <w:r>
        <w:br/>
      </w:r>
      <w:r>
        <w:rPr>
          <w:rFonts w:ascii="Times New Roman"/>
          <w:b w:val="false"/>
          <w:i w:val="false"/>
          <w:color w:val="000000"/>
          <w:sz w:val="28"/>
        </w:rPr>
        <w:t>
      в графу I переносится сумма, отраженная в строке 110.00.011;
</w:t>
      </w:r>
      <w:r>
        <w:br/>
      </w:r>
      <w:r>
        <w:rPr>
          <w:rFonts w:ascii="Times New Roman"/>
          <w:b w:val="false"/>
          <w:i w:val="false"/>
          <w:color w:val="000000"/>
          <w:sz w:val="28"/>
        </w:rPr>
        <w:t>
      в графе II указываются доходы по штрафам, пени и другим видам санкций;
</w:t>
      </w:r>
      <w:r>
        <w:br/>
      </w:r>
      <w:r>
        <w:rPr>
          <w:rFonts w:ascii="Times New Roman"/>
          <w:b w:val="false"/>
          <w:i w:val="false"/>
          <w:color w:val="000000"/>
          <w:sz w:val="28"/>
        </w:rPr>
        <w:t>
      19) в строке 110.31.014:
</w:t>
      </w:r>
      <w:r>
        <w:br/>
      </w:r>
      <w:r>
        <w:rPr>
          <w:rFonts w:ascii="Times New Roman"/>
          <w:b w:val="false"/>
          <w:i w:val="false"/>
          <w:color w:val="000000"/>
          <w:sz w:val="28"/>
        </w:rPr>
        <w:t>
      в графу I переносится сумма, отраженная в строке 110.00.012;
</w:t>
      </w:r>
      <w:r>
        <w:br/>
      </w:r>
      <w:r>
        <w:rPr>
          <w:rFonts w:ascii="Times New Roman"/>
          <w:b w:val="false"/>
          <w:i w:val="false"/>
          <w:color w:val="000000"/>
          <w:sz w:val="28"/>
        </w:rPr>
        <w:t>
      в графе II отражаются полученные компенсации по ранее произведенным расходам;
</w:t>
      </w:r>
      <w:r>
        <w:br/>
      </w:r>
      <w:r>
        <w:rPr>
          <w:rFonts w:ascii="Times New Roman"/>
          <w:b w:val="false"/>
          <w:i w:val="false"/>
          <w:color w:val="000000"/>
          <w:sz w:val="28"/>
        </w:rPr>
        <w:t>
      20) в строке 110.31.015:
</w:t>
      </w:r>
      <w:r>
        <w:br/>
      </w:r>
      <w:r>
        <w:rPr>
          <w:rFonts w:ascii="Times New Roman"/>
          <w:b w:val="false"/>
          <w:i w:val="false"/>
          <w:color w:val="000000"/>
          <w:sz w:val="28"/>
        </w:rPr>
        <w:t>
      в графу I переносится сумма, отраженная в строке 110.00.013;
</w:t>
      </w:r>
      <w:r>
        <w:br/>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21) в строке 110.31.016:
</w:t>
      </w:r>
      <w:r>
        <w:br/>
      </w:r>
      <w:r>
        <w:rPr>
          <w:rFonts w:ascii="Times New Roman"/>
          <w:b w:val="false"/>
          <w:i w:val="false"/>
          <w:color w:val="000000"/>
          <w:sz w:val="28"/>
        </w:rPr>
        <w:t>
      в графу I переносится сумма, отраженная в строке 110.00.014;
</w:t>
      </w:r>
      <w:r>
        <w:br/>
      </w:r>
      <w:r>
        <w:rPr>
          <w:rFonts w:ascii="Times New Roman"/>
          <w:b w:val="false"/>
          <w:i w:val="false"/>
          <w:color w:val="000000"/>
          <w:sz w:val="28"/>
        </w:rPr>
        <w:t>
      в графе II указывается сумма дохода в виде дивидендов;
</w:t>
      </w:r>
      <w:r>
        <w:br/>
      </w:r>
      <w:r>
        <w:rPr>
          <w:rFonts w:ascii="Times New Roman"/>
          <w:b w:val="false"/>
          <w:i w:val="false"/>
          <w:color w:val="000000"/>
          <w:sz w:val="28"/>
        </w:rPr>
        <w:t>
      22) в строке 110.31.017:
</w:t>
      </w:r>
      <w:r>
        <w:br/>
      </w:r>
      <w:r>
        <w:rPr>
          <w:rFonts w:ascii="Times New Roman"/>
          <w:b w:val="false"/>
          <w:i w:val="false"/>
          <w:color w:val="000000"/>
          <w:sz w:val="28"/>
        </w:rPr>
        <w:t>
      в графу I переносится сумма, отраженная в строке 110.00.015;
</w:t>
      </w:r>
      <w:r>
        <w:br/>
      </w:r>
      <w:r>
        <w:rPr>
          <w:rFonts w:ascii="Times New Roman"/>
          <w:b w:val="false"/>
          <w:i w:val="false"/>
          <w:color w:val="000000"/>
          <w:sz w:val="28"/>
        </w:rPr>
        <w:t>
      в графе II указывается сумма дохода в виде вознаграждений;
</w:t>
      </w:r>
      <w:r>
        <w:br/>
      </w:r>
      <w:r>
        <w:rPr>
          <w:rFonts w:ascii="Times New Roman"/>
          <w:b w:val="false"/>
          <w:i w:val="false"/>
          <w:color w:val="000000"/>
          <w:sz w:val="28"/>
        </w:rPr>
        <w:t>
      23) в строке 110.31.018:
</w:t>
      </w:r>
      <w:r>
        <w:br/>
      </w:r>
      <w:r>
        <w:rPr>
          <w:rFonts w:ascii="Times New Roman"/>
          <w:b w:val="false"/>
          <w:i w:val="false"/>
          <w:color w:val="000000"/>
          <w:sz w:val="28"/>
        </w:rPr>
        <w:t>
      в графу I переносится сумма, отраженная в строке 110.00.016;
</w:t>
      </w:r>
      <w:r>
        <w:br/>
      </w:r>
      <w:r>
        <w:rPr>
          <w:rFonts w:ascii="Times New Roman"/>
          <w:b w:val="false"/>
          <w:i w:val="false"/>
          <w:color w:val="000000"/>
          <w:sz w:val="28"/>
        </w:rPr>
        <w:t>
      в графе II указывается сумма положительной курсовой разницы;
</w:t>
      </w:r>
      <w:r>
        <w:br/>
      </w:r>
      <w:r>
        <w:rPr>
          <w:rFonts w:ascii="Times New Roman"/>
          <w:b w:val="false"/>
          <w:i w:val="false"/>
          <w:color w:val="000000"/>
          <w:sz w:val="28"/>
        </w:rPr>
        <w:t>
      24) в строке 110.31.019:
</w:t>
      </w:r>
      <w:r>
        <w:br/>
      </w:r>
      <w:r>
        <w:rPr>
          <w:rFonts w:ascii="Times New Roman"/>
          <w:b w:val="false"/>
          <w:i w:val="false"/>
          <w:color w:val="000000"/>
          <w:sz w:val="28"/>
        </w:rPr>
        <w:t>
      в графу I переносится сумма, отраженная в строке 110.00.017;
</w:t>
      </w:r>
      <w:r>
        <w:br/>
      </w:r>
      <w:r>
        <w:rPr>
          <w:rFonts w:ascii="Times New Roman"/>
          <w:b w:val="false"/>
          <w:i w:val="false"/>
          <w:color w:val="000000"/>
          <w:sz w:val="28"/>
        </w:rPr>
        <w:t>
      в графе II указывается сумма в виде выигрышей;
</w:t>
      </w:r>
      <w:r>
        <w:br/>
      </w:r>
      <w:r>
        <w:rPr>
          <w:rFonts w:ascii="Times New Roman"/>
          <w:b w:val="false"/>
          <w:i w:val="false"/>
          <w:color w:val="000000"/>
          <w:sz w:val="28"/>
        </w:rPr>
        <w:t>
      25) в строке 110.31.020:
</w:t>
      </w:r>
      <w:r>
        <w:br/>
      </w:r>
      <w:r>
        <w:rPr>
          <w:rFonts w:ascii="Times New Roman"/>
          <w:b w:val="false"/>
          <w:i w:val="false"/>
          <w:color w:val="000000"/>
          <w:sz w:val="28"/>
        </w:rPr>
        <w:t>
      в графу I переносится сумма, отраженная в строке 110.00.018;
</w:t>
      </w:r>
      <w:r>
        <w:br/>
      </w:r>
      <w:r>
        <w:rPr>
          <w:rFonts w:ascii="Times New Roman"/>
          <w:b w:val="false"/>
          <w:i w:val="false"/>
          <w:color w:val="000000"/>
          <w:sz w:val="28"/>
        </w:rPr>
        <w:t>
      в графе II указывается сумма дохода в виде роялти;
</w:t>
      </w:r>
      <w:r>
        <w:br/>
      </w:r>
      <w:r>
        <w:rPr>
          <w:rFonts w:ascii="Times New Roman"/>
          <w:b w:val="false"/>
          <w:i w:val="false"/>
          <w:color w:val="000000"/>
          <w:sz w:val="28"/>
        </w:rPr>
        <w:t>
      26) в строке 110.31.021:
</w:t>
      </w:r>
      <w:r>
        <w:br/>
      </w:r>
      <w:r>
        <w:rPr>
          <w:rFonts w:ascii="Times New Roman"/>
          <w:b w:val="false"/>
          <w:i w:val="false"/>
          <w:color w:val="000000"/>
          <w:sz w:val="28"/>
        </w:rPr>
        <w:t>
      в графу I переносится сумма, отраженная в строке 110.00.019;
</w:t>
      </w:r>
      <w:r>
        <w:br/>
      </w:r>
      <w:r>
        <w:rPr>
          <w:rFonts w:ascii="Times New Roman"/>
          <w:b w:val="false"/>
          <w:i w:val="false"/>
          <w:color w:val="000000"/>
          <w:sz w:val="28"/>
        </w:rPr>
        <w:t>
      в графе II указывается сумма дохода, полученная от превышения доходов над расходами при эксплуатации объектов социальной сферы;
</w:t>
      </w:r>
      <w:r>
        <w:br/>
      </w:r>
      <w:r>
        <w:rPr>
          <w:rFonts w:ascii="Times New Roman"/>
          <w:b w:val="false"/>
          <w:i w:val="false"/>
          <w:color w:val="000000"/>
          <w:sz w:val="28"/>
        </w:rPr>
        <w:t>
      27) в строке 110.31.022:
</w:t>
      </w:r>
      <w:r>
        <w:br/>
      </w:r>
      <w:r>
        <w:rPr>
          <w:rFonts w:ascii="Times New Roman"/>
          <w:b w:val="false"/>
          <w:i w:val="false"/>
          <w:color w:val="000000"/>
          <w:sz w:val="28"/>
        </w:rPr>
        <w:t>
      в графу I переносится величина, определенная как сумма строк 110.00.009 и 110.00.020;
</w:t>
      </w:r>
      <w:r>
        <w:br/>
      </w:r>
      <w:r>
        <w:rPr>
          <w:rFonts w:ascii="Times New Roman"/>
          <w:b w:val="false"/>
          <w:i w:val="false"/>
          <w:color w:val="000000"/>
          <w:sz w:val="28"/>
        </w:rPr>
        <w:t>
      в графе II указываются другие доходы по данным бухгалтерского учета, не отраженные в строках с 110.31.004 по 110.31.021;
</w:t>
      </w:r>
      <w:r>
        <w:br/>
      </w:r>
      <w:r>
        <w:rPr>
          <w:rFonts w:ascii="Times New Roman"/>
          <w:b w:val="false"/>
          <w:i w:val="false"/>
          <w:color w:val="000000"/>
          <w:sz w:val="28"/>
        </w:rPr>
        <w:t>
      28) в строке 110.31.023:
</w:t>
      </w:r>
      <w:r>
        <w:br/>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110.00.022;
</w:t>
      </w:r>
      <w:r>
        <w:br/>
      </w:r>
      <w:r>
        <w:rPr>
          <w:rFonts w:ascii="Times New Roman"/>
          <w:b w:val="false"/>
          <w:i w:val="false"/>
          <w:color w:val="000000"/>
          <w:sz w:val="28"/>
        </w:rPr>
        <w:t>
      29) в строке 110.31.024:
</w:t>
      </w:r>
      <w:r>
        <w:br/>
      </w:r>
      <w:r>
        <w:rPr>
          <w:rFonts w:ascii="Times New Roman"/>
          <w:b w:val="false"/>
          <w:i w:val="false"/>
          <w:color w:val="000000"/>
          <w:sz w:val="28"/>
        </w:rPr>
        <w:t>
      в графе I указывается общая сумма доходов (сумма строк с 110.31.004 по 110.31.022 минус строка 110.31.023);
</w:t>
      </w:r>
      <w:r>
        <w:br/>
      </w:r>
      <w:r>
        <w:rPr>
          <w:rFonts w:ascii="Times New Roman"/>
          <w:b w:val="false"/>
          <w:i w:val="false"/>
          <w:color w:val="000000"/>
          <w:sz w:val="28"/>
        </w:rPr>
        <w:t>
      в графе II указывается общая сумма доходов (сумма строк с 110.31.004 по 110.31.022);
</w:t>
      </w:r>
      <w:r>
        <w:br/>
      </w:r>
      <w:r>
        <w:rPr>
          <w:rFonts w:ascii="Times New Roman"/>
          <w:b w:val="false"/>
          <w:i w:val="false"/>
          <w:color w:val="000000"/>
          <w:sz w:val="28"/>
        </w:rPr>
        <w:t>
      30) в строке 110.31.025:
</w:t>
      </w:r>
      <w:r>
        <w:br/>
      </w:r>
      <w:r>
        <w:rPr>
          <w:rFonts w:ascii="Times New Roman"/>
          <w:b w:val="false"/>
          <w:i w:val="false"/>
          <w:color w:val="000000"/>
          <w:sz w:val="28"/>
        </w:rPr>
        <w:t>
      в графу I переносится сумма, отраженная в строке 110.00.024; 
</w:t>
      </w:r>
      <w:r>
        <w:br/>
      </w:r>
      <w:r>
        <w:rPr>
          <w:rFonts w:ascii="Times New Roman"/>
          <w:b w:val="false"/>
          <w:i w:val="false"/>
          <w:color w:val="000000"/>
          <w:sz w:val="28"/>
        </w:rPr>
        <w:t>
      в графе II указывается величина, определяемая как сумма величин себестоимости реализованных финансовых услуг (товаров, работ),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31) в строке 110.31.025А:
</w:t>
      </w:r>
      <w:r>
        <w:br/>
      </w:r>
      <w:r>
        <w:rPr>
          <w:rFonts w:ascii="Times New Roman"/>
          <w:b w:val="false"/>
          <w:i w:val="false"/>
          <w:color w:val="000000"/>
          <w:sz w:val="28"/>
        </w:rPr>
        <w:t>
      в графу I переносится сумма из строки 110.11.005А;
</w:t>
      </w:r>
      <w:r>
        <w:br/>
      </w:r>
      <w:r>
        <w:rPr>
          <w:rFonts w:ascii="Times New Roman"/>
          <w:b w:val="false"/>
          <w:i w:val="false"/>
          <w:color w:val="000000"/>
          <w:sz w:val="28"/>
        </w:rPr>
        <w:t>
      в графе II указывается общая сумма командировочных расходов, определяемая как сумма строк с 110.11.005AI по 110.11.005AIV;
</w:t>
      </w:r>
      <w:r>
        <w:br/>
      </w:r>
      <w:r>
        <w:rPr>
          <w:rFonts w:ascii="Times New Roman"/>
          <w:b w:val="false"/>
          <w:i w:val="false"/>
          <w:color w:val="000000"/>
          <w:sz w:val="28"/>
        </w:rPr>
        <w:t>
      32) в строке 110.31.025АI:
</w:t>
      </w:r>
      <w:r>
        <w:br/>
      </w:r>
      <w:r>
        <w:rPr>
          <w:rFonts w:ascii="Times New Roman"/>
          <w:b w:val="false"/>
          <w:i w:val="false"/>
          <w:color w:val="000000"/>
          <w:sz w:val="28"/>
        </w:rPr>
        <w:t>
      в графу I переносится сумма из строки 110.11.005AI;
</w:t>
      </w:r>
      <w:r>
        <w:br/>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33) в строке 110.31.025AII:
</w:t>
      </w:r>
      <w:r>
        <w:br/>
      </w:r>
      <w:r>
        <w:rPr>
          <w:rFonts w:ascii="Times New Roman"/>
          <w:b w:val="false"/>
          <w:i w:val="false"/>
          <w:color w:val="000000"/>
          <w:sz w:val="28"/>
        </w:rPr>
        <w:t>
      в графу I переносится сумма из строки 110.11.005AII;
</w:t>
      </w:r>
      <w:r>
        <w:br/>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34) в строке 110.31.025AIII:
</w:t>
      </w:r>
      <w:r>
        <w:br/>
      </w:r>
      <w:r>
        <w:rPr>
          <w:rFonts w:ascii="Times New Roman"/>
          <w:b w:val="false"/>
          <w:i w:val="false"/>
          <w:color w:val="000000"/>
          <w:sz w:val="28"/>
        </w:rPr>
        <w:t>
      в графу I переносится сумма из строки 110.11.005AIII;
</w:t>
      </w:r>
      <w:r>
        <w:br/>
      </w:r>
      <w:r>
        <w:rPr>
          <w:rFonts w:ascii="Times New Roman"/>
          <w:b w:val="false"/>
          <w:i w:val="false"/>
          <w:color w:val="000000"/>
          <w:sz w:val="28"/>
        </w:rPr>
        <w:t>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35) в строке 110.31.025AIV:
</w:t>
      </w:r>
      <w:r>
        <w:br/>
      </w:r>
      <w:r>
        <w:rPr>
          <w:rFonts w:ascii="Times New Roman"/>
          <w:b w:val="false"/>
          <w:i w:val="false"/>
          <w:color w:val="000000"/>
          <w:sz w:val="28"/>
        </w:rPr>
        <w:t>
      в графу I переносится сумма из строки 110.11.005AIV;
</w:t>
      </w:r>
      <w:r>
        <w:br/>
      </w:r>
      <w:r>
        <w:rPr>
          <w:rFonts w:ascii="Times New Roman"/>
          <w:b w:val="false"/>
          <w:i w:val="false"/>
          <w:color w:val="000000"/>
          <w:sz w:val="28"/>
        </w:rPr>
        <w:t>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36) в строке 110.31.025В:
</w:t>
      </w:r>
      <w:r>
        <w:br/>
      </w:r>
      <w:r>
        <w:rPr>
          <w:rFonts w:ascii="Times New Roman"/>
          <w:b w:val="false"/>
          <w:i w:val="false"/>
          <w:color w:val="000000"/>
          <w:sz w:val="28"/>
        </w:rPr>
        <w:t>
      в графу I переносится сумма из строки 110.11.005В;
</w:t>
      </w:r>
      <w:r>
        <w:br/>
      </w:r>
      <w:r>
        <w:rPr>
          <w:rFonts w:ascii="Times New Roman"/>
          <w:b w:val="false"/>
          <w:i w:val="false"/>
          <w:color w:val="000000"/>
          <w:sz w:val="28"/>
        </w:rPr>
        <w:t>
      в графе II указывается сумма представительских расходов;
</w:t>
      </w:r>
      <w:r>
        <w:br/>
      </w:r>
      <w:r>
        <w:rPr>
          <w:rFonts w:ascii="Times New Roman"/>
          <w:b w:val="false"/>
          <w:i w:val="false"/>
          <w:color w:val="000000"/>
          <w:sz w:val="28"/>
        </w:rPr>
        <w:t>
      37) в строке 110.31.026:
</w:t>
      </w:r>
      <w:r>
        <w:br/>
      </w:r>
      <w:r>
        <w:rPr>
          <w:rFonts w:ascii="Times New Roman"/>
          <w:b w:val="false"/>
          <w:i w:val="false"/>
          <w:color w:val="000000"/>
          <w:sz w:val="28"/>
        </w:rPr>
        <w:t>
      в графу I переносится сумма, отраженная в строке 110.00.025;
</w:t>
      </w:r>
      <w:r>
        <w:br/>
      </w:r>
      <w:r>
        <w:rPr>
          <w:rFonts w:ascii="Times New Roman"/>
          <w:b w:val="false"/>
          <w:i w:val="false"/>
          <w:color w:val="000000"/>
          <w:sz w:val="28"/>
        </w:rPr>
        <w:t>
      в графе II указывается сумма расходов по вознаграждению;
</w:t>
      </w:r>
      <w:r>
        <w:br/>
      </w:r>
      <w:r>
        <w:rPr>
          <w:rFonts w:ascii="Times New Roman"/>
          <w:b w:val="false"/>
          <w:i w:val="false"/>
          <w:color w:val="000000"/>
          <w:sz w:val="28"/>
        </w:rPr>
        <w:t>
      38) в строке 110.31.027:
</w:t>
      </w:r>
      <w:r>
        <w:br/>
      </w:r>
      <w:r>
        <w:rPr>
          <w:rFonts w:ascii="Times New Roman"/>
          <w:b w:val="false"/>
          <w:i w:val="false"/>
          <w:color w:val="000000"/>
          <w:sz w:val="28"/>
        </w:rPr>
        <w:t>
      в графу I переносится сумма, отраженная в строке 110.00.026;
</w:t>
      </w:r>
      <w:r>
        <w:br/>
      </w:r>
      <w:r>
        <w:rPr>
          <w:rFonts w:ascii="Times New Roman"/>
          <w:b w:val="false"/>
          <w:i w:val="false"/>
          <w:color w:val="000000"/>
          <w:sz w:val="28"/>
        </w:rPr>
        <w:t>
      39) в строке 110.31.028:
</w:t>
      </w:r>
      <w:r>
        <w:br/>
      </w:r>
      <w:r>
        <w:rPr>
          <w:rFonts w:ascii="Times New Roman"/>
          <w:b w:val="false"/>
          <w:i w:val="false"/>
          <w:color w:val="000000"/>
          <w:sz w:val="28"/>
        </w:rPr>
        <w:t>
      в графу I переносится сумма, отраженная в строке 110.00.027;
</w:t>
      </w:r>
      <w:r>
        <w:br/>
      </w:r>
      <w:r>
        <w:rPr>
          <w:rFonts w:ascii="Times New Roman"/>
          <w:b w:val="false"/>
          <w:i w:val="false"/>
          <w:color w:val="000000"/>
          <w:sz w:val="28"/>
        </w:rPr>
        <w:t>
      в графе II отражается резерв по сомнительным долгам;
</w:t>
      </w:r>
      <w:r>
        <w:br/>
      </w:r>
      <w:r>
        <w:rPr>
          <w:rFonts w:ascii="Times New Roman"/>
          <w:b w:val="false"/>
          <w:i w:val="false"/>
          <w:color w:val="000000"/>
          <w:sz w:val="28"/>
        </w:rPr>
        <w:t>
      40) в строке 110.31.029:
</w:t>
      </w:r>
      <w:r>
        <w:br/>
      </w:r>
      <w:r>
        <w:rPr>
          <w:rFonts w:ascii="Times New Roman"/>
          <w:b w:val="false"/>
          <w:i w:val="false"/>
          <w:color w:val="000000"/>
          <w:sz w:val="28"/>
        </w:rPr>
        <w:t>
      в графу I переносится сумма, отраженная в строке 110.00.028;
</w:t>
      </w:r>
      <w:r>
        <w:br/>
      </w:r>
      <w:r>
        <w:rPr>
          <w:rFonts w:ascii="Times New Roman"/>
          <w:b w:val="false"/>
          <w:i w:val="false"/>
          <w:color w:val="000000"/>
          <w:sz w:val="28"/>
        </w:rPr>
        <w:t>
      в графе II отражается сумма отчислений в резервные фонды;
</w:t>
      </w:r>
      <w:r>
        <w:br/>
      </w:r>
      <w:r>
        <w:rPr>
          <w:rFonts w:ascii="Times New Roman"/>
          <w:b w:val="false"/>
          <w:i w:val="false"/>
          <w:color w:val="000000"/>
          <w:sz w:val="28"/>
        </w:rPr>
        <w:t>
      41) в строке 110.31.030:
</w:t>
      </w:r>
      <w:r>
        <w:br/>
      </w:r>
      <w:r>
        <w:rPr>
          <w:rFonts w:ascii="Times New Roman"/>
          <w:b w:val="false"/>
          <w:i w:val="false"/>
          <w:color w:val="000000"/>
          <w:sz w:val="28"/>
        </w:rPr>
        <w:t>
      в графу I переносится сумма, отраженная в строке 110.00.029;
</w:t>
      </w:r>
      <w:r>
        <w:br/>
      </w:r>
      <w:r>
        <w:rPr>
          <w:rFonts w:ascii="Times New Roman"/>
          <w:b w:val="false"/>
          <w:i w:val="false"/>
          <w:color w:val="000000"/>
          <w:sz w:val="28"/>
        </w:rPr>
        <w:t>
      в графе II отражается сумма расходов на научно-исследовательские, проектные, изыскательские и опытно-конструкторские работы;
</w:t>
      </w:r>
      <w:r>
        <w:br/>
      </w:r>
      <w:r>
        <w:rPr>
          <w:rFonts w:ascii="Times New Roman"/>
          <w:b w:val="false"/>
          <w:i w:val="false"/>
          <w:color w:val="000000"/>
          <w:sz w:val="28"/>
        </w:rPr>
        <w:t>
      42) в строке 110.31.031:
</w:t>
      </w:r>
      <w:r>
        <w:br/>
      </w:r>
      <w:r>
        <w:rPr>
          <w:rFonts w:ascii="Times New Roman"/>
          <w:b w:val="false"/>
          <w:i w:val="false"/>
          <w:color w:val="000000"/>
          <w:sz w:val="28"/>
        </w:rPr>
        <w:t>
      в графу I переносится сумма, отраженная в строке 110.00.030;
</w:t>
      </w:r>
      <w:r>
        <w:br/>
      </w:r>
      <w:r>
        <w:rPr>
          <w:rFonts w:ascii="Times New Roman"/>
          <w:b w:val="false"/>
          <w:i w:val="false"/>
          <w:color w:val="000000"/>
          <w:sz w:val="28"/>
        </w:rPr>
        <w:t>
      в графе II отражается сумма расходов по страховым премиям;
</w:t>
      </w:r>
      <w:r>
        <w:br/>
      </w:r>
      <w:r>
        <w:rPr>
          <w:rFonts w:ascii="Times New Roman"/>
          <w:b w:val="false"/>
          <w:i w:val="false"/>
          <w:color w:val="000000"/>
          <w:sz w:val="28"/>
        </w:rPr>
        <w:t>
      43) в строке 110.31.032:
</w:t>
      </w:r>
      <w:r>
        <w:br/>
      </w:r>
      <w:r>
        <w:rPr>
          <w:rFonts w:ascii="Times New Roman"/>
          <w:b w:val="false"/>
          <w:i w:val="false"/>
          <w:color w:val="000000"/>
          <w:sz w:val="28"/>
        </w:rPr>
        <w:t>
      в графу I переносится сумма, отраженная в строке 110.00.031;
</w:t>
      </w:r>
      <w:r>
        <w:br/>
      </w:r>
      <w:r>
        <w:rPr>
          <w:rFonts w:ascii="Times New Roman"/>
          <w:b w:val="false"/>
          <w:i w:val="false"/>
          <w:color w:val="000000"/>
          <w:sz w:val="28"/>
        </w:rPr>
        <w:t>
      в графе II указывается сумма расходов по взносам по гарантированию (страхованию) вкладов (депозитов) физических лиц;
</w:t>
      </w:r>
      <w:r>
        <w:br/>
      </w:r>
      <w:r>
        <w:rPr>
          <w:rFonts w:ascii="Times New Roman"/>
          <w:b w:val="false"/>
          <w:i w:val="false"/>
          <w:color w:val="000000"/>
          <w:sz w:val="28"/>
        </w:rPr>
        <w:t>
      44) в строке 110.31.033:
</w:t>
      </w:r>
      <w:r>
        <w:br/>
      </w:r>
      <w:r>
        <w:rPr>
          <w:rFonts w:ascii="Times New Roman"/>
          <w:b w:val="false"/>
          <w:i w:val="false"/>
          <w:color w:val="000000"/>
          <w:sz w:val="28"/>
        </w:rPr>
        <w:t>
      в графу I переносится сумма, отраженная в строке 110.00.032;
</w:t>
      </w:r>
      <w:r>
        <w:br/>
      </w:r>
      <w:r>
        <w:rPr>
          <w:rFonts w:ascii="Times New Roman"/>
          <w:b w:val="false"/>
          <w:i w:val="false"/>
          <w:color w:val="000000"/>
          <w:sz w:val="28"/>
        </w:rPr>
        <w:t>
      в графе II указывается сумма расходов на социальные выплаты;
</w:t>
      </w:r>
      <w:r>
        <w:br/>
      </w:r>
      <w:r>
        <w:rPr>
          <w:rFonts w:ascii="Times New Roman"/>
          <w:b w:val="false"/>
          <w:i w:val="false"/>
          <w:color w:val="000000"/>
          <w:sz w:val="28"/>
        </w:rPr>
        <w:t>
      45) в строке 110.31.034:
</w:t>
      </w:r>
      <w:r>
        <w:br/>
      </w:r>
      <w:r>
        <w:rPr>
          <w:rFonts w:ascii="Times New Roman"/>
          <w:b w:val="false"/>
          <w:i w:val="false"/>
          <w:color w:val="000000"/>
          <w:sz w:val="28"/>
        </w:rPr>
        <w:t>
      в графу I переносится сумма, отраженная в строке 110.00.033;
</w:t>
      </w:r>
      <w:r>
        <w:br/>
      </w:r>
      <w:r>
        <w:rPr>
          <w:rFonts w:ascii="Times New Roman"/>
          <w:b w:val="false"/>
          <w:i w:val="false"/>
          <w:color w:val="000000"/>
          <w:sz w:val="28"/>
        </w:rPr>
        <w:t>
      в графе II отражается сумма отрицательной курсовой разницы;
</w:t>
      </w:r>
      <w:r>
        <w:br/>
      </w:r>
      <w:r>
        <w:rPr>
          <w:rFonts w:ascii="Times New Roman"/>
          <w:b w:val="false"/>
          <w:i w:val="false"/>
          <w:color w:val="000000"/>
          <w:sz w:val="28"/>
        </w:rPr>
        <w:t>
      46) в строке 110.31.035:
</w:t>
      </w:r>
      <w:r>
        <w:br/>
      </w:r>
      <w:r>
        <w:rPr>
          <w:rFonts w:ascii="Times New Roman"/>
          <w:b w:val="false"/>
          <w:i w:val="false"/>
          <w:color w:val="000000"/>
          <w:sz w:val="28"/>
        </w:rPr>
        <w:t>
      в графу I переносится сумма, отраженная в строке 110.00.034;
</w:t>
      </w:r>
      <w:r>
        <w:br/>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47) в строке 110.31.036:
</w:t>
      </w:r>
      <w:r>
        <w:br/>
      </w:r>
      <w:r>
        <w:rPr>
          <w:rFonts w:ascii="Times New Roman"/>
          <w:b w:val="false"/>
          <w:i w:val="false"/>
          <w:color w:val="000000"/>
          <w:sz w:val="28"/>
        </w:rPr>
        <w:t>
      в графу I переносится сумма, отраженная в строке 110.00.035;
</w:t>
      </w:r>
      <w:r>
        <w:br/>
      </w:r>
      <w:r>
        <w:rPr>
          <w:rFonts w:ascii="Times New Roman"/>
          <w:b w:val="false"/>
          <w:i w:val="false"/>
          <w:color w:val="000000"/>
          <w:sz w:val="28"/>
        </w:rPr>
        <w:t>
      в графе II отражается сумма присужденных и (или) признанных штрафов, пени, неустоек;
</w:t>
      </w:r>
      <w:r>
        <w:br/>
      </w:r>
      <w:r>
        <w:rPr>
          <w:rFonts w:ascii="Times New Roman"/>
          <w:b w:val="false"/>
          <w:i w:val="false"/>
          <w:color w:val="000000"/>
          <w:sz w:val="28"/>
        </w:rPr>
        <w:t>
      48) в строке 110.31.037:
</w:t>
      </w:r>
      <w:r>
        <w:br/>
      </w:r>
      <w:r>
        <w:rPr>
          <w:rFonts w:ascii="Times New Roman"/>
          <w:b w:val="false"/>
          <w:i w:val="false"/>
          <w:color w:val="000000"/>
          <w:sz w:val="28"/>
        </w:rPr>
        <w:t>
      в графу I переносится сумма, отраженная в строке 110.00.036А;
</w:t>
      </w:r>
      <w:r>
        <w:br/>
      </w:r>
      <w:r>
        <w:rPr>
          <w:rFonts w:ascii="Times New Roman"/>
          <w:b w:val="false"/>
          <w:i w:val="false"/>
          <w:color w:val="000000"/>
          <w:sz w:val="28"/>
        </w:rPr>
        <w:t>
      в графе II отражается сумма амортизационных отчислений по основным средствам;
</w:t>
      </w:r>
      <w:r>
        <w:br/>
      </w:r>
      <w:r>
        <w:rPr>
          <w:rFonts w:ascii="Times New Roman"/>
          <w:b w:val="false"/>
          <w:i w:val="false"/>
          <w:color w:val="000000"/>
          <w:sz w:val="28"/>
        </w:rPr>
        <w:t>
      49) в строке 110.31.038:
</w:t>
      </w:r>
      <w:r>
        <w:br/>
      </w:r>
      <w:r>
        <w:rPr>
          <w:rFonts w:ascii="Times New Roman"/>
          <w:b w:val="false"/>
          <w:i w:val="false"/>
          <w:color w:val="000000"/>
          <w:sz w:val="28"/>
        </w:rPr>
        <w:t>
      в графу I переносится сумма, отраженная в строке 110.00.036В;
</w:t>
      </w:r>
      <w:r>
        <w:br/>
      </w:r>
      <w:r>
        <w:rPr>
          <w:rFonts w:ascii="Times New Roman"/>
          <w:b w:val="false"/>
          <w:i w:val="false"/>
          <w:color w:val="000000"/>
          <w:sz w:val="28"/>
        </w:rPr>
        <w:t>
      в графе II отражается сумма амортизационных отчислений по нематериальным активам;
</w:t>
      </w:r>
      <w:r>
        <w:br/>
      </w:r>
      <w:r>
        <w:rPr>
          <w:rFonts w:ascii="Times New Roman"/>
          <w:b w:val="false"/>
          <w:i w:val="false"/>
          <w:color w:val="000000"/>
          <w:sz w:val="28"/>
        </w:rPr>
        <w:t>
      50) в строке 110.31.039:
</w:t>
      </w:r>
      <w:r>
        <w:br/>
      </w:r>
      <w:r>
        <w:rPr>
          <w:rFonts w:ascii="Times New Roman"/>
          <w:b w:val="false"/>
          <w:i w:val="false"/>
          <w:color w:val="000000"/>
          <w:sz w:val="28"/>
        </w:rPr>
        <w:t>
      в графу I переносится сумма, отраженная в строке 110.00.036С;
</w:t>
      </w:r>
      <w:r>
        <w:br/>
      </w:r>
      <w:r>
        <w:rPr>
          <w:rFonts w:ascii="Times New Roman"/>
          <w:b w:val="false"/>
          <w:i w:val="false"/>
          <w:color w:val="000000"/>
          <w:sz w:val="28"/>
        </w:rPr>
        <w:t>
      51) в строке 110.31.040:
</w:t>
      </w:r>
      <w:r>
        <w:br/>
      </w:r>
      <w:r>
        <w:rPr>
          <w:rFonts w:ascii="Times New Roman"/>
          <w:b w:val="false"/>
          <w:i w:val="false"/>
          <w:color w:val="000000"/>
          <w:sz w:val="28"/>
        </w:rPr>
        <w:t>
      в графу I переносится сумма, отраженная в строке 110.00.036D;
</w:t>
      </w:r>
      <w:r>
        <w:br/>
      </w:r>
      <w:r>
        <w:rPr>
          <w:rFonts w:ascii="Times New Roman"/>
          <w:b w:val="false"/>
          <w:i w:val="false"/>
          <w:color w:val="000000"/>
          <w:sz w:val="28"/>
        </w:rPr>
        <w:t>
      52) в строке 110.31.041:
</w:t>
      </w:r>
      <w:r>
        <w:br/>
      </w:r>
      <w:r>
        <w:rPr>
          <w:rFonts w:ascii="Times New Roman"/>
          <w:b w:val="false"/>
          <w:i w:val="false"/>
          <w:color w:val="000000"/>
          <w:sz w:val="28"/>
        </w:rPr>
        <w:t>
      в графу I переносится сумма, отраженная в строке 110.00.036E;
</w:t>
      </w:r>
      <w:r>
        <w:br/>
      </w:r>
      <w:r>
        <w:rPr>
          <w:rFonts w:ascii="Times New Roman"/>
          <w:b w:val="false"/>
          <w:i w:val="false"/>
          <w:color w:val="000000"/>
          <w:sz w:val="28"/>
        </w:rPr>
        <w:t>
      53) в строке 110.31.042:
</w:t>
      </w:r>
      <w:r>
        <w:br/>
      </w:r>
      <w:r>
        <w:rPr>
          <w:rFonts w:ascii="Times New Roman"/>
          <w:b w:val="false"/>
          <w:i w:val="false"/>
          <w:color w:val="000000"/>
          <w:sz w:val="28"/>
        </w:rPr>
        <w:t>
      в графу I переносится сумма, отраженная в строке 110.00.036F;
</w:t>
      </w:r>
      <w:r>
        <w:br/>
      </w:r>
      <w:r>
        <w:rPr>
          <w:rFonts w:ascii="Times New Roman"/>
          <w:b w:val="false"/>
          <w:i w:val="false"/>
          <w:color w:val="000000"/>
          <w:sz w:val="28"/>
        </w:rPr>
        <w:t>
      в графе II отражается сумма расходов на ремонт;
</w:t>
      </w:r>
      <w:r>
        <w:br/>
      </w:r>
      <w:r>
        <w:rPr>
          <w:rFonts w:ascii="Times New Roman"/>
          <w:b w:val="false"/>
          <w:i w:val="false"/>
          <w:color w:val="000000"/>
          <w:sz w:val="28"/>
        </w:rPr>
        <w:t>
      54) в строке 110.31.043:
</w:t>
      </w:r>
      <w:r>
        <w:br/>
      </w:r>
      <w:r>
        <w:rPr>
          <w:rFonts w:ascii="Times New Roman"/>
          <w:b w:val="false"/>
          <w:i w:val="false"/>
          <w:color w:val="000000"/>
          <w:sz w:val="28"/>
        </w:rPr>
        <w:t>
      в графе II указывается сумма убытков от ликвидации и выбытия основных средств;
</w:t>
      </w:r>
      <w:r>
        <w:br/>
      </w:r>
      <w:r>
        <w:rPr>
          <w:rFonts w:ascii="Times New Roman"/>
          <w:b w:val="false"/>
          <w:i w:val="false"/>
          <w:color w:val="000000"/>
          <w:sz w:val="28"/>
        </w:rPr>
        <w:t>
      55) в строке 110.31.044:
</w:t>
      </w:r>
      <w:r>
        <w:br/>
      </w:r>
      <w:r>
        <w:rPr>
          <w:rFonts w:ascii="Times New Roman"/>
          <w:b w:val="false"/>
          <w:i w:val="false"/>
          <w:color w:val="000000"/>
          <w:sz w:val="28"/>
        </w:rPr>
        <w:t>
      в графе II указывается сумма убытков от ликвидации и выбытия нематериальных активов;
</w:t>
      </w:r>
      <w:r>
        <w:br/>
      </w:r>
      <w:r>
        <w:rPr>
          <w:rFonts w:ascii="Times New Roman"/>
          <w:b w:val="false"/>
          <w:i w:val="false"/>
          <w:color w:val="000000"/>
          <w:sz w:val="28"/>
        </w:rPr>
        <w:t>
      56) в строке 110.31.045:
</w:t>
      </w:r>
      <w:r>
        <w:br/>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57) в строке 110.31.046:
</w:t>
      </w:r>
      <w:r>
        <w:br/>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58) в строке 110.31.047:
</w:t>
      </w:r>
      <w:r>
        <w:br/>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 по данным бухгалтерского учета;
</w:t>
      </w:r>
      <w:r>
        <w:br/>
      </w:r>
      <w:r>
        <w:rPr>
          <w:rFonts w:ascii="Times New Roman"/>
          <w:b w:val="false"/>
          <w:i w:val="false"/>
          <w:color w:val="000000"/>
          <w:sz w:val="28"/>
        </w:rPr>
        <w:t>
      59) в строке 110.31.048:
</w:t>
      </w:r>
      <w:r>
        <w:br/>
      </w:r>
      <w:r>
        <w:rPr>
          <w:rFonts w:ascii="Times New Roman"/>
          <w:b w:val="false"/>
          <w:i w:val="false"/>
          <w:color w:val="000000"/>
          <w:sz w:val="28"/>
        </w:rPr>
        <w:t>
      в графе II отражается сумма резерва по отпускам работников;
</w:t>
      </w:r>
      <w:r>
        <w:br/>
      </w:r>
      <w:r>
        <w:rPr>
          <w:rFonts w:ascii="Times New Roman"/>
          <w:b w:val="false"/>
          <w:i w:val="false"/>
          <w:color w:val="000000"/>
          <w:sz w:val="28"/>
        </w:rPr>
        <w:t>
      60) в строке 110.31.049:
</w:t>
      </w:r>
      <w:r>
        <w:br/>
      </w:r>
      <w:r>
        <w:rPr>
          <w:rFonts w:ascii="Times New Roman"/>
          <w:b w:val="false"/>
          <w:i w:val="false"/>
          <w:color w:val="000000"/>
          <w:sz w:val="28"/>
        </w:rPr>
        <w:t>
      в графе II отражается сумма резерва на предстоящие расходы на ремонт основных средств;
</w:t>
      </w:r>
      <w:r>
        <w:br/>
      </w:r>
      <w:r>
        <w:rPr>
          <w:rFonts w:ascii="Times New Roman"/>
          <w:b w:val="false"/>
          <w:i w:val="false"/>
          <w:color w:val="000000"/>
          <w:sz w:val="28"/>
        </w:rPr>
        <w:t>
      61) в строке 110.31.050:
</w:t>
      </w:r>
      <w:r>
        <w:br/>
      </w:r>
      <w:r>
        <w:rPr>
          <w:rFonts w:ascii="Times New Roman"/>
          <w:b w:val="false"/>
          <w:i w:val="false"/>
          <w:color w:val="000000"/>
          <w:sz w:val="28"/>
        </w:rPr>
        <w:t>
      в графе II отражается сумма других расходов, не отраженных в строках с 110.31.025 по 110.31.049;
</w:t>
      </w:r>
      <w:r>
        <w:br/>
      </w:r>
      <w:r>
        <w:rPr>
          <w:rFonts w:ascii="Times New Roman"/>
          <w:b w:val="false"/>
          <w:i w:val="false"/>
          <w:color w:val="000000"/>
          <w:sz w:val="28"/>
        </w:rPr>
        <w:t>
      62) в строке 110.31.051:
</w:t>
      </w:r>
      <w:r>
        <w:br/>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110.00.041;
</w:t>
      </w:r>
      <w:r>
        <w:br/>
      </w:r>
      <w:r>
        <w:rPr>
          <w:rFonts w:ascii="Times New Roman"/>
          <w:b w:val="false"/>
          <w:i w:val="false"/>
          <w:color w:val="000000"/>
          <w:sz w:val="28"/>
        </w:rPr>
        <w:t>
      63) в строке 110.31.052:
</w:t>
      </w:r>
      <w:r>
        <w:br/>
      </w:r>
      <w:r>
        <w:rPr>
          <w:rFonts w:ascii="Times New Roman"/>
          <w:b w:val="false"/>
          <w:i w:val="false"/>
          <w:color w:val="000000"/>
          <w:sz w:val="28"/>
        </w:rPr>
        <w:t>
      в графе I указывается сумма, определяемая сложением строк с 110.31.025 по 110.31.051;
</w:t>
      </w:r>
      <w:r>
        <w:br/>
      </w:r>
      <w:r>
        <w:rPr>
          <w:rFonts w:ascii="Times New Roman"/>
          <w:b w:val="false"/>
          <w:i w:val="false"/>
          <w:color w:val="000000"/>
          <w:sz w:val="28"/>
        </w:rPr>
        <w:t>
      в графе II указывается сумма, определяемая сложением строк с 110.31.025 по 110.31.050;
</w:t>
      </w:r>
      <w:r>
        <w:br/>
      </w:r>
      <w:r>
        <w:rPr>
          <w:rFonts w:ascii="Times New Roman"/>
          <w:b w:val="false"/>
          <w:i w:val="false"/>
          <w:color w:val="000000"/>
          <w:sz w:val="28"/>
        </w:rPr>
        <w:t>
      64) в строке 110.31.053:
</w:t>
      </w:r>
      <w:r>
        <w:br/>
      </w:r>
      <w:r>
        <w:rPr>
          <w:rFonts w:ascii="Times New Roman"/>
          <w:b w:val="false"/>
          <w:i w:val="false"/>
          <w:color w:val="000000"/>
          <w:sz w:val="28"/>
        </w:rPr>
        <w:t>
      в графе III указывается разница между доходами и расходами, определяемая как разность строк 110.31.024 и 110.31.052 графы III;
</w:t>
      </w:r>
      <w:r>
        <w:br/>
      </w:r>
      <w:r>
        <w:rPr>
          <w:rFonts w:ascii="Times New Roman"/>
          <w:b w:val="false"/>
          <w:i w:val="false"/>
          <w:color w:val="000000"/>
          <w:sz w:val="28"/>
        </w:rPr>
        <w:t>
      65) в строке 110.31.054:
</w:t>
      </w:r>
      <w:r>
        <w:br/>
      </w:r>
      <w:r>
        <w:rPr>
          <w:rFonts w:ascii="Times New Roman"/>
          <w:b w:val="false"/>
          <w:i w:val="false"/>
          <w:color w:val="000000"/>
          <w:sz w:val="28"/>
        </w:rPr>
        <w:t>
      в графе III указывается налогооблагаемый доход, определяемый как сумма строк 110.31.001 и 110.31.002, скорректированный на сумму строки 110.31.053. Данная сумма должна соответствовать налогооблагаемому доходу, указанному в строке 110.00.043.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Составление форм 110.32 и 110.33 -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Данные формы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Коды видов доходов и стран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202. При заполнении Декларации использовать следующую кодировку видов доходов:
</w:t>
      </w:r>
      <w:r>
        <w:br/>
      </w:r>
      <w:r>
        <w:rPr>
          <w:rFonts w:ascii="Times New Roman"/>
          <w:b w:val="false"/>
          <w:i w:val="false"/>
          <w:color w:val="000000"/>
          <w:sz w:val="28"/>
        </w:rPr>
        <w:t>
      1)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лица-резидента, независимо от места фактического выполнения возложенных на таких лиц управленческих обязанностей;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положительная курсовая разница;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2)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лица-нерезидента, независимо от места фактического выполнения возложенных на таких лиц управленческих обязанностей;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r>
        <w:br/>
      </w:r>
      <w:r>
        <w:rPr>
          <w:rFonts w:ascii="Times New Roman"/>
          <w:b w:val="false"/>
          <w:i w:val="false"/>
          <w:color w:val="000000"/>
          <w:sz w:val="28"/>
        </w:rPr>
        <w:t>
      203.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3 к Инструкции о порядке заполнения грузовой таможенной декларации, утвержденной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Республики Казахстан от 26 сентября 1995 года N 127-П, зарегистрированной в Министерстве юстиции Республики Казахстан 21 апреля 1997 года N 291.
</w:t>
      </w:r>
      <w:r>
        <w:br/>
      </w:r>
      <w:r>
        <w:rPr>
          <w:rFonts w:ascii="Times New Roman"/>
          <w:b w:val="false"/>
          <w:i w:val="false"/>
          <w:color w:val="000000"/>
          <w:sz w:val="28"/>
        </w:rPr>
        <w:t>
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110.00, 110.01, 110.02 110.03, 110.04, 110.05, 110.06, 110.07, 110.08, 110.09, 110.10, 110.11, 110.12, 110.13, 110.14, 110.15, 110.16, 110.17, 110.18, 110.19, 110.20, 110.21, 110.22, 110.23, 110.24, 110.25, 110.26, 110.27, 110.28, 110.29, 110.30, 110.31,110.32, 110.33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(Форма 120.00)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в виде страховых премий, а также доходов от иной деятельности, и исчисления корпоративного подоходного налога страховыми (перестраховочными) организациями.
</w:t>
      </w:r>
      <w:r>
        <w:br/>
      </w:r>
      <w:r>
        <w:rPr>
          <w:rFonts w:ascii="Times New Roman"/>
          <w:b w:val="false"/>
          <w:i w:val="false"/>
          <w:color w:val="000000"/>
          <w:sz w:val="28"/>
        </w:rPr>
        <w:t>
      2. Декларация состоит из самой Декларации (форма 120.00) и приложений к ней (формы с 120.01 по 120.05)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Указывается код основного вида деятельности по Общему классификатору видов экономической деятельности (первые пять знаков) и его удельный вес (100 %);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статьи 136 Налогового 
</w:t>
      </w:r>
      <w:r>
        <w:rPr>
          <w:rFonts w:ascii="Times New Roman"/>
          <w:b w:val="false"/>
          <w:i w:val="false"/>
          <w:color w:val="000000"/>
          <w:sz w:val="28"/>
        </w:rPr>
        <w:t xml:space="preserve"> кодекса </w:t>
      </w:r>
      <w:r>
        <w:rPr>
          <w:rFonts w:ascii="Times New Roman"/>
          <w:b w:val="false"/>
          <w:i w:val="false"/>
          <w:color w:val="000000"/>
          <w:sz w:val="28"/>
        </w:rPr>
        <w:t>
, отмечаются ячейки "Первоначальная" и "Ликвидационная";
</w:t>
      </w:r>
      <w:r>
        <w:br/>
      </w:r>
      <w:r>
        <w:rPr>
          <w:rFonts w:ascii="Times New Roman"/>
          <w:b w:val="false"/>
          <w:i w:val="false"/>
          <w:color w:val="000000"/>
          <w:sz w:val="28"/>
        </w:rPr>
        <w:t>
      6) код валюты;
</w:t>
      </w:r>
      <w:r>
        <w:br/>
      </w:r>
      <w:r>
        <w:rPr>
          <w:rFonts w:ascii="Times New Roman"/>
          <w:b w:val="false"/>
          <w:i w:val="false"/>
          <w:color w:val="000000"/>
          <w:sz w:val="28"/>
        </w:rPr>
        <w:t>
      7) представленные приложения. Отмечаются ячейки представленных приложений;
</w:t>
      </w:r>
      <w:r>
        <w:br/>
      </w:r>
      <w:r>
        <w:rPr>
          <w:rFonts w:ascii="Times New Roman"/>
          <w:b w:val="false"/>
          <w:i w:val="false"/>
          <w:color w:val="000000"/>
          <w:sz w:val="28"/>
        </w:rPr>
        <w:t>
      8) при сдаче Расчета сумм авансовых платежей и корпоративного подоходного налога по итогам налогового периода, по структурным подразделениям юридического лица (Форма 101.07), отмечается ячейка "Расчет по форме 101.07".
</w:t>
      </w:r>
      <w:r>
        <w:br/>
      </w:r>
      <w:r>
        <w:rPr>
          <w:rFonts w:ascii="Times New Roman"/>
          <w:b w:val="false"/>
          <w:i w:val="false"/>
          <w:color w:val="000000"/>
          <w:sz w:val="28"/>
        </w:rPr>
        <w:t>
      13. В разделе "Расчет по доходам в виде страховых премий":
</w:t>
      </w:r>
      <w:r>
        <w:br/>
      </w:r>
      <w:r>
        <w:rPr>
          <w:rFonts w:ascii="Times New Roman"/>
          <w:b w:val="false"/>
          <w:i w:val="false"/>
          <w:color w:val="000000"/>
          <w:sz w:val="28"/>
        </w:rPr>
        <w:t>
      1) в строке 120.00.001 указывается общая сумма дохода в виде страховых премий, подлежащих получению (полученных) от страхователей и перестрахователей в течение налогового периода по договорам ненакопительного страхования (перестрахования), определенная в строке 120.01.009;
</w:t>
      </w:r>
      <w:r>
        <w:br/>
      </w:r>
      <w:r>
        <w:rPr>
          <w:rFonts w:ascii="Times New Roman"/>
          <w:b w:val="false"/>
          <w:i w:val="false"/>
          <w:color w:val="000000"/>
          <w:sz w:val="28"/>
        </w:rPr>
        <w:t>
      2) в строке 120.00.002 указывается общая сумма дохода в виде страховых премий, подлежащих получению (полученных) от страхователей и перестрахователей в течение налогового периода по договорам накопительного страхования (перестрахования), определенная в строке 120.01.010;
</w:t>
      </w:r>
      <w:r>
        <w:br/>
      </w:r>
      <w:r>
        <w:rPr>
          <w:rFonts w:ascii="Times New Roman"/>
          <w:b w:val="false"/>
          <w:i w:val="false"/>
          <w:color w:val="000000"/>
          <w:sz w:val="28"/>
        </w:rPr>
        <w:t>
      3) в строке 120.00.003 указывается общая сумма исчисленного корпоративного подоходного налога по доходам в виде страховых премий, определяемая как сумма строк 120.00.003А и 120.00.003В;
</w:t>
      </w:r>
      <w:r>
        <w:br/>
      </w:r>
      <w:r>
        <w:rPr>
          <w:rFonts w:ascii="Times New Roman"/>
          <w:b w:val="false"/>
          <w:i w:val="false"/>
          <w:color w:val="000000"/>
          <w:sz w:val="28"/>
        </w:rPr>
        <w:t>
      4) в строке 120.00.003А указывается сумма корпоративного подоходного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статьи 117 Налогового кодекса. Определяется как произведение суммы строки 120.00.001 и ставки 4 %;
</w:t>
      </w:r>
      <w:r>
        <w:br/>
      </w:r>
      <w:r>
        <w:rPr>
          <w:rFonts w:ascii="Times New Roman"/>
          <w:b w:val="false"/>
          <w:i w:val="false"/>
          <w:color w:val="000000"/>
          <w:sz w:val="28"/>
        </w:rPr>
        <w:t>
      5) в строке 120.00.003В указывается сумма корпоративного подоходного налога, исчисленная по ставке 2 % от суммы подлежащих получению (полученных) страховых премий по договорам накопительного страхования (перестрахования) согласно подпункту 2) пункта 1 статьи 117 Налогового кодекса. Определяется как произведение суммы строки 120.00.002 и ставки 2 %;
</w:t>
      </w:r>
      <w:r>
        <w:br/>
      </w:r>
      <w:r>
        <w:rPr>
          <w:rFonts w:ascii="Times New Roman"/>
          <w:b w:val="false"/>
          <w:i w:val="false"/>
          <w:color w:val="000000"/>
          <w:sz w:val="28"/>
        </w:rPr>
        <w:t>
      6) в строке 120.00.004 указывается общая сумма корпоративного подоходного налога, внесенного налогоплательщиком в счет уплаты налога за отчетный налоговый период. Определяется как сумма строк 120.00.004А и 120.00.004В;
</w:t>
      </w:r>
      <w:r>
        <w:br/>
      </w:r>
      <w:r>
        <w:rPr>
          <w:rFonts w:ascii="Times New Roman"/>
          <w:b w:val="false"/>
          <w:i w:val="false"/>
          <w:color w:val="000000"/>
          <w:sz w:val="28"/>
        </w:rPr>
        <w:t>
      7) в строке 120.00.004А указывается сумма излишне уплаченного налога, перенесенная с предыдущего налогового периода и других видов налогов в счет уплаты налога за отчетный налоговый период;
</w:t>
      </w:r>
      <w:r>
        <w:br/>
      </w:r>
      <w:r>
        <w:rPr>
          <w:rFonts w:ascii="Times New Roman"/>
          <w:b w:val="false"/>
          <w:i w:val="false"/>
          <w:color w:val="000000"/>
          <w:sz w:val="28"/>
        </w:rPr>
        <w:t>
      8) в строке 120.00.004В указывается суммарная величина внесенных сумм налога за отчетный налоговый период.
</w:t>
      </w:r>
      <w:r>
        <w:br/>
      </w:r>
      <w:r>
        <w:rPr>
          <w:rFonts w:ascii="Times New Roman"/>
          <w:b w:val="false"/>
          <w:i w:val="false"/>
          <w:color w:val="000000"/>
          <w:sz w:val="28"/>
        </w:rPr>
        <w:t>
      14. В разделе "Расчет по прочим доходам":
</w:t>
      </w:r>
      <w:r>
        <w:br/>
      </w:r>
      <w:r>
        <w:rPr>
          <w:rFonts w:ascii="Times New Roman"/>
          <w:b w:val="false"/>
          <w:i w:val="false"/>
          <w:color w:val="000000"/>
          <w:sz w:val="28"/>
        </w:rPr>
        <w:t>
      1) в строке 120.00.005 указывается итоговая сумма налогооблагаемого дохода (убытка), определенная в строке 120.02.010;
</w:t>
      </w:r>
      <w:r>
        <w:br/>
      </w:r>
      <w:r>
        <w:rPr>
          <w:rFonts w:ascii="Times New Roman"/>
          <w:b w:val="false"/>
          <w:i w:val="false"/>
          <w:color w:val="000000"/>
          <w:sz w:val="28"/>
        </w:rPr>
        <w:t>
      2) в строке 120.00.006 указывается сумма убытка, полученного от иной деятельности, определенная согласно пункту 1 статьи 123 Налогового 
</w:t>
      </w:r>
      <w:r>
        <w:rPr>
          <w:rFonts w:ascii="Times New Roman"/>
          <w:b w:val="false"/>
          <w:i w:val="false"/>
          <w:color w:val="000000"/>
          <w:sz w:val="28"/>
        </w:rPr>
        <w:t xml:space="preserve"> кодекса </w:t>
      </w:r>
      <w:r>
        <w:rPr>
          <w:rFonts w:ascii="Times New Roman"/>
          <w:b w:val="false"/>
          <w:i w:val="false"/>
          <w:color w:val="000000"/>
          <w:sz w:val="28"/>
        </w:rPr>
        <w:t>
 и перенесенная с предыдущих налоговых периодов в соответствии со статьей 124 Налогового 
</w:t>
      </w:r>
      <w:r>
        <w:rPr>
          <w:rFonts w:ascii="Times New Roman"/>
          <w:b w:val="false"/>
          <w:i w:val="false"/>
          <w:color w:val="000000"/>
          <w:sz w:val="28"/>
        </w:rPr>
        <w:t xml:space="preserve"> кодекса </w:t>
      </w:r>
      <w:r>
        <w:rPr>
          <w:rFonts w:ascii="Times New Roman"/>
          <w:b w:val="false"/>
          <w:i w:val="false"/>
          <w:color w:val="000000"/>
          <w:sz w:val="28"/>
        </w:rPr>
        <w:t>
. В данную строку переносится сумма убытка, определенная в строке 120.03.001;
</w:t>
      </w:r>
      <w:r>
        <w:br/>
      </w:r>
      <w:r>
        <w:rPr>
          <w:rFonts w:ascii="Times New Roman"/>
          <w:b w:val="false"/>
          <w:i w:val="false"/>
          <w:color w:val="000000"/>
          <w:sz w:val="28"/>
        </w:rPr>
        <w:t>
      3) в строке 120.00.007 указывается налогооблагаемый доход с учетом перенесенных убытков, определяемый как разница строк 120.00.005 и 120.00.006;
</w:t>
      </w:r>
      <w:r>
        <w:br/>
      </w:r>
      <w:r>
        <w:rPr>
          <w:rFonts w:ascii="Times New Roman"/>
          <w:b w:val="false"/>
          <w:i w:val="false"/>
          <w:color w:val="000000"/>
          <w:sz w:val="28"/>
        </w:rPr>
        <w:t>
      4) в строке 120.00.008 указывается сумма исчисленного корпоративного подоходного налога по прочим доходам по ставке 30 % от суммы налогооблагаемого дохода согласно пункту 1 статьи 135 Налогового 
</w:t>
      </w:r>
      <w:r>
        <w:rPr>
          <w:rFonts w:ascii="Times New Roman"/>
          <w:b w:val="false"/>
          <w:i w:val="false"/>
          <w:color w:val="000000"/>
          <w:sz w:val="28"/>
        </w:rPr>
        <w:t xml:space="preserve"> кодекса </w:t>
      </w:r>
      <w:r>
        <w:rPr>
          <w:rFonts w:ascii="Times New Roman"/>
          <w:b w:val="false"/>
          <w:i w:val="false"/>
          <w:color w:val="000000"/>
          <w:sz w:val="28"/>
        </w:rPr>
        <w:t>
. Определяется как произведение суммы строки 120.00.007 и ставки 30 %;
</w:t>
      </w:r>
      <w:r>
        <w:br/>
      </w:r>
      <w:r>
        <w:rPr>
          <w:rFonts w:ascii="Times New Roman"/>
          <w:b w:val="false"/>
          <w:i w:val="false"/>
          <w:color w:val="000000"/>
          <w:sz w:val="28"/>
        </w:rPr>
        <w:t>
      5) в строке 120.00.009 указываются уплаченные авансовые платежи, определяемые как сумма строк 120.00.009А и 120.00.009В;
</w:t>
      </w:r>
      <w:r>
        <w:br/>
      </w:r>
      <w:r>
        <w:rPr>
          <w:rFonts w:ascii="Times New Roman"/>
          <w:b w:val="false"/>
          <w:i w:val="false"/>
          <w:color w:val="000000"/>
          <w:sz w:val="28"/>
        </w:rPr>
        <w:t>
      6) в строке 120.00.009А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7) в строке 120.00.009В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15. В разделе "Расчет налогового обязательства":
</w:t>
      </w:r>
      <w:r>
        <w:br/>
      </w:r>
      <w:r>
        <w:rPr>
          <w:rFonts w:ascii="Times New Roman"/>
          <w:b w:val="false"/>
          <w:i w:val="false"/>
          <w:color w:val="000000"/>
          <w:sz w:val="28"/>
        </w:rPr>
        <w:t>
      1) в строке 120.00.010 указывается общая сумма исчисленного налога за отчетный налоговый период, определяемая как сумма строк 120.00.003 + 120.00.008;
</w:t>
      </w:r>
      <w:r>
        <w:br/>
      </w:r>
      <w:r>
        <w:rPr>
          <w:rFonts w:ascii="Times New Roman"/>
          <w:b w:val="false"/>
          <w:i w:val="false"/>
          <w:color w:val="000000"/>
          <w:sz w:val="28"/>
        </w:rPr>
        <w:t>
      2) в строке 120.00.011 указывается общая сумма уплаченных авансовых платежей и корпоративного подоходного налога за отчетный налоговый период, определяемая как сумма строк 120.00.004 + 120.00.009;
</w:t>
      </w:r>
      <w:r>
        <w:br/>
      </w:r>
      <w:r>
        <w:rPr>
          <w:rFonts w:ascii="Times New Roman"/>
          <w:b w:val="false"/>
          <w:i w:val="false"/>
          <w:color w:val="000000"/>
          <w:sz w:val="28"/>
        </w:rPr>
        <w:t>
      3) в строке 120.00.012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120.00.010, и суммой произведенных авансовых платежей и уплаченных сумм налога, отраженных в строке 120.00.011;
</w:t>
      </w:r>
      <w:r>
        <w:br/>
      </w:r>
      <w:r>
        <w:rPr>
          <w:rFonts w:ascii="Times New Roman"/>
          <w:b w:val="false"/>
          <w:i w:val="false"/>
          <w:color w:val="000000"/>
          <w:sz w:val="28"/>
        </w:rPr>
        <w:t>
      4) в строке 120.00.013 указывается сумма излишне уплаченного налога, которая определяется в случае, если величина произведенных авансовых платежей и уплаченных сумм налога, указанных в строке 120.00.011, больше суммы исчисленного корпоративного подоходного налога, указанного в строке 120.00.010. Определяется как разница сумм строк 120.00.011 и 120.00.010.
</w:t>
      </w:r>
      <w:r>
        <w:br/>
      </w:r>
      <w:r>
        <w:rPr>
          <w:rFonts w:ascii="Times New Roman"/>
          <w:b w:val="false"/>
          <w:i w:val="false"/>
          <w:color w:val="000000"/>
          <w:sz w:val="28"/>
        </w:rPr>
        <w:t>
      При заполнении строки 120.00.011 сумма указывается на основании выписки из лицевого счета налогоплательщика о состоянии расчетов с бюджетом по исполнению налоговых обязательств, заверенной налоговым органом и налогоплательщиком.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120.01 - Доходы от страховой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предназначена для определения налогоплательщиком доходов в виде страховых премий, подлежащих получению (полученных) от страхователей и перестрахователей в течение налогового периода по договорам страхования (перестрахования), а также доходов, не подлежащих налогообложению, согласно пункту 1 статьи 115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18. В разделе "Расчет по доходам в виде страховых премий":
</w:t>
      </w:r>
      <w:r>
        <w:br/>
      </w:r>
      <w:r>
        <w:rPr>
          <w:rFonts w:ascii="Times New Roman"/>
          <w:b w:val="false"/>
          <w:i w:val="false"/>
          <w:color w:val="000000"/>
          <w:sz w:val="28"/>
        </w:rPr>
        <w:t>
      1) в строке 120.01.001 указывается сумма страховых премий, подлежащих получению (полученных) в течение налогового периода по договорам ненакопительного страхования по классам, указанным в пунктах 2 и 3 статьи 6 Закона Республики Казахстан "
</w:t>
      </w:r>
      <w:r>
        <w:rPr>
          <w:rFonts w:ascii="Times New Roman"/>
          <w:b w:val="false"/>
          <w:i w:val="false"/>
          <w:color w:val="000000"/>
          <w:sz w:val="28"/>
        </w:rPr>
        <w:t xml:space="preserve"> О страховой деятельности </w:t>
      </w:r>
      <w:r>
        <w:rPr>
          <w:rFonts w:ascii="Times New Roman"/>
          <w:b w:val="false"/>
          <w:i w:val="false"/>
          <w:color w:val="000000"/>
          <w:sz w:val="28"/>
        </w:rPr>
        <w:t>
" (далее - Закон), за исключением указанных в строке 120.01.002, и заполняется на основании данных дополнительной формы;
</w:t>
      </w:r>
      <w:r>
        <w:br/>
      </w:r>
      <w:r>
        <w:rPr>
          <w:rFonts w:ascii="Times New Roman"/>
          <w:b w:val="false"/>
          <w:i w:val="false"/>
          <w:color w:val="000000"/>
          <w:sz w:val="28"/>
        </w:rPr>
        <w:t>
      2) в строке 120.01.002 указывается сумма страховых премий, подлежащих получению (полученных) в течение налогового периода по договорам накопительного 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3) в строке 120.01.003 указывается сумма страховых премий, подлежащих получению (полученных) в течение налогового периода по договорам ненакопительного перестрахования по классам, указанным в пунктах 2 и 3 статьи 6 
</w:t>
      </w:r>
      <w:r>
        <w:rPr>
          <w:rFonts w:ascii="Times New Roman"/>
          <w:b w:val="false"/>
          <w:i w:val="false"/>
          <w:color w:val="000000"/>
          <w:sz w:val="28"/>
        </w:rPr>
        <w:t xml:space="preserve"> Закона </w:t>
      </w:r>
      <w:r>
        <w:rPr>
          <w:rFonts w:ascii="Times New Roman"/>
          <w:b w:val="false"/>
          <w:i w:val="false"/>
          <w:color w:val="000000"/>
          <w:sz w:val="28"/>
        </w:rPr>
        <w:t>
, за исключением указанных в строке 120.01.004, и заполняется на основании данных дополнительной формы;
</w:t>
      </w:r>
      <w:r>
        <w:br/>
      </w:r>
      <w:r>
        <w:rPr>
          <w:rFonts w:ascii="Times New Roman"/>
          <w:b w:val="false"/>
          <w:i w:val="false"/>
          <w:color w:val="000000"/>
          <w:sz w:val="28"/>
        </w:rPr>
        <w:t>
      4) в строке 120.01.004 указывается сумма страховых премий, подлежащих получению (полученных) в течение налогового периода по договорам накопительного перестрахования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5) в строке 120.01.005 указывается сумма страховых премий, уплаченных в течение налогового периода перестраховщикам-резидентам по договорам ненакопительного перестрахования по классам, указанным в пунктах 2 и 3 статьи 6 
</w:t>
      </w:r>
      <w:r>
        <w:rPr>
          <w:rFonts w:ascii="Times New Roman"/>
          <w:b w:val="false"/>
          <w:i w:val="false"/>
          <w:color w:val="000000"/>
          <w:sz w:val="28"/>
        </w:rPr>
        <w:t xml:space="preserve"> Закона </w:t>
      </w:r>
      <w:r>
        <w:rPr>
          <w:rFonts w:ascii="Times New Roman"/>
          <w:b w:val="false"/>
          <w:i w:val="false"/>
          <w:color w:val="000000"/>
          <w:sz w:val="28"/>
        </w:rPr>
        <w:t>
, за исключением указанных в строке 120.01.006, и заполняется на основании данных дополнительной формы;
</w:t>
      </w:r>
      <w:r>
        <w:br/>
      </w:r>
      <w:r>
        <w:rPr>
          <w:rFonts w:ascii="Times New Roman"/>
          <w:b w:val="false"/>
          <w:i w:val="false"/>
          <w:color w:val="000000"/>
          <w:sz w:val="28"/>
        </w:rPr>
        <w:t>
      6) в строке 120.01.006 указывается сумма страховых премий, уплаченных в течение налогового периода перестраховщикам-резидентам по договорам накопительного перестрахования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7) в строке 120.01.007 указывается сумма страховых премий, уплаченных в течение налогового периода перестраховщикам-нерезидентам по договорам ненакопительного перестрахования по классам, указанным в пунктах 2 и 3 статьи 6 
</w:t>
      </w:r>
      <w:r>
        <w:rPr>
          <w:rFonts w:ascii="Times New Roman"/>
          <w:b w:val="false"/>
          <w:i w:val="false"/>
          <w:color w:val="000000"/>
          <w:sz w:val="28"/>
        </w:rPr>
        <w:t xml:space="preserve"> Закона </w:t>
      </w:r>
      <w:r>
        <w:rPr>
          <w:rFonts w:ascii="Times New Roman"/>
          <w:b w:val="false"/>
          <w:i w:val="false"/>
          <w:color w:val="000000"/>
          <w:sz w:val="28"/>
        </w:rPr>
        <w:t>
, за исключением указанных в строке 120.01.008, и заполняется на основании данных дополнительной формы;
</w:t>
      </w:r>
      <w:r>
        <w:br/>
      </w:r>
      <w:r>
        <w:rPr>
          <w:rFonts w:ascii="Times New Roman"/>
          <w:b w:val="false"/>
          <w:i w:val="false"/>
          <w:color w:val="000000"/>
          <w:sz w:val="28"/>
        </w:rPr>
        <w:t>
      8) в строке 120.01.008 указывается сумма страховых премий, уплаченных в течение налогового периода перестраховщикам-нерезидентам по договорам накопительного перестрахования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и заполняется на основании данных дополнительной формы;
</w:t>
      </w:r>
      <w:r>
        <w:br/>
      </w:r>
      <w:r>
        <w:rPr>
          <w:rFonts w:ascii="Times New Roman"/>
          <w:b w:val="false"/>
          <w:i w:val="false"/>
          <w:color w:val="000000"/>
          <w:sz w:val="28"/>
        </w:rPr>
        <w:t>
      9) в строке 120.01.009 указывается общая сумма страховых премий, подлежащих получению (полученных) в течение налогового периода по договорам ненакопительного страхования (перестрахования) по классам, указанным в пунктах 2 и 3 статьи 6 
</w:t>
      </w:r>
      <w:r>
        <w:rPr>
          <w:rFonts w:ascii="Times New Roman"/>
          <w:b w:val="false"/>
          <w:i w:val="false"/>
          <w:color w:val="000000"/>
          <w:sz w:val="28"/>
        </w:rPr>
        <w:t xml:space="preserve"> Закона </w:t>
      </w:r>
      <w:r>
        <w:rPr>
          <w:rFonts w:ascii="Times New Roman"/>
          <w:b w:val="false"/>
          <w:i w:val="false"/>
          <w:color w:val="000000"/>
          <w:sz w:val="28"/>
        </w:rPr>
        <w:t>
, за исключением указанных в строке 120.01.010. Определяется как разница сумм строк 120.01.001, 120.01.003 и 120.01.005, 120.01.007 ((120.01.001 + 120.01.003) - (120.01.005 + 120.01.007));
</w:t>
      </w:r>
      <w:r>
        <w:br/>
      </w:r>
      <w:r>
        <w:rPr>
          <w:rFonts w:ascii="Times New Roman"/>
          <w:b w:val="false"/>
          <w:i w:val="false"/>
          <w:color w:val="000000"/>
          <w:sz w:val="28"/>
        </w:rPr>
        <w:t>
      10) в строке 120.01.010 указывается общая сумма страховых премий, подлежащих получению (полученных) в течение налогового периода по договорам накопительного страхования (перестрахования) по классам, указанным в пункте 2 статьи 6 
</w:t>
      </w:r>
      <w:r>
        <w:rPr>
          <w:rFonts w:ascii="Times New Roman"/>
          <w:b w:val="false"/>
          <w:i w:val="false"/>
          <w:color w:val="000000"/>
          <w:sz w:val="28"/>
        </w:rPr>
        <w:t xml:space="preserve"> Закона </w:t>
      </w:r>
      <w:r>
        <w:rPr>
          <w:rFonts w:ascii="Times New Roman"/>
          <w:b w:val="false"/>
          <w:i w:val="false"/>
          <w:color w:val="000000"/>
          <w:sz w:val="28"/>
        </w:rPr>
        <w:t>
. Определяется как разница сумм строк 120.01.002, 120.01.004 и 120.01.006, 120.01.008 ((120.01.002 + 120.01.004) - (120.01.006 + 120.01.008));
</w:t>
      </w:r>
      <w:r>
        <w:br/>
      </w:r>
      <w:r>
        <w:rPr>
          <w:rFonts w:ascii="Times New Roman"/>
          <w:b w:val="false"/>
          <w:i w:val="false"/>
          <w:color w:val="000000"/>
          <w:sz w:val="28"/>
        </w:rPr>
        <w:t>
      11) в строке 120.01.011 указывается сумма страховых премий, подлежащая возврату (возвращаемая) страховой организацией страхователю по окончании действия или при досрочном прекращении договора ненакопительного страхования, согласно пункту 2 статьи 89 Налогового 
</w:t>
      </w:r>
      <w:r>
        <w:rPr>
          <w:rFonts w:ascii="Times New Roman"/>
          <w:b w:val="false"/>
          <w:i w:val="false"/>
          <w:color w:val="000000"/>
          <w:sz w:val="28"/>
        </w:rPr>
        <w:t xml:space="preserve"> кодекса </w:t>
      </w:r>
      <w:r>
        <w:rPr>
          <w:rFonts w:ascii="Times New Roman"/>
          <w:b w:val="false"/>
          <w:i w:val="false"/>
          <w:color w:val="000000"/>
          <w:sz w:val="28"/>
        </w:rPr>
        <w:t>
, и заполняется на основании данных дополнительной формы.
</w:t>
      </w:r>
      <w:r>
        <w:br/>
      </w:r>
      <w:r>
        <w:rPr>
          <w:rFonts w:ascii="Times New Roman"/>
          <w:b w:val="false"/>
          <w:i w:val="false"/>
          <w:color w:val="000000"/>
          <w:sz w:val="28"/>
        </w:rPr>
        <w:t>
      19. В разделе "Расчет по доходам, не подлежащим налогообложению":
</w:t>
      </w:r>
      <w:r>
        <w:br/>
      </w:r>
      <w:r>
        <w:rPr>
          <w:rFonts w:ascii="Times New Roman"/>
          <w:b w:val="false"/>
          <w:i w:val="false"/>
          <w:color w:val="000000"/>
          <w:sz w:val="28"/>
        </w:rPr>
        <w:t>
      1) в строке 120.01.012 указывается сумма доходов в виде комиссионных вознаграждений, подлежащих получению (полученных) от перестраховщиков по договорам перестрахования, по которым страховая (перестраховочная) организация является одной из сторон и передает в перестрахование страховые риски, принятые ею по договору страхования, согласно подпункту 1) пункта 1 статьи 115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в строке 120.01.013 указывается сумма инвестиционных доходов (доходов в виде дивидендов, вознаграждения), а также доходов в виде положительной курсовой разницы, подлежащих получению (полученных) от размещения активов страховой (перестраховочной) организации в депозиты, ценные бумаги и другие финансовые инструменты, согласно подпункту 2) пункта 1 статьи 115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в строке 120.01.014 указывается сумма доходов в виде положительной курсовой разницы, возникающей по дебиторской и кредиторской задолженностям, связанных с договорами страхования (перестрахования), согласно подпункту 3) пункта 1 статьи 115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в строке 120.01.015 указывается сумма доходов в виде доли перестраховщика в страховых выплатах и расходах по урегулированию страхового случая в соответствии с договором перестрахования, согласно подпункту 4) пункта 1 статьи 115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 в строке 120.01.016 указывается сумма доходов, полученных в соответствии со 
</w:t>
      </w:r>
      <w:r>
        <w:rPr>
          <w:rFonts w:ascii="Times New Roman"/>
          <w:b w:val="false"/>
          <w:i w:val="false"/>
          <w:color w:val="000000"/>
          <w:sz w:val="28"/>
        </w:rPr>
        <w:t xml:space="preserve"> статьями 289 </w:t>
      </w:r>
      <w:r>
        <w:rPr>
          <w:rFonts w:ascii="Times New Roman"/>
          <w:b w:val="false"/>
          <w:i w:val="false"/>
          <w:color w:val="000000"/>
          <w:sz w:val="28"/>
        </w:rPr>
        <w:t>
 и
</w:t>
      </w:r>
      <w:r>
        <w:rPr>
          <w:rFonts w:ascii="Times New Roman"/>
          <w:b w:val="false"/>
          <w:i w:val="false"/>
          <w:color w:val="000000"/>
          <w:sz w:val="28"/>
        </w:rPr>
        <w:t xml:space="preserve">  840 </w:t>
      </w:r>
      <w:r>
        <w:rPr>
          <w:rFonts w:ascii="Times New Roman"/>
          <w:b w:val="false"/>
          <w:i w:val="false"/>
          <w:color w:val="000000"/>
          <w:sz w:val="28"/>
        </w:rPr>
        <w:t>
 Гражданского кодекса Республики Казахстан по требованиям в порядке суброгации (регресса) от третьих лиц по договорам страхования (перестрахования), согласно подпункту 5) пункта 1 статьи 115 Налогового кодекса;
</w:t>
      </w:r>
      <w:r>
        <w:br/>
      </w:r>
      <w:r>
        <w:rPr>
          <w:rFonts w:ascii="Times New Roman"/>
          <w:b w:val="false"/>
          <w:i w:val="false"/>
          <w:color w:val="000000"/>
          <w:sz w:val="28"/>
        </w:rPr>
        <w:t>
      6) в строке 120.01.017 указывается сумма уменьшения размера страховых резервов в течение отчетного налогового периода, за исключением сумм отчислений в страховые резервы, отнесенных на вычеты в соответствии с налоговым законодательством Республики Казахстан, действовавшим до 1 января 2002 года, согласно подпункту 6) пункта 1 статьи 115 Налогового 
</w:t>
      </w:r>
      <w:r>
        <w:rPr>
          <w:rFonts w:ascii="Times New Roman"/>
          <w:b w:val="false"/>
          <w:i w:val="false"/>
          <w:color w:val="000000"/>
          <w:sz w:val="28"/>
        </w:rPr>
        <w:t xml:space="preserve"> кодекса; </w:t>
      </w:r>
      <w:r>
        <w:rPr>
          <w:rFonts w:ascii="Times New Roman"/>
          <w:b w:val="false"/>
          <w:i w:val="false"/>
          <w:color w:val="000000"/>
          <w:sz w:val="28"/>
        </w:rPr>
        <w:t>
</w:t>
      </w:r>
      <w:r>
        <w:br/>
      </w:r>
      <w:r>
        <w:rPr>
          <w:rFonts w:ascii="Times New Roman"/>
          <w:b w:val="false"/>
          <w:i w:val="false"/>
          <w:color w:val="000000"/>
          <w:sz w:val="28"/>
        </w:rPr>
        <w:t>
      7) в строке 120.01.018 указывается сумма доходов, подлежащих получению (полученных) в соответствии с пунктом 1 статьи 12 
</w:t>
      </w:r>
      <w:r>
        <w:rPr>
          <w:rFonts w:ascii="Times New Roman"/>
          <w:b w:val="false"/>
          <w:i w:val="false"/>
          <w:color w:val="000000"/>
          <w:sz w:val="28"/>
        </w:rPr>
        <w:t xml:space="preserve"> Закона </w:t>
      </w:r>
      <w:r>
        <w:rPr>
          <w:rFonts w:ascii="Times New Roman"/>
          <w:b w:val="false"/>
          <w:i w:val="false"/>
          <w:color w:val="000000"/>
          <w:sz w:val="28"/>
        </w:rPr>
        <w:t>
 по займам, предоставленным страхователям по договорам накопительного страхования, согласно подпункту 7) пункта 1 статьи 115 Налогового кодекса;
</w:t>
      </w:r>
      <w:r>
        <w:br/>
      </w:r>
      <w:r>
        <w:rPr>
          <w:rFonts w:ascii="Times New Roman"/>
          <w:b w:val="false"/>
          <w:i w:val="false"/>
          <w:color w:val="000000"/>
          <w:sz w:val="28"/>
        </w:rPr>
        <w:t>
      8) в строке 120.01.019 указывается сумма доходов по сомнительным обязательствам от страховой деятельности, за исключением сомнительных обязательств, расходы по которым были отнесены на вычеты в соответствии с налоговым законодательством Республики Казахстан, действовавшим до 1 января 2002 года, согласно подпункту 8) пункта 1 статьи 115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9) в строке 120.01.020 указывается общая сумма доходов, не подлежащих налогообложению согласно части второй пункта 1 статьи 115 Налогового кодекса, определяемая как сумма строк с 120.01.012 по 120.01.019.
</w:t>
      </w:r>
      <w:r>
        <w:br/>
      </w:r>
      <w:r>
        <w:rPr>
          <w:rFonts w:ascii="Times New Roman"/>
          <w:b w:val="false"/>
          <w:i w:val="false"/>
          <w:color w:val="000000"/>
          <w:sz w:val="28"/>
        </w:rPr>
        <w:t>
      20. В разделе "Другая информация": 
</w:t>
      </w:r>
      <w:r>
        <w:br/>
      </w:r>
      <w:r>
        <w:rPr>
          <w:rFonts w:ascii="Times New Roman"/>
          <w:b w:val="false"/>
          <w:i w:val="false"/>
          <w:color w:val="000000"/>
          <w:sz w:val="28"/>
        </w:rPr>
        <w:t>
      в строке 120.01.013 указывается отрасль страхования, по которой работает налогоплательщик и имеет лицензию уполномоченного органа.
</w:t>
      </w:r>
      <w:r>
        <w:br/>
      </w:r>
      <w:r>
        <w:rPr>
          <w:rFonts w:ascii="Times New Roman"/>
          <w:b w:val="false"/>
          <w:i w:val="false"/>
          <w:color w:val="000000"/>
          <w:sz w:val="28"/>
        </w:rPr>
        <w:t>
      21. Величина строки 120.01.009 переносится в строку 120.00.001.
</w:t>
      </w:r>
      <w:r>
        <w:br/>
      </w:r>
      <w:r>
        <w:rPr>
          <w:rFonts w:ascii="Times New Roman"/>
          <w:b w:val="false"/>
          <w:i w:val="false"/>
          <w:color w:val="000000"/>
          <w:sz w:val="28"/>
        </w:rPr>
        <w:t>
      Величина строки 120.01.010 переносится в строку 120.00.002.
</w:t>
      </w:r>
      <w:r>
        <w:br/>
      </w:r>
      <w:r>
        <w:rPr>
          <w:rFonts w:ascii="Times New Roman"/>
          <w:b w:val="false"/>
          <w:i w:val="false"/>
          <w:color w:val="000000"/>
          <w:sz w:val="28"/>
        </w:rPr>
        <w:t>
      22. Дополнительные формы к строкам 120.01.001, 120.01.002, 120.01.003, 120.01.004, 120.01.005, 120.01.006, 120.01.007, 120.01.008, 120.01.011: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страхователя (перестраховщика) юридического лица либо индивидуального предпринимателя. При этом по договорам страхования физических лиц, не являющихся индивидуальными предпринимателями, в графе В указывается "Физические лица", графе С - их количество, графа D не заполняется, а данные графы Е отражаются единой суммой;
</w:t>
      </w:r>
      <w:r>
        <w:br/>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35 настоящих Правил, указанного в графе В;
</w:t>
      </w:r>
      <w:r>
        <w:br/>
      </w:r>
      <w:r>
        <w:rPr>
          <w:rFonts w:ascii="Times New Roman"/>
          <w:b w:val="false"/>
          <w:i w:val="false"/>
          <w:color w:val="000000"/>
          <w:sz w:val="28"/>
        </w:rPr>
        <w:t>
      4) в графе D указывается номер и дата заключения договора страхования (перестрахования);
</w:t>
      </w:r>
      <w:r>
        <w:br/>
      </w:r>
      <w:r>
        <w:rPr>
          <w:rFonts w:ascii="Times New Roman"/>
          <w:b w:val="false"/>
          <w:i w:val="false"/>
          <w:color w:val="000000"/>
          <w:sz w:val="28"/>
        </w:rPr>
        <w:t>
      5) в графе Е указывается сумма страховых премий.
</w:t>
      </w:r>
      <w:r>
        <w:br/>
      </w:r>
      <w:r>
        <w:rPr>
          <w:rFonts w:ascii="Times New Roman"/>
          <w:b w:val="false"/>
          <w:i w:val="false"/>
          <w:color w:val="000000"/>
          <w:sz w:val="28"/>
        </w:rPr>
        <w:t>
      Итоговая величина графы Е дополнительной формы к строке 120.01.001 переносится в строку 120.02.001, графы Е дополнительной формы к строке 120.01.002 переносится в строку 120.02.002, графы Е дополнительной формы к строке 120.01.003 переносится в строку 120.02.003, графы Е дополнительной формы к строке 120.01.004 переносится в строку 120.02.004, графы Е дополнительной формы к строке 120.01.005 переносится в строку 120.02.005, графы Е дополнительной формы к строке 120.01.006 переносится в строку 120.02.006, графы Е дополнительной формы к строке 120.01.007 переносится в строку 120.02.007, графы Е дополнительной формы к строке 120.01.008 переносится в строку 120.02.008, графы Е дополнительной формы к строке 120.01.011 переносится в строку 120.02.011.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120.02 - Доходы от иной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Данная форма предназначена для определения налогоплательщиком доходов от иной деятельности, виды которых определены пунктом 2 
</w:t>
      </w:r>
      <w:r>
        <w:rPr>
          <w:rFonts w:ascii="Times New Roman"/>
          <w:b w:val="false"/>
          <w:i w:val="false"/>
          <w:color w:val="000000"/>
          <w:sz w:val="28"/>
        </w:rPr>
        <w:t xml:space="preserve"> статьи 11 </w:t>
      </w:r>
      <w:r>
        <w:rPr>
          <w:rFonts w:ascii="Times New Roman"/>
          <w:b w:val="false"/>
          <w:i w:val="false"/>
          <w:color w:val="000000"/>
          <w:sz w:val="28"/>
        </w:rPr>
        <w:t>
 Закона, подлежащих получению (полученных) в течение налогового периода, и налогооблагаемого дохода (убытка), согласно пункту 2 статьи 115 
</w:t>
      </w:r>
      <w:r>
        <w:rPr>
          <w:rFonts w:ascii="Times New Roman"/>
          <w:b w:val="false"/>
          <w:i w:val="false"/>
          <w:color w:val="000000"/>
          <w:sz w:val="28"/>
        </w:rPr>
        <w:t xml:space="preserve"> Налогового </w:t>
      </w:r>
      <w:r>
        <w:rPr>
          <w:rFonts w:ascii="Times New Roman"/>
          <w:b w:val="false"/>
          <w:i w:val="false"/>
          <w:color w:val="000000"/>
          <w:sz w:val="28"/>
        </w:rPr>
        <w:t>
 кодекса.
</w:t>
      </w:r>
      <w:r>
        <w:br/>
      </w:r>
      <w:r>
        <w:rPr>
          <w:rFonts w:ascii="Times New Roman"/>
          <w:b w:val="false"/>
          <w:i w:val="false"/>
          <w:color w:val="000000"/>
          <w:sz w:val="28"/>
        </w:rPr>
        <w:t>
      24.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25. В разделе "Расчет по прочим доходам":
</w:t>
      </w:r>
      <w:r>
        <w:br/>
      </w:r>
      <w:r>
        <w:rPr>
          <w:rFonts w:ascii="Times New Roman"/>
          <w:b w:val="false"/>
          <w:i w:val="false"/>
          <w:color w:val="000000"/>
          <w:sz w:val="28"/>
        </w:rPr>
        <w:t>
      1) В строке 120.02.001 указывается общая сумма подлежащих получению (полученных) налогоплательщиком доходов от реализации товаров (работ, услуг) по неосновным видам деятельности, указанным в подпунктах 3)-8) пункта 2 статьи 11 
</w:t>
      </w:r>
      <w:r>
        <w:rPr>
          <w:rFonts w:ascii="Times New Roman"/>
          <w:b w:val="false"/>
          <w:i w:val="false"/>
          <w:color w:val="000000"/>
          <w:sz w:val="28"/>
        </w:rPr>
        <w:t xml:space="preserve"> Закона </w:t>
      </w:r>
      <w:r>
        <w:rPr>
          <w:rFonts w:ascii="Times New Roman"/>
          <w:b w:val="false"/>
          <w:i w:val="false"/>
          <w:color w:val="000000"/>
          <w:sz w:val="28"/>
        </w:rPr>
        <w:t>
, определяемая в соответствии со статьей 81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в строке 120.02.002 указывается общая сумма доходов от прироста стоимости при реализации основных средств, нематериальных активов и ценных бумаг по неосновным видам деятельности, указанным в подпунктах 1), 3)-5) пункта 2 статьи 11 
</w:t>
      </w:r>
      <w:r>
        <w:rPr>
          <w:rFonts w:ascii="Times New Roman"/>
          <w:b w:val="false"/>
          <w:i w:val="false"/>
          <w:color w:val="000000"/>
          <w:sz w:val="28"/>
        </w:rPr>
        <w:t xml:space="preserve"> Закона </w:t>
      </w:r>
      <w:r>
        <w:rPr>
          <w:rFonts w:ascii="Times New Roman"/>
          <w:b w:val="false"/>
          <w:i w:val="false"/>
          <w:color w:val="000000"/>
          <w:sz w:val="28"/>
        </w:rPr>
        <w:t>
, а также при реализации финансовых инструментов, определяемая в соответствии со статьей 82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в строке 120.02.003 указывается общая сумма доходов от сдачи в аренду имущества как в Республике Казахстан, так и за ее пределами, по неосновному виду деятельности, указанному в подпункте 5) пункта 2 
</w:t>
      </w:r>
      <w:r>
        <w:rPr>
          <w:rFonts w:ascii="Times New Roman"/>
          <w:b w:val="false"/>
          <w:i w:val="false"/>
          <w:color w:val="000000"/>
          <w:sz w:val="28"/>
        </w:rPr>
        <w:t xml:space="preserve"> статьи 11 </w:t>
      </w:r>
      <w:r>
        <w:rPr>
          <w:rFonts w:ascii="Times New Roman"/>
          <w:b w:val="false"/>
          <w:i w:val="false"/>
          <w:color w:val="000000"/>
          <w:sz w:val="28"/>
        </w:rPr>
        <w:t>
 Закона, определяемая в соответствии с подпунктом 5) пункта 2 статьи 80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в строке 120.02.004 указывается сумма доходов, получаемых при распределении дохода от общей долевой собственности по неосновному виду деятельности, указанному в подпункте 9) пункта 2 статьи 11 
</w:t>
      </w:r>
      <w:r>
        <w:rPr>
          <w:rFonts w:ascii="Times New Roman"/>
          <w:b w:val="false"/>
          <w:i w:val="false"/>
          <w:color w:val="000000"/>
          <w:sz w:val="28"/>
        </w:rPr>
        <w:t xml:space="preserve"> Закона </w:t>
      </w:r>
      <w:r>
        <w:rPr>
          <w:rFonts w:ascii="Times New Roman"/>
          <w:b w:val="false"/>
          <w:i w:val="false"/>
          <w:color w:val="000000"/>
          <w:sz w:val="28"/>
        </w:rPr>
        <w:t>
, определяемая в соответствии с подпунктом 11)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5) в строке 120.02.005 указываются доходы налогоплательщика, включаемые в совокупный годовой доход согласно статье 80 Налогового 
</w:t>
      </w:r>
      <w:r>
        <w:rPr>
          <w:rFonts w:ascii="Times New Roman"/>
          <w:b w:val="false"/>
          <w:i w:val="false"/>
          <w:color w:val="000000"/>
          <w:sz w:val="28"/>
        </w:rPr>
        <w:t xml:space="preserve"> кодекса </w:t>
      </w:r>
      <w:r>
        <w:rPr>
          <w:rFonts w:ascii="Times New Roman"/>
          <w:b w:val="false"/>
          <w:i w:val="false"/>
          <w:color w:val="000000"/>
          <w:sz w:val="28"/>
        </w:rPr>
        <w:t>
, но не нашедшие отражения в строках с 120.00.001 по 120.00.004;
</w:t>
      </w:r>
      <w:r>
        <w:br/>
      </w:r>
      <w:r>
        <w:rPr>
          <w:rFonts w:ascii="Times New Roman"/>
          <w:b w:val="false"/>
          <w:i w:val="false"/>
          <w:color w:val="000000"/>
          <w:sz w:val="28"/>
        </w:rPr>
        <w:t>
      6) в строке 120.02.006 указывается общая сумма прочих доходов (совокупного годового дохода), определяемая сложением сумм строк с 120.00.001 по 120.00.005;
</w:t>
      </w:r>
      <w:r>
        <w:br/>
      </w:r>
      <w:r>
        <w:rPr>
          <w:rFonts w:ascii="Times New Roman"/>
          <w:b w:val="false"/>
          <w:i w:val="false"/>
          <w:color w:val="000000"/>
          <w:sz w:val="28"/>
        </w:rPr>
        <w:t>
      7) в строке 120.02.007 указывается общая сумма фактически понесенных расходов за отчетный налоговый период в соответствии с данными бухгалтерского учета;
</w:t>
      </w:r>
      <w:r>
        <w:br/>
      </w:r>
      <w:r>
        <w:rPr>
          <w:rFonts w:ascii="Times New Roman"/>
          <w:b w:val="false"/>
          <w:i w:val="false"/>
          <w:color w:val="000000"/>
          <w:sz w:val="28"/>
        </w:rPr>
        <w:t>
      8) в строке 120.02.008 указывается удельный вес доходов от иной деятельности в общей сумме доходов, определяемый как отношение суммы строки 120.02.006 и суммы строк 120.01.009, 120.01.010, 120.01.020, 120.02.006;
</w:t>
      </w:r>
      <w:r>
        <w:br/>
      </w:r>
      <w:r>
        <w:rPr>
          <w:rFonts w:ascii="Times New Roman"/>
          <w:b w:val="false"/>
          <w:i w:val="false"/>
          <w:color w:val="000000"/>
          <w:sz w:val="28"/>
        </w:rPr>
        <w:t>
      9) в строке 120.02.009 указывается сумма расходов, подлежащая вычету согласно части второй пункта 2 статьи 115 Налогового кодекса, определяемая как произведение сумм строк 120.02.007 и 120.02.008;
</w:t>
      </w:r>
      <w:r>
        <w:br/>
      </w:r>
      <w:r>
        <w:rPr>
          <w:rFonts w:ascii="Times New Roman"/>
          <w:b w:val="false"/>
          <w:i w:val="false"/>
          <w:color w:val="000000"/>
          <w:sz w:val="28"/>
        </w:rPr>
        <w:t>
      10) в строке 120.02.010 указывается сумма налогооблагаемого дохода (убытка) от иной деятельности, определяемая как разница строк 120.02.006 и 120.02.009.
</w:t>
      </w:r>
      <w:r>
        <w:br/>
      </w:r>
      <w:r>
        <w:rPr>
          <w:rFonts w:ascii="Times New Roman"/>
          <w:b w:val="false"/>
          <w:i w:val="false"/>
          <w:color w:val="000000"/>
          <w:sz w:val="28"/>
        </w:rPr>
        <w:t>
      26. Величина строки 120.02.010 переносится в строку 120.00.005.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120.03 - Перенос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Данная форма предназначена для расчета суммы переносимых убытков от иной деятельности в соответствии со статьей 124 Налогового 
</w:t>
      </w:r>
      <w:r>
        <w:rPr>
          <w:rFonts w:ascii="Times New Roman"/>
          <w:b w:val="false"/>
          <w:i w:val="false"/>
          <w:color w:val="000000"/>
          <w:sz w:val="28"/>
        </w:rPr>
        <w:t xml:space="preserve"> кодекса. </w:t>
      </w:r>
      <w:r>
        <w:rPr>
          <w:rFonts w:ascii="Times New Roman"/>
          <w:b w:val="false"/>
          <w:i w:val="false"/>
          <w:color w:val="000000"/>
          <w:sz w:val="28"/>
        </w:rPr>
        <w:t>
</w:t>
      </w:r>
      <w:r>
        <w:br/>
      </w:r>
      <w:r>
        <w:rPr>
          <w:rFonts w:ascii="Times New Roman"/>
          <w:b w:val="false"/>
          <w:i w:val="false"/>
          <w:color w:val="000000"/>
          <w:sz w:val="28"/>
        </w:rPr>
        <w:t>
      28.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29. В разделе "Убытки":
</w:t>
      </w:r>
      <w:r>
        <w:br/>
      </w:r>
      <w:r>
        <w:rPr>
          <w:rFonts w:ascii="Times New Roman"/>
          <w:b w:val="false"/>
          <w:i w:val="false"/>
          <w:color w:val="000000"/>
          <w:sz w:val="28"/>
        </w:rPr>
        <w:t>
      строка 120.03.001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30. Величина строки 120.03.001 переносится в строку 120.00.006.
</w:t>
      </w:r>
      <w:r>
        <w:br/>
      </w:r>
      <w:r>
        <w:rPr>
          <w:rFonts w:ascii="Times New Roman"/>
          <w:b w:val="false"/>
          <w:i w:val="false"/>
          <w:color w:val="000000"/>
          <w:sz w:val="28"/>
        </w:rPr>
        <w:t>
      31. Дополнительная форма к строке 120.03.001: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3) в графе C указывается сумма убытков, перенесенных из предыдущих налоговых периодов;
</w:t>
      </w:r>
      <w:r>
        <w:br/>
      </w:r>
      <w:r>
        <w:rPr>
          <w:rFonts w:ascii="Times New Roman"/>
          <w:b w:val="false"/>
          <w:i w:val="false"/>
          <w:color w:val="000000"/>
          <w:sz w:val="28"/>
        </w:rPr>
        <w:t>
      4) в графе D указывается доход (убыток, подлежащий переносу), полученный в отчетном налоговом периоде и указанный в строке 120.00.005;
</w:t>
      </w:r>
      <w:r>
        <w:br/>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w:t>
      </w:r>
      <w:r>
        <w:rPr>
          <w:rFonts w:ascii="Times New Roman"/>
          <w:b w:val="false"/>
          <w:i w:val="false"/>
          <w:color w:val="000000"/>
          <w:sz w:val="28"/>
        </w:rPr>
        <w:t xml:space="preserve"> Налогового </w:t>
      </w:r>
      <w:r>
        <w:rPr>
          <w:rFonts w:ascii="Times New Roman"/>
          <w:b w:val="false"/>
          <w:i w:val="false"/>
          <w:color w:val="000000"/>
          <w:sz w:val="28"/>
        </w:rPr>
        <w:t>
 кодекса;
</w:t>
      </w:r>
      <w:r>
        <w:br/>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согласно пункту 1 статьи 124 Налогового кодекса.
</w:t>
      </w:r>
      <w:r>
        <w:br/>
      </w:r>
      <w:r>
        <w:rPr>
          <w:rFonts w:ascii="Times New Roman"/>
          <w:b w:val="false"/>
          <w:i w:val="false"/>
          <w:color w:val="000000"/>
          <w:sz w:val="28"/>
        </w:rPr>
        <w:t>
      Величина графы С дополнительной формы за соответствующий налоговый период дополнительной формы к строке 120.03.001 переносится в строку 120.03.001.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120.04 - Бухгалтерский баланс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страховой (перестраховочной)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Форма 120.04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120.05 - Отчет о результатах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финансово-хозяйственной деятельности страховой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(перестраховочной)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 120.06 и 120.07 -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Данные формы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Коды стран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3 к Инструкции о порядке заполнения грузовой таможенной декларации, утвержденной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Республики Казахстан от 26 сентября 1995 года N 127-П, зарегистрированной в Министерстве юстиции Республики Казахстан 21 апреля 1997 года N 291.
</w:t>
      </w:r>
      <w:r>
        <w:br/>
      </w: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120.01, 120.02, 120.03, 120.04, 120.05, 120.06, 120.07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(Форма 121.00)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по корпоративному подоходному налогу (далее - Расчет), предназначенной для декларирования доходов в виде страховых премий и исчисления корпоративного подоходного налога по ним страховыми (перестраховочными) организациями по итогам месяца.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121.00)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месяц,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вид Расчета. Данные ячейки отмечаются в соответствии со статьями 69 и 71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отмечается ячейка "Ликвидационный";
</w:t>
      </w:r>
      <w:r>
        <w:br/>
      </w:r>
      <w:r>
        <w:rPr>
          <w:rFonts w:ascii="Times New Roman"/>
          <w:b w:val="false"/>
          <w:i w:val="false"/>
          <w:color w:val="000000"/>
          <w:sz w:val="28"/>
        </w:rPr>
        <w:t>
      5) код валюты.
</w:t>
      </w:r>
      <w:r>
        <w:br/>
      </w:r>
      <w:r>
        <w:rPr>
          <w:rFonts w:ascii="Times New Roman"/>
          <w:b w:val="false"/>
          <w:i w:val="false"/>
          <w:color w:val="000000"/>
          <w:sz w:val="28"/>
        </w:rPr>
        <w:t>
      9. В разделе "Расчет по доходам в виде страховых премий":
</w:t>
      </w:r>
      <w:r>
        <w:br/>
      </w:r>
      <w:r>
        <w:rPr>
          <w:rFonts w:ascii="Times New Roman"/>
          <w:b w:val="false"/>
          <w:i w:val="false"/>
          <w:color w:val="000000"/>
          <w:sz w:val="28"/>
        </w:rPr>
        <w:t>
      1) в строке 121.00.001 указывается сумма страховых премий, подлежащих получению (полученных) в течение отчетного периода по договорам ненакопительного страхования по классам, указанным в пунктах 2 и 3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страховой деятельности" (далее - Закон), за исключением указанных в строке 121.00.002;
</w:t>
      </w:r>
      <w:r>
        <w:br/>
      </w:r>
      <w:r>
        <w:rPr>
          <w:rFonts w:ascii="Times New Roman"/>
          <w:b w:val="false"/>
          <w:i w:val="false"/>
          <w:color w:val="000000"/>
          <w:sz w:val="28"/>
        </w:rPr>
        <w:t>
      2) в строке 121.00.002 указывается сумма страховых премий, подлежащих получению (полученных) в течение отчетного периода по договорам накопительного 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w:t>
      </w:r>
      <w:r>
        <w:br/>
      </w:r>
      <w:r>
        <w:rPr>
          <w:rFonts w:ascii="Times New Roman"/>
          <w:b w:val="false"/>
          <w:i w:val="false"/>
          <w:color w:val="000000"/>
          <w:sz w:val="28"/>
        </w:rPr>
        <w:t>
      3) в строке 121.00.003 указывается сумма страховых премий, подлежащих получению (полученных) в течение отчетного периода по договорам ненакопительного перестрахования по классам, указанным в пунктах 2 и 3 статьи 6 
</w:t>
      </w:r>
      <w:r>
        <w:rPr>
          <w:rFonts w:ascii="Times New Roman"/>
          <w:b w:val="false"/>
          <w:i w:val="false"/>
          <w:color w:val="000000"/>
          <w:sz w:val="28"/>
        </w:rPr>
        <w:t xml:space="preserve"> Закона </w:t>
      </w:r>
      <w:r>
        <w:rPr>
          <w:rFonts w:ascii="Times New Roman"/>
          <w:b w:val="false"/>
          <w:i w:val="false"/>
          <w:color w:val="000000"/>
          <w:sz w:val="28"/>
        </w:rPr>
        <w:t>
 и пункте 2 
</w:t>
      </w:r>
      <w:r>
        <w:rPr>
          <w:rFonts w:ascii="Times New Roman"/>
          <w:b w:val="false"/>
          <w:i w:val="false"/>
          <w:color w:val="000000"/>
          <w:sz w:val="28"/>
        </w:rPr>
        <w:t xml:space="preserve"> статьи 6 </w:t>
      </w:r>
      <w:r>
        <w:rPr>
          <w:rFonts w:ascii="Times New Roman"/>
          <w:b w:val="false"/>
          <w:i w:val="false"/>
          <w:color w:val="000000"/>
          <w:sz w:val="28"/>
        </w:rPr>
        <w:t>
 Закона, за исключением указанных в строке 121.00.004;
</w:t>
      </w:r>
      <w:r>
        <w:br/>
      </w:r>
      <w:r>
        <w:rPr>
          <w:rFonts w:ascii="Times New Roman"/>
          <w:b w:val="false"/>
          <w:i w:val="false"/>
          <w:color w:val="000000"/>
          <w:sz w:val="28"/>
        </w:rPr>
        <w:t>
      4) в строке 121.00.004 указывается сумма страховых премий, подлежащих получению (полученных) в течение отчетного периода по договорам накопительного перестрахования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w:t>
      </w:r>
      <w:r>
        <w:br/>
      </w:r>
      <w:r>
        <w:rPr>
          <w:rFonts w:ascii="Times New Roman"/>
          <w:b w:val="false"/>
          <w:i w:val="false"/>
          <w:color w:val="000000"/>
          <w:sz w:val="28"/>
        </w:rPr>
        <w:t>
      5) в строке 121.00.005 указывается сумма страховых премий, уплаченных в течение отчетного периода перестраховщикам-резидентам по договорам ненакопительного перестрахования по классам, указанным в пунктах 2 и 3 статьи 6 
</w:t>
      </w:r>
      <w:r>
        <w:rPr>
          <w:rFonts w:ascii="Times New Roman"/>
          <w:b w:val="false"/>
          <w:i w:val="false"/>
          <w:color w:val="000000"/>
          <w:sz w:val="28"/>
        </w:rPr>
        <w:t xml:space="preserve"> Закона </w:t>
      </w:r>
      <w:r>
        <w:rPr>
          <w:rFonts w:ascii="Times New Roman"/>
          <w:b w:val="false"/>
          <w:i w:val="false"/>
          <w:color w:val="000000"/>
          <w:sz w:val="28"/>
        </w:rPr>
        <w:t>
 и пункте 2 статьи 6 
</w:t>
      </w:r>
      <w:r>
        <w:rPr>
          <w:rFonts w:ascii="Times New Roman"/>
          <w:b w:val="false"/>
          <w:i w:val="false"/>
          <w:color w:val="000000"/>
          <w:sz w:val="28"/>
        </w:rPr>
        <w:t xml:space="preserve"> Закона </w:t>
      </w:r>
      <w:r>
        <w:rPr>
          <w:rFonts w:ascii="Times New Roman"/>
          <w:b w:val="false"/>
          <w:i w:val="false"/>
          <w:color w:val="000000"/>
          <w:sz w:val="28"/>
        </w:rPr>
        <w:t>
, за исключением указанных в строке 121.00.006;
</w:t>
      </w:r>
      <w:r>
        <w:br/>
      </w:r>
      <w:r>
        <w:rPr>
          <w:rFonts w:ascii="Times New Roman"/>
          <w:b w:val="false"/>
          <w:i w:val="false"/>
          <w:color w:val="000000"/>
          <w:sz w:val="28"/>
        </w:rPr>
        <w:t>
      6) в строке 121.00.006 указывается сумма страховых премий, уплаченных в течение отчетного периода перестраховщикам-резидентам по договорам накопительного перестрахования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w:t>
      </w:r>
      <w:r>
        <w:br/>
      </w:r>
      <w:r>
        <w:rPr>
          <w:rFonts w:ascii="Times New Roman"/>
          <w:b w:val="false"/>
          <w:i w:val="false"/>
          <w:color w:val="000000"/>
          <w:sz w:val="28"/>
        </w:rPr>
        <w:t>
      7) в строке 121.00.007 указывается сумма страховых премий, уплаченных в течение отчетного периода перестраховщикам-нерезидентам по договорам ненакопительного перестрахования по классам, указанным в пунктах 2 и 3 статьи 6 
</w:t>
      </w:r>
      <w:r>
        <w:rPr>
          <w:rFonts w:ascii="Times New Roman"/>
          <w:b w:val="false"/>
          <w:i w:val="false"/>
          <w:color w:val="000000"/>
          <w:sz w:val="28"/>
        </w:rPr>
        <w:t xml:space="preserve"> Закона </w:t>
      </w:r>
      <w:r>
        <w:rPr>
          <w:rFonts w:ascii="Times New Roman"/>
          <w:b w:val="false"/>
          <w:i w:val="false"/>
          <w:color w:val="000000"/>
          <w:sz w:val="28"/>
        </w:rPr>
        <w:t>
 и пункте 2 статьи 6 
</w:t>
      </w:r>
      <w:r>
        <w:rPr>
          <w:rFonts w:ascii="Times New Roman"/>
          <w:b w:val="false"/>
          <w:i w:val="false"/>
          <w:color w:val="000000"/>
          <w:sz w:val="28"/>
        </w:rPr>
        <w:t xml:space="preserve"> Закона </w:t>
      </w:r>
      <w:r>
        <w:rPr>
          <w:rFonts w:ascii="Times New Roman"/>
          <w:b w:val="false"/>
          <w:i w:val="false"/>
          <w:color w:val="000000"/>
          <w:sz w:val="28"/>
        </w:rPr>
        <w:t>
, за исключением указанных в строке 121.00.008;
</w:t>
      </w:r>
      <w:r>
        <w:br/>
      </w:r>
      <w:r>
        <w:rPr>
          <w:rFonts w:ascii="Times New Roman"/>
          <w:b w:val="false"/>
          <w:i w:val="false"/>
          <w:color w:val="000000"/>
          <w:sz w:val="28"/>
        </w:rPr>
        <w:t>
      8) в строке 121.00.008 указывается сумма страховых премий, уплаченных в течение отчетного периода перестраховщикам-нерезидентам по договорам накопительного перестрахования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w:t>
      </w:r>
      <w:r>
        <w:br/>
      </w:r>
      <w:r>
        <w:rPr>
          <w:rFonts w:ascii="Times New Roman"/>
          <w:b w:val="false"/>
          <w:i w:val="false"/>
          <w:color w:val="000000"/>
          <w:sz w:val="28"/>
        </w:rPr>
        <w:t>
      9) в строке 121.00.009 указывается общая сумма страховых премий, подлежащих получению (полученных) в течение отчетного периода по договорам ненакопительного страхования (перестрахования) по классам, указанным в пунктах 2 и 3 
</w:t>
      </w:r>
      <w:r>
        <w:rPr>
          <w:rFonts w:ascii="Times New Roman"/>
          <w:b w:val="false"/>
          <w:i w:val="false"/>
          <w:color w:val="000000"/>
          <w:sz w:val="28"/>
        </w:rPr>
        <w:t xml:space="preserve"> статьи 6 </w:t>
      </w:r>
      <w:r>
        <w:rPr>
          <w:rFonts w:ascii="Times New Roman"/>
          <w:b w:val="false"/>
          <w:i w:val="false"/>
          <w:color w:val="000000"/>
          <w:sz w:val="28"/>
        </w:rPr>
        <w:t>
 Закона, за исключением указанных в строке 121.00.010. Определяется как разница сумм строк 121.00.001, 121.00.003 и 121.00.005, 121.00.007 ((121.00.001 + 121.00.003)-(121.00.005 + 121.00.007));
</w:t>
      </w:r>
      <w:r>
        <w:br/>
      </w:r>
      <w:r>
        <w:rPr>
          <w:rFonts w:ascii="Times New Roman"/>
          <w:b w:val="false"/>
          <w:i w:val="false"/>
          <w:color w:val="000000"/>
          <w:sz w:val="28"/>
        </w:rPr>
        <w:t>
      10) в строке 121.00.010 указывается общая сумма страховых премий, подлежащих получению (полученных) в течение отчетного периода по договорам накопительного страхования (перестрахования) по классам, указанным в пункте 2 
</w:t>
      </w:r>
      <w:r>
        <w:rPr>
          <w:rFonts w:ascii="Times New Roman"/>
          <w:b w:val="false"/>
          <w:i w:val="false"/>
          <w:color w:val="000000"/>
          <w:sz w:val="28"/>
        </w:rPr>
        <w:t xml:space="preserve"> статьи 6 </w:t>
      </w:r>
      <w:r>
        <w:rPr>
          <w:rFonts w:ascii="Times New Roman"/>
          <w:b w:val="false"/>
          <w:i w:val="false"/>
          <w:color w:val="000000"/>
          <w:sz w:val="28"/>
        </w:rPr>
        <w:t>
 Закона. Определяется как разница сумм строк 121.00.002, 121.00.004 и 121.00.006, 121.00.008 ((121.00.002 + 121.00.004)-(121.00.006 + 121.00.008));
</w:t>
      </w:r>
      <w:r>
        <w:br/>
      </w:r>
      <w:r>
        <w:rPr>
          <w:rFonts w:ascii="Times New Roman"/>
          <w:b w:val="false"/>
          <w:i w:val="false"/>
          <w:color w:val="000000"/>
          <w:sz w:val="28"/>
        </w:rPr>
        <w:t>
      11) в строке 121.00.011 указывается общая сумма исчисленного корпоративного подоходного налога по доходам в виде страховых премий, определяемая как сумма строк 121.00.011А и 121.00.011В;
</w:t>
      </w:r>
      <w:r>
        <w:br/>
      </w:r>
      <w:r>
        <w:rPr>
          <w:rFonts w:ascii="Times New Roman"/>
          <w:b w:val="false"/>
          <w:i w:val="false"/>
          <w:color w:val="000000"/>
          <w:sz w:val="28"/>
        </w:rPr>
        <w:t>
      12) в строке 121.00.011А указывается сумма корпоративного подоходного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статьи 117 
</w:t>
      </w:r>
      <w:r>
        <w:rPr>
          <w:rFonts w:ascii="Times New Roman"/>
          <w:b w:val="false"/>
          <w:i w:val="false"/>
          <w:color w:val="000000"/>
          <w:sz w:val="28"/>
        </w:rPr>
        <w:t xml:space="preserve"> Налогового </w:t>
      </w:r>
      <w:r>
        <w:rPr>
          <w:rFonts w:ascii="Times New Roman"/>
          <w:b w:val="false"/>
          <w:i w:val="false"/>
          <w:color w:val="000000"/>
          <w:sz w:val="28"/>
        </w:rPr>
        <w:t>
 кодекса. Определяется как произведение суммы строки 121.00.009 и ставки 4 %;
</w:t>
      </w:r>
      <w:r>
        <w:br/>
      </w:r>
      <w:r>
        <w:rPr>
          <w:rFonts w:ascii="Times New Roman"/>
          <w:b w:val="false"/>
          <w:i w:val="false"/>
          <w:color w:val="000000"/>
          <w:sz w:val="28"/>
        </w:rPr>
        <w:t>
      13) в строке 121.00.011В указывается сумма корпоративного подоходного налога, исчисленная по ставке 2 % от суммы подлежащих получению (полученных) страховых премий по договорам накопительного страхования (перестрахования) согласно подпункту 2) пункта 1 статьи 117 
</w:t>
      </w:r>
      <w:r>
        <w:rPr>
          <w:rFonts w:ascii="Times New Roman"/>
          <w:b w:val="false"/>
          <w:i w:val="false"/>
          <w:color w:val="000000"/>
          <w:sz w:val="28"/>
        </w:rPr>
        <w:t xml:space="preserve"> Налогового </w:t>
      </w:r>
      <w:r>
        <w:rPr>
          <w:rFonts w:ascii="Times New Roman"/>
          <w:b w:val="false"/>
          <w:i w:val="false"/>
          <w:color w:val="000000"/>
          <w:sz w:val="28"/>
        </w:rPr>
        <w:t>
 кодекса. Определяется как произведение суммы строки 121.00.010 и ставки 2 %;
</w:t>
      </w:r>
      <w:r>
        <w:br/>
      </w:r>
      <w:r>
        <w:rPr>
          <w:rFonts w:ascii="Times New Roman"/>
          <w:b w:val="false"/>
          <w:i w:val="false"/>
          <w:color w:val="000000"/>
          <w:sz w:val="28"/>
        </w:rPr>
        <w:t>
      14) в строке 121.00.012 указывается общая сумма корпоративного подоходного налога, внесенного налогоплательщиком в счет уплаты налога за отчетный период;
</w:t>
      </w:r>
      <w:r>
        <w:br/>
      </w:r>
      <w:r>
        <w:rPr>
          <w:rFonts w:ascii="Times New Roman"/>
          <w:b w:val="false"/>
          <w:i w:val="false"/>
          <w:color w:val="000000"/>
          <w:sz w:val="28"/>
        </w:rPr>
        <w:t>
      15) в строке 121.00.013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121.00.011, и суммой уплаченных сумм налога, отраженных в строке 121.00.012;
</w:t>
      </w:r>
      <w:r>
        <w:br/>
      </w:r>
      <w:r>
        <w:rPr>
          <w:rFonts w:ascii="Times New Roman"/>
          <w:b w:val="false"/>
          <w:i w:val="false"/>
          <w:color w:val="000000"/>
          <w:sz w:val="28"/>
        </w:rPr>
        <w:t>
      16) в строке 121.00.014 указывается сумма излишне уплаченного налога, которая определяется в случае, если величина уплаченных сумм налога, указанных в строке 121.00.012, больше суммы исчисленного корпоративного подоходного налога, указанного в строке 121.00.011. Определяется как разница сумм строк 121.00.012 и 121.00.011.
</w:t>
      </w:r>
      <w:r>
        <w:br/>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121.00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(Форма 130.00)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в виде вознаграждения, гранта, вступительных и членских взносов, благотворительной помощи, безвозмездно переданного имущества, отчислений и пожертвований на безвозмездной основе некоммерческими организациями, за исключением акционерных обществ, учреждений и потребительских кооперативов, которые осуществляют деятельность в общественных интересах и соответствуют следующим условиям:
</w:t>
      </w:r>
      <w:r>
        <w:br/>
      </w:r>
      <w:r>
        <w:rPr>
          <w:rFonts w:ascii="Times New Roman"/>
          <w:b w:val="false"/>
          <w:i w:val="false"/>
          <w:color w:val="000000"/>
          <w:sz w:val="28"/>
        </w:rPr>
        <w:t>
      1) не имеют цели извлечения дохода в качестве такового;
</w:t>
      </w:r>
      <w:r>
        <w:br/>
      </w:r>
      <w:r>
        <w:rPr>
          <w:rFonts w:ascii="Times New Roman"/>
          <w:b w:val="false"/>
          <w:i w:val="false"/>
          <w:color w:val="000000"/>
          <w:sz w:val="28"/>
        </w:rPr>
        <w:t>
      2) не распределяют полученный чистый доход или имущество между участниками.
</w:t>
      </w:r>
      <w:r>
        <w:br/>
      </w:r>
      <w:r>
        <w:rPr>
          <w:rFonts w:ascii="Times New Roman"/>
          <w:b w:val="false"/>
          <w:i w:val="false"/>
          <w:color w:val="000000"/>
          <w:sz w:val="28"/>
        </w:rPr>
        <w:t>
      2. Декларация состоит из самой Декларации (форма 130.00) и приложений к ней (формы с 130.01 по 130.05)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5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Удельный вес строительства рассчитан как 150 000,0 (графа 4 Таблицы) / 250 000,0 (графа 3 Таблицы)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N2-МП, вышеуказанным способом заполняют сведения по ОКЭД на основании данных строк 200-207 раздела 3 ("Результаты финансово-хозяйственной деятельности") формы N2-МП (годовая).
</w:t>
      </w:r>
      <w:r>
        <w:br/>
      </w:r>
      <w:r>
        <w:rPr>
          <w:rFonts w:ascii="Times New Roman"/>
          <w:b w:val="false"/>
          <w:i w:val="false"/>
          <w:color w:val="000000"/>
          <w:sz w:val="28"/>
        </w:rPr>
        <w:t>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код валюты;
</w:t>
      </w:r>
      <w:r>
        <w:br/>
      </w:r>
      <w:r>
        <w:rPr>
          <w:rFonts w:ascii="Times New Roman"/>
          <w:b w:val="false"/>
          <w:i w:val="false"/>
          <w:color w:val="000000"/>
          <w:sz w:val="28"/>
        </w:rPr>
        <w:t>
      7) представленные приложения. Отмечаются ячейки представленных приложений;
</w:t>
      </w:r>
      <w:r>
        <w:br/>
      </w:r>
      <w:r>
        <w:rPr>
          <w:rFonts w:ascii="Times New Roman"/>
          <w:b w:val="false"/>
          <w:i w:val="false"/>
          <w:color w:val="000000"/>
          <w:sz w:val="28"/>
        </w:rPr>
        <w:t>
      8) при наличии доходов от деятельности, указанной в Декларации по корпоративному подоходному налогу (Форма 100.00), отмечается ячейка "Декларация по форме 100". При этом, согласно пункту 4 
</w:t>
      </w:r>
      <w:r>
        <w:rPr>
          <w:rFonts w:ascii="Times New Roman"/>
          <w:b w:val="false"/>
          <w:i w:val="false"/>
          <w:color w:val="000000"/>
          <w:sz w:val="28"/>
        </w:rPr>
        <w:t xml:space="preserve"> статьи 120 </w:t>
      </w:r>
      <w:r>
        <w:rPr>
          <w:rFonts w:ascii="Times New Roman"/>
          <w:b w:val="false"/>
          <w:i w:val="false"/>
          <w:color w:val="000000"/>
          <w:sz w:val="28"/>
        </w:rPr>
        <w:t>
 Налогового кодекса, ведется раздельный учет в соответствии со 
</w:t>
      </w:r>
      <w:r>
        <w:rPr>
          <w:rFonts w:ascii="Times New Roman"/>
          <w:b w:val="false"/>
          <w:i w:val="false"/>
          <w:color w:val="000000"/>
          <w:sz w:val="28"/>
        </w:rPr>
        <w:t xml:space="preserve"> статьей 67 </w:t>
      </w:r>
      <w:r>
        <w:rPr>
          <w:rFonts w:ascii="Times New Roman"/>
          <w:b w:val="false"/>
          <w:i w:val="false"/>
          <w:color w:val="000000"/>
          <w:sz w:val="28"/>
        </w:rPr>
        <w:t>
 Налогового кодекса;
</w:t>
      </w:r>
      <w:r>
        <w:br/>
      </w:r>
      <w:r>
        <w:rPr>
          <w:rFonts w:ascii="Times New Roman"/>
          <w:b w:val="false"/>
          <w:i w:val="false"/>
          <w:color w:val="000000"/>
          <w:sz w:val="28"/>
        </w:rPr>
        <w:t>
      9) в подтверждение, что организация является некоммерческой в соответствии с гражданским законодательством Республики Казахстан, за исключением акционерных обществ, учреждений и потребительских кооперативов и отвечает указанным условиям, отмечаются соответствующие ячейки.
</w:t>
      </w:r>
      <w:r>
        <w:br/>
      </w:r>
      <w:r>
        <w:rPr>
          <w:rFonts w:ascii="Times New Roman"/>
          <w:b w:val="false"/>
          <w:i w:val="false"/>
          <w:color w:val="000000"/>
          <w:sz w:val="28"/>
        </w:rPr>
        <w:t>
      13. В разделе "Доходы":
</w:t>
      </w:r>
      <w:r>
        <w:br/>
      </w:r>
      <w:r>
        <w:rPr>
          <w:rFonts w:ascii="Times New Roman"/>
          <w:b w:val="false"/>
          <w:i w:val="false"/>
          <w:color w:val="000000"/>
          <w:sz w:val="28"/>
        </w:rPr>
        <w:t>
      1) в строке 130.00.001 указывается сумма дохода, полученного в виде вознаграждения, определенная в строке 130.01.001;
</w:t>
      </w:r>
      <w:r>
        <w:br/>
      </w:r>
      <w:r>
        <w:rPr>
          <w:rFonts w:ascii="Times New Roman"/>
          <w:b w:val="false"/>
          <w:i w:val="false"/>
          <w:color w:val="000000"/>
          <w:sz w:val="28"/>
        </w:rPr>
        <w:t>
      2) в строке 130.00.002 указывается сумма дохода, полученного в виде гранта, определенная в строке 130.02.001;
</w:t>
      </w:r>
      <w:r>
        <w:br/>
      </w:r>
      <w:r>
        <w:rPr>
          <w:rFonts w:ascii="Times New Roman"/>
          <w:b w:val="false"/>
          <w:i w:val="false"/>
          <w:color w:val="000000"/>
          <w:sz w:val="28"/>
        </w:rPr>
        <w:t>
      3) в строке 130.00.003 указывается доход, полученный в виде вступительных взносов;
</w:t>
      </w:r>
      <w:r>
        <w:br/>
      </w:r>
      <w:r>
        <w:rPr>
          <w:rFonts w:ascii="Times New Roman"/>
          <w:b w:val="false"/>
          <w:i w:val="false"/>
          <w:color w:val="000000"/>
          <w:sz w:val="28"/>
        </w:rPr>
        <w:t>
      4) в строке 130.00.004 указывается доход, полученный в виде членских взносов;
</w:t>
      </w:r>
      <w:r>
        <w:br/>
      </w:r>
      <w:r>
        <w:rPr>
          <w:rFonts w:ascii="Times New Roman"/>
          <w:b w:val="false"/>
          <w:i w:val="false"/>
          <w:color w:val="000000"/>
          <w:sz w:val="28"/>
        </w:rPr>
        <w:t>
      5) в строке 130.00.005 указывается доход, полученный в виде благотворительной помощи, определенной согласно подпункту 1) пункта 1 статьи 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строке 130.00.006 указывается сумма дохода, полученного в виде безвозмездно переданного имущества, определенная в строке 130.03.001;
</w:t>
      </w:r>
      <w:r>
        <w:br/>
      </w:r>
      <w:r>
        <w:rPr>
          <w:rFonts w:ascii="Times New Roman"/>
          <w:b w:val="false"/>
          <w:i w:val="false"/>
          <w:color w:val="000000"/>
          <w:sz w:val="28"/>
        </w:rPr>
        <w:t>
      7) в строке 130.00.007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8) в строке 130.00.008 указывается общая сумма доходов. Определяется как сумма строк с 130.00.001 по 130.00.007.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130.01 -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Данная форма предназначена для определения суммы полученных доходов в виде вознаграждений в соответствии с подпунктом 2) пункта 1 статьи 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 В разделе "Вознаграждения":
</w:t>
      </w:r>
      <w:r>
        <w:br/>
      </w:r>
      <w:r>
        <w:rPr>
          <w:rFonts w:ascii="Times New Roman"/>
          <w:b w:val="false"/>
          <w:i w:val="false"/>
          <w:color w:val="000000"/>
          <w:sz w:val="28"/>
        </w:rPr>
        <w:t>
      в строке 130.01.001 указывается общая сумма полученных доходов в виде вознаграждений и заполняется на основании данных дополнительной формы.
</w:t>
      </w:r>
      <w:r>
        <w:br/>
      </w:r>
      <w:r>
        <w:rPr>
          <w:rFonts w:ascii="Times New Roman"/>
          <w:b w:val="false"/>
          <w:i w:val="false"/>
          <w:color w:val="000000"/>
          <w:sz w:val="28"/>
        </w:rPr>
        <w:t>
      17. Величина строки 130.01.001 переносится в строку 130.00.001.
</w:t>
      </w:r>
      <w:r>
        <w:br/>
      </w:r>
      <w:r>
        <w:rPr>
          <w:rFonts w:ascii="Times New Roman"/>
          <w:b w:val="false"/>
          <w:i w:val="false"/>
          <w:color w:val="000000"/>
          <w:sz w:val="28"/>
        </w:rPr>
        <w:t>
      18. Дополнительная форма к строке 130.01.001: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(физического) лица, выплатившего вознаграждение;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35 настоящих Правил, указанного в графе В;
</w:t>
      </w:r>
      <w:r>
        <w:br/>
      </w:r>
      <w:r>
        <w:rPr>
          <w:rFonts w:ascii="Times New Roman"/>
          <w:b w:val="false"/>
          <w:i w:val="false"/>
          <w:color w:val="000000"/>
          <w:sz w:val="28"/>
        </w:rPr>
        <w:t>
      4) в графе D указывается вид вознаграждения в соответствии с подпунктом 2) пункта 1 статьи 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 в графе Е указывается сумма полученного вознаграждения.
</w:t>
      </w:r>
      <w:r>
        <w:br/>
      </w:r>
      <w:r>
        <w:rPr>
          <w:rFonts w:ascii="Times New Roman"/>
          <w:b w:val="false"/>
          <w:i w:val="false"/>
          <w:color w:val="000000"/>
          <w:sz w:val="28"/>
        </w:rPr>
        <w:t>
      Итоговая величина графы Е дополнительной формы к строке 130.01.001 переносится в строку 130.01.001.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130.02 - Гранты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Данная форма предназначена для определения суммы полученных доходов в виде гранта в соответствии с подпунктом 4) пункта 1 статьи 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 В разделе "Гранты":
</w:t>
      </w:r>
      <w:r>
        <w:br/>
      </w:r>
      <w:r>
        <w:rPr>
          <w:rFonts w:ascii="Times New Roman"/>
          <w:b w:val="false"/>
          <w:i w:val="false"/>
          <w:color w:val="000000"/>
          <w:sz w:val="28"/>
        </w:rPr>
        <w:t>
      в строке 130.02.001 указывается общая сумма полученных доходов в виде гранта и заполняется на основании данных дополнительной формы.
</w:t>
      </w:r>
      <w:r>
        <w:br/>
      </w:r>
      <w:r>
        <w:rPr>
          <w:rFonts w:ascii="Times New Roman"/>
          <w:b w:val="false"/>
          <w:i w:val="false"/>
          <w:color w:val="000000"/>
          <w:sz w:val="28"/>
        </w:rPr>
        <w:t>
      22. Величина строки 130.02.001 переносится в строку 130.00.002.
</w:t>
      </w:r>
      <w:r>
        <w:br/>
      </w:r>
      <w:r>
        <w:rPr>
          <w:rFonts w:ascii="Times New Roman"/>
          <w:b w:val="false"/>
          <w:i w:val="false"/>
          <w:color w:val="000000"/>
          <w:sz w:val="28"/>
        </w:rPr>
        <w:t>
      23. Дополнительная форма к строке 130.02.001: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(физического) лица, выплатившего грант;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35 настоящих Правил, указанного в графе В;
</w:t>
      </w:r>
      <w:r>
        <w:br/>
      </w:r>
      <w:r>
        <w:rPr>
          <w:rFonts w:ascii="Times New Roman"/>
          <w:b w:val="false"/>
          <w:i w:val="false"/>
          <w:color w:val="000000"/>
          <w:sz w:val="28"/>
        </w:rPr>
        <w:t>
      4) в графе D указывается страна резидентства лица, указанного в графе В, в случае, если данное лицо не имеет регистрационный номер налогоплательщика Республики Казахстан;
</w:t>
      </w:r>
      <w:r>
        <w:br/>
      </w:r>
      <w:r>
        <w:rPr>
          <w:rFonts w:ascii="Times New Roman"/>
          <w:b w:val="false"/>
          <w:i w:val="false"/>
          <w:color w:val="000000"/>
          <w:sz w:val="28"/>
        </w:rPr>
        <w:t>
      5) в графе Е указывается сумма полученного гранта.
</w:t>
      </w:r>
      <w:r>
        <w:br/>
      </w:r>
      <w:r>
        <w:rPr>
          <w:rFonts w:ascii="Times New Roman"/>
          <w:b w:val="false"/>
          <w:i w:val="false"/>
          <w:color w:val="000000"/>
          <w:sz w:val="28"/>
        </w:rPr>
        <w:t>
      Итоговая величина графы D дополнительной формы к строке 130.02.001 переносится в строку 130.02.001.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130.03 - Безвозмездно переданное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Данная форма предназначена для определения суммы полученных доходов в виде безвозмездно переданного имущества.
</w:t>
      </w:r>
      <w:r>
        <w:br/>
      </w:r>
      <w:r>
        <w:rPr>
          <w:rFonts w:ascii="Times New Roman"/>
          <w:b w:val="false"/>
          <w:i w:val="false"/>
          <w:color w:val="000000"/>
          <w:sz w:val="28"/>
        </w:rPr>
        <w:t>
      25.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26. В разделе "Имущество":
</w:t>
      </w:r>
      <w:r>
        <w:br/>
      </w:r>
      <w:r>
        <w:rPr>
          <w:rFonts w:ascii="Times New Roman"/>
          <w:b w:val="false"/>
          <w:i w:val="false"/>
          <w:color w:val="000000"/>
          <w:sz w:val="28"/>
        </w:rPr>
        <w:t>
      в строке 130.03.001 указывается общая сумма полученных доходов в виде безвозмездно переданного имущества и заполняется на основании данных дополнительной формы.
</w:t>
      </w:r>
      <w:r>
        <w:br/>
      </w:r>
      <w:r>
        <w:rPr>
          <w:rFonts w:ascii="Times New Roman"/>
          <w:b w:val="false"/>
          <w:i w:val="false"/>
          <w:color w:val="000000"/>
          <w:sz w:val="28"/>
        </w:rPr>
        <w:t>
      27. Величина строки 130.03.001 переносится в строку 130.00.006.
</w:t>
      </w:r>
      <w:r>
        <w:br/>
      </w:r>
      <w:r>
        <w:rPr>
          <w:rFonts w:ascii="Times New Roman"/>
          <w:b w:val="false"/>
          <w:i w:val="false"/>
          <w:color w:val="000000"/>
          <w:sz w:val="28"/>
        </w:rPr>
        <w:t>
      28. Дополнительная форма к строке 130.03.001: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юридического (физического) лица, безвозмездно передавшего имущество;
</w:t>
      </w:r>
      <w:r>
        <w:br/>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35 настоящих Правил, указанного в графе В;
</w:t>
      </w:r>
      <w:r>
        <w:br/>
      </w:r>
      <w:r>
        <w:rPr>
          <w:rFonts w:ascii="Times New Roman"/>
          <w:b w:val="false"/>
          <w:i w:val="false"/>
          <w:color w:val="000000"/>
          <w:sz w:val="28"/>
        </w:rPr>
        <w:t>
      4) в графе D указывается сумма безвозмездно переданного имущества.
</w:t>
      </w:r>
      <w:r>
        <w:br/>
      </w:r>
      <w:r>
        <w:rPr>
          <w:rFonts w:ascii="Times New Roman"/>
          <w:b w:val="false"/>
          <w:i w:val="false"/>
          <w:color w:val="000000"/>
          <w:sz w:val="28"/>
        </w:rPr>
        <w:t>
      Итоговая величина графы D дополнительной формы к строке 130.03.001 переносится в строку 130.03.001.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130.04 -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130.05 -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32. В разделе "Показатели":
</w:t>
      </w:r>
      <w:r>
        <w:br/>
      </w:r>
      <w:r>
        <w:rPr>
          <w:rFonts w:ascii="Times New Roman"/>
          <w:b w:val="false"/>
          <w:i w:val="false"/>
          <w:color w:val="000000"/>
          <w:sz w:val="28"/>
        </w:rPr>
        <w:t>
      строки с 130.05.001 по 130.05.011 заполняются по данным бухгалтерского учета. При этом строки 130.05.001-130.05.003 заполняются на основании дополнительной формы.
</w:t>
      </w:r>
      <w:r>
        <w:br/>
      </w:r>
      <w:r>
        <w:rPr>
          <w:rFonts w:ascii="Times New Roman"/>
          <w:b w:val="false"/>
          <w:i w:val="false"/>
          <w:color w:val="000000"/>
          <w:sz w:val="28"/>
        </w:rPr>
        <w:t>
      33. Дополнительная форма к строкам 130.05.001, 130.05.002, 130.05.003: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сумма графы C дополнительной формы к строкам 130.05.001, 130.05.002, 130.05.003 переносится в строку 130.05.001, графы D - в строку 130.05.002, графы E - в строку 130.05.003.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 130.06 и 130.07 -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Данные формы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Коды стран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3 к Инструкции о порядке заполнения грузовой таможенной декларации, утвержденной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Республики Казахстан от 26 сентября 1995 года N 127-П, зарегистрированной в Министерстве юстиции Республики Казахстан 21 апреля 1997 года N 291.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130.00, 130.01, 130.02, 130.03, 130.04, 130.05, 130.06, 130.07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(Форма 140.00)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корпоративному подоходному налогу (далее - Декларация), предназначенной для декларирования доходов организациями, осуществляющими деятельность в социальной сфере и соответствующим следующим условиям:
</w:t>
      </w:r>
      <w:r>
        <w:br/>
      </w:r>
      <w:r>
        <w:rPr>
          <w:rFonts w:ascii="Times New Roman"/>
          <w:b w:val="false"/>
          <w:i w:val="false"/>
          <w:color w:val="000000"/>
          <w:sz w:val="28"/>
        </w:rPr>
        <w:t>
      1) численность инвалидов за налоговый период составляет не менее 51 процента от общего числа работников;
</w:t>
      </w:r>
      <w:r>
        <w:br/>
      </w:r>
      <w:r>
        <w:rPr>
          <w:rFonts w:ascii="Times New Roman"/>
          <w:b w:val="false"/>
          <w:i w:val="false"/>
          <w:color w:val="000000"/>
          <w:sz w:val="28"/>
        </w:rPr>
        <w:t>
      2) расходы по оплате труда инвалидов за налоговый период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
</w:t>
      </w:r>
      <w:r>
        <w:br/>
      </w:r>
      <w:r>
        <w:rPr>
          <w:rFonts w:ascii="Times New Roman"/>
          <w:b w:val="false"/>
          <w:i w:val="false"/>
          <w:color w:val="000000"/>
          <w:sz w:val="28"/>
        </w:rPr>
        <w:t>
      Организации, получающие доходы от деятельности по производству и реализации подакцизных товаров и от подакцизных видов деятельности, несмотря на соответствие вышеуказанным условиям, не применяют данный порядок налогообложения и представляют Декларацию по корпоративному подоходному налогу по форме 100.00.
</w:t>
      </w:r>
      <w:r>
        <w:br/>
      </w:r>
      <w:r>
        <w:rPr>
          <w:rFonts w:ascii="Times New Roman"/>
          <w:b w:val="false"/>
          <w:i w:val="false"/>
          <w:color w:val="000000"/>
          <w:sz w:val="28"/>
        </w:rPr>
        <w:t>
      2. Декларация состоит из самой Декларации (форма 140.00) и приложений к ней (формы с 140.01 по 140.10)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
</w:t>
            </w:r>
          </w:p>
          <w:p>
            <w:pPr>
              <w:spacing w:after="20"/>
              <w:ind w:left="20"/>
              <w:jc w:val="both"/>
            </w:pPr>
            <w:r>
              <w:rPr>
                <w:rFonts w:ascii="Times New Roman"/>
                <w:b w:val="false"/>
                <w:i w:val="false"/>
                <w:color w:val="000000"/>
                <w:sz w:val="20"/>
              </w:rPr>
              <w:t>
      Тогда сведения по ОКЭД будут выглядеть следующим образом:
</w:t>
            </w:r>
          </w:p>
          <w:p>
            <w:pPr>
              <w:spacing w:after="20"/>
              <w:ind w:left="20"/>
              <w:jc w:val="both"/>
            </w:pP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5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код валюты;
</w:t>
      </w:r>
      <w:r>
        <w:br/>
      </w:r>
      <w:r>
        <w:rPr>
          <w:rFonts w:ascii="Times New Roman"/>
          <w:b w:val="false"/>
          <w:i w:val="false"/>
          <w:color w:val="000000"/>
          <w:sz w:val="28"/>
        </w:rPr>
        <w:t>
      7) представленные приложения. Отмечаются ячейки представленных приложений;
</w:t>
      </w:r>
      <w:r>
        <w:br/>
      </w:r>
      <w:r>
        <w:rPr>
          <w:rFonts w:ascii="Times New Roman"/>
          <w:b w:val="false"/>
          <w:i w:val="false"/>
          <w:color w:val="000000"/>
          <w:sz w:val="28"/>
        </w:rPr>
        <w:t>
      8) в ячейке "А" указывается численность работников и работников-инвалидов за отчетный налоговый период;
</w:t>
      </w:r>
      <w:r>
        <w:br/>
      </w:r>
      <w:r>
        <w:rPr>
          <w:rFonts w:ascii="Times New Roman"/>
          <w:b w:val="false"/>
          <w:i w:val="false"/>
          <w:color w:val="000000"/>
          <w:sz w:val="28"/>
        </w:rPr>
        <w:t>
      в ячейке "В" указываются расходы по оплате труда работников и работников-инвалидов (специализированные организации, в которых работают инвалиды по потере слуха, речи, а также зрения, указывают расходы по оплате труда этих работников-инвалидов и отмечают соответствующую ячейку) за отчетный налоговый период;
</w:t>
      </w:r>
      <w:r>
        <w:br/>
      </w:r>
      <w:r>
        <w:rPr>
          <w:rFonts w:ascii="Times New Roman"/>
          <w:b w:val="false"/>
          <w:i w:val="false"/>
          <w:color w:val="000000"/>
          <w:sz w:val="28"/>
        </w:rPr>
        <w:t>
      в подтверждение, что организация не осуществляет деятельность по производству и реализации подакцизных товаров и подакцизных видов деятельности, отмечается ячейка "С";
</w:t>
      </w:r>
      <w:r>
        <w:br/>
      </w:r>
      <w:r>
        <w:rPr>
          <w:rFonts w:ascii="Times New Roman"/>
          <w:b w:val="false"/>
          <w:i w:val="false"/>
          <w:color w:val="000000"/>
          <w:sz w:val="28"/>
        </w:rPr>
        <w:t>
      в подтверждение, что организация направляет указанные в Декларации доходы на осуществление своей деятельности, отмечается ячейка "D";
</w:t>
      </w:r>
      <w:r>
        <w:br/>
      </w:r>
      <w:r>
        <w:rPr>
          <w:rFonts w:ascii="Times New Roman"/>
          <w:b w:val="false"/>
          <w:i w:val="false"/>
          <w:color w:val="000000"/>
          <w:sz w:val="28"/>
        </w:rPr>
        <w:t>
      в случае, если организация является специализированной, в которой работают инвалиды по потере слуха, речи, зрения, отмечается ячейка "Е".
</w:t>
      </w:r>
      <w:r>
        <w:br/>
      </w:r>
      <w:r>
        <w:rPr>
          <w:rFonts w:ascii="Times New Roman"/>
          <w:b w:val="false"/>
          <w:i w:val="false"/>
          <w:color w:val="000000"/>
          <w:sz w:val="28"/>
        </w:rPr>
        <w:t>
      13. В разделе "Доходы":
</w:t>
      </w:r>
      <w:r>
        <w:br/>
      </w:r>
      <w:r>
        <w:rPr>
          <w:rFonts w:ascii="Times New Roman"/>
          <w:b w:val="false"/>
          <w:i w:val="false"/>
          <w:color w:val="000000"/>
          <w:sz w:val="28"/>
        </w:rPr>
        <w:t>
      1) в строку 140.00.001 переносится сумма, отраженная в строке 140.01.001С;
</w:t>
      </w:r>
      <w:r>
        <w:br/>
      </w:r>
      <w:r>
        <w:rPr>
          <w:rFonts w:ascii="Times New Roman"/>
          <w:b w:val="false"/>
          <w:i w:val="false"/>
          <w:color w:val="000000"/>
          <w:sz w:val="28"/>
        </w:rPr>
        <w:t>
      2) в строку 140.00.002 переносится сумма, отраженная в строке 140.02.005;
</w:t>
      </w:r>
      <w:r>
        <w:br/>
      </w:r>
      <w:r>
        <w:rPr>
          <w:rFonts w:ascii="Times New Roman"/>
          <w:b w:val="false"/>
          <w:i w:val="false"/>
          <w:color w:val="000000"/>
          <w:sz w:val="28"/>
        </w:rPr>
        <w:t>
      3) в строке 140.00.003 указывается сумма доходов, полученных в результате списания обязательств и определенных статьей 83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4) в строку 140.00.004 переносится сумма, отраженная в строке 140.03.001;
</w:t>
      </w:r>
      <w:r>
        <w:br/>
      </w:r>
      <w:r>
        <w:rPr>
          <w:rFonts w:ascii="Times New Roman"/>
          <w:b w:val="false"/>
          <w:i w:val="false"/>
          <w:color w:val="000000"/>
          <w:sz w:val="28"/>
        </w:rPr>
        <w:t>
      5) в строке 140.00.005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определенная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6) в строку 140.00.006 переносится сумма, отраженная в строке 140.04.003;
</w:t>
      </w:r>
      <w:r>
        <w:br/>
      </w:r>
      <w:r>
        <w:rPr>
          <w:rFonts w:ascii="Times New Roman"/>
          <w:b w:val="false"/>
          <w:i w:val="false"/>
          <w:color w:val="000000"/>
          <w:sz w:val="28"/>
        </w:rPr>
        <w:t>
      7) в строку 140.00.007 переносится сумма, отраженная в строке 140.05.004;
</w:t>
      </w:r>
      <w:r>
        <w:br/>
      </w:r>
      <w:r>
        <w:rPr>
          <w:rFonts w:ascii="Times New Roman"/>
          <w:b w:val="false"/>
          <w:i w:val="false"/>
          <w:color w:val="000000"/>
          <w:sz w:val="28"/>
        </w:rPr>
        <w:t>
      8) в строку 140.00.008 переносится сумма, отраженная в строке 140.06.001С;
</w:t>
      </w:r>
      <w:r>
        <w:br/>
      </w:r>
      <w:r>
        <w:rPr>
          <w:rFonts w:ascii="Times New Roman"/>
          <w:b w:val="false"/>
          <w:i w:val="false"/>
          <w:color w:val="000000"/>
          <w:sz w:val="28"/>
        </w:rPr>
        <w:t>
      9) в строке 140.00.009 указывается общая сумма выигрышей, определенных согласно подпункту 18)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140.00.010 указывается доход, полученный в виде гранта, определенного согласно подпункту 4)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11) в строке 140.00.011 указывается доход, полученный в виде благотворительной помощи, определенной согласно подпункту 1) пункта 1 статьи 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12) в строке 140.00.012 указывается доход в виде безвозмездно полученного имущества;
</w:t>
      </w:r>
      <w:r>
        <w:br/>
      </w:r>
      <w:r>
        <w:rPr>
          <w:rFonts w:ascii="Times New Roman"/>
          <w:b w:val="false"/>
          <w:i w:val="false"/>
          <w:color w:val="000000"/>
          <w:sz w:val="28"/>
        </w:rPr>
        <w:t>
      13) в строке 140.00.013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14) в строке 140.00.014 указываются другие доходы, не учтенные в строках с 140.00.001 по 140.00.013;
</w:t>
      </w:r>
      <w:r>
        <w:br/>
      </w:r>
      <w:r>
        <w:rPr>
          <w:rFonts w:ascii="Times New Roman"/>
          <w:b w:val="false"/>
          <w:i w:val="false"/>
          <w:color w:val="000000"/>
          <w:sz w:val="28"/>
        </w:rPr>
        <w:t>
      15) в строке 140.00.015 указывается общая сумма доходов. Определяется как сумма строк с 140.00.001 по 140.00.014.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140.01 - Доход от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Данная форма предназначена для определения дохода от реализации товаров (работ, услуг)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16. В разделе "Реализация товаров (работ, услуг)":
</w:t>
      </w:r>
      <w:r>
        <w:br/>
      </w:r>
      <w:r>
        <w:rPr>
          <w:rFonts w:ascii="Times New Roman"/>
          <w:b w:val="false"/>
          <w:i w:val="false"/>
          <w:color w:val="000000"/>
          <w:sz w:val="28"/>
        </w:rPr>
        <w:t>
      строка 140.01.001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17. Величина строки 140.01.001С переносится в строку 140.00.001.
</w:t>
      </w:r>
      <w:r>
        <w:br/>
      </w:r>
      <w:r>
        <w:rPr>
          <w:rFonts w:ascii="Times New Roman"/>
          <w:b w:val="false"/>
          <w:i w:val="false"/>
          <w:color w:val="000000"/>
          <w:sz w:val="28"/>
        </w:rPr>
        <w:t>
      18. Дополнительная форма к строке 140.01.001: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4) в графе D указывается сумма корректировки, произведенной в соответствии с пунктом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Согласно подпункту 4) пункта 2 
</w:t>
      </w:r>
      <w:r>
        <w:rPr>
          <w:rFonts w:ascii="Times New Roman"/>
          <w:b w:val="false"/>
          <w:i w:val="false"/>
          <w:color w:val="000000"/>
          <w:sz w:val="28"/>
        </w:rPr>
        <w:t xml:space="preserve"> статьи 81 </w:t>
      </w:r>
      <w:r>
        <w:rPr>
          <w:rFonts w:ascii="Times New Roman"/>
          <w:b w:val="false"/>
          <w:i w:val="false"/>
          <w:color w:val="000000"/>
          <w:sz w:val="28"/>
        </w:rPr>
        <w:t>
 Налогового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(разница)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Итоговая величина графы С дополнительной формы к строке 140.01.001 переносится в строку 140.01.001А, графы D - в строку 140.01.001В, графы E - в строку 140.01.001С.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140.02 - Доход от прироста стоимости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реализации основных средств, нематериальных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активов и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Данная форма предназначена для определения дохода от прироста стоимости при реализации основных средств, нематериальных активов и ценных бумаг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20.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21. В разделе "Реализация основных средств":
</w:t>
      </w:r>
      <w:r>
        <w:br/>
      </w:r>
      <w:r>
        <w:rPr>
          <w:rFonts w:ascii="Times New Roman"/>
          <w:b w:val="false"/>
          <w:i w:val="false"/>
          <w:color w:val="000000"/>
          <w:sz w:val="28"/>
        </w:rPr>
        <w:t>
      строка 140.02.001 предназначена для отражения итоговой суммы дохода от реализации основных средств и заполняется на основании данных дополнительной формы.
</w:t>
      </w:r>
      <w:r>
        <w:br/>
      </w:r>
      <w:r>
        <w:rPr>
          <w:rFonts w:ascii="Times New Roman"/>
          <w:b w:val="false"/>
          <w:i w:val="false"/>
          <w:color w:val="000000"/>
          <w:sz w:val="28"/>
        </w:rPr>
        <w:t>
      22. В разделе "Реализация нематериальных активов":
</w:t>
      </w:r>
      <w:r>
        <w:br/>
      </w:r>
      <w:r>
        <w:rPr>
          <w:rFonts w:ascii="Times New Roman"/>
          <w:b w:val="false"/>
          <w:i w:val="false"/>
          <w:color w:val="000000"/>
          <w:sz w:val="28"/>
        </w:rPr>
        <w:t>
      строка 140.02.002 предназначена для отражения итоговой суммы дохода от прироста стоимости при реализации нематериальных активов и заполняется на основании данных дополнительной формы.
</w:t>
      </w:r>
      <w:r>
        <w:br/>
      </w:r>
      <w:r>
        <w:rPr>
          <w:rFonts w:ascii="Times New Roman"/>
          <w:b w:val="false"/>
          <w:i w:val="false"/>
          <w:color w:val="000000"/>
          <w:sz w:val="28"/>
        </w:rPr>
        <w:t>
      23. В разделе "Реализация ценных бумаг":
</w:t>
      </w:r>
      <w:r>
        <w:br/>
      </w:r>
      <w:r>
        <w:rPr>
          <w:rFonts w:ascii="Times New Roman"/>
          <w:b w:val="false"/>
          <w:i w:val="false"/>
          <w:color w:val="000000"/>
          <w:sz w:val="28"/>
        </w:rPr>
        <w:t>
      1) строка 140.02.003 предназначена для отражения итоговой суммы дохода от реализации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2) строка 140.02.004 предназначена для отражения итоговой суммы дохода от реализации долговых ценных бумаг и заполняется на основании данных дополнительной формы.
</w:t>
      </w:r>
      <w:r>
        <w:br/>
      </w:r>
      <w:r>
        <w:rPr>
          <w:rFonts w:ascii="Times New Roman"/>
          <w:b w:val="false"/>
          <w:i w:val="false"/>
          <w:color w:val="000000"/>
          <w:sz w:val="28"/>
        </w:rPr>
        <w:t>
      24. В разделе "Итого":
</w:t>
      </w:r>
      <w:r>
        <w:br/>
      </w:r>
      <w:r>
        <w:rPr>
          <w:rFonts w:ascii="Times New Roman"/>
          <w:b w:val="false"/>
          <w:i w:val="false"/>
          <w:color w:val="000000"/>
          <w:sz w:val="28"/>
        </w:rPr>
        <w:t>
      в строке 140.02.005 указывается общая сумма дохода от прироста стоимости при реализации основных средств, нематериальных активов и ценных бумаг, определяемая как сумма строк с 140.02.001 по 140.02.004 (при получении дохода).
</w:t>
      </w:r>
      <w:r>
        <w:br/>
      </w:r>
      <w:r>
        <w:rPr>
          <w:rFonts w:ascii="Times New Roman"/>
          <w:b w:val="false"/>
          <w:i w:val="false"/>
          <w:color w:val="000000"/>
          <w:sz w:val="28"/>
        </w:rPr>
        <w:t>
      25. Величина строки 140.02.005 переносится в строку 140.00.002.
</w:t>
      </w:r>
      <w:r>
        <w:br/>
      </w:r>
      <w:r>
        <w:rPr>
          <w:rFonts w:ascii="Times New Roman"/>
          <w:b w:val="false"/>
          <w:i w:val="false"/>
          <w:color w:val="000000"/>
          <w:sz w:val="28"/>
        </w:rPr>
        <w:t>
      26. Дополнительная форма к строке 140.02.001: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основных средств;
</w:t>
      </w:r>
      <w:r>
        <w:br/>
      </w:r>
      <w:r>
        <w:rPr>
          <w:rFonts w:ascii="Times New Roman"/>
          <w:b w:val="false"/>
          <w:i w:val="false"/>
          <w:color w:val="000000"/>
          <w:sz w:val="28"/>
        </w:rPr>
        <w:t>
      3) в графе С указывается балансовая стоимость основных средств;
</w:t>
      </w:r>
      <w:r>
        <w:br/>
      </w:r>
      <w:r>
        <w:rPr>
          <w:rFonts w:ascii="Times New Roman"/>
          <w:b w:val="false"/>
          <w:i w:val="false"/>
          <w:color w:val="000000"/>
          <w:sz w:val="28"/>
        </w:rPr>
        <w:t>
      4) в графе D указывается стоимость реализации указанных объектов;
</w:t>
      </w:r>
      <w:r>
        <w:br/>
      </w:r>
      <w:r>
        <w:rPr>
          <w:rFonts w:ascii="Times New Roman"/>
          <w:b w:val="false"/>
          <w:i w:val="false"/>
          <w:color w:val="000000"/>
          <w:sz w:val="28"/>
        </w:rPr>
        <w:t>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140.02.001 переносится в строку 140.02.001.
</w:t>
      </w:r>
      <w:r>
        <w:br/>
      </w:r>
      <w:r>
        <w:rPr>
          <w:rFonts w:ascii="Times New Roman"/>
          <w:b w:val="false"/>
          <w:i w:val="false"/>
          <w:color w:val="000000"/>
          <w:sz w:val="28"/>
        </w:rPr>
        <w:t>
      27. Дополнительная форма к строке 140.02.002: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нематериальных активов;
</w:t>
      </w:r>
      <w:r>
        <w:br/>
      </w:r>
      <w:r>
        <w:rPr>
          <w:rFonts w:ascii="Times New Roman"/>
          <w:b w:val="false"/>
          <w:i w:val="false"/>
          <w:color w:val="000000"/>
          <w:sz w:val="28"/>
        </w:rPr>
        <w:t>
      3) в графе С указывается балансовая стоимость нематериальных активов;
</w:t>
      </w:r>
      <w:r>
        <w:br/>
      </w:r>
      <w:r>
        <w:rPr>
          <w:rFonts w:ascii="Times New Roman"/>
          <w:b w:val="false"/>
          <w:i w:val="false"/>
          <w:color w:val="000000"/>
          <w:sz w:val="28"/>
        </w:rPr>
        <w:t>
      4) в графе D указывается стоимость реализации нематериальных активов;
</w:t>
      </w:r>
      <w:r>
        <w:br/>
      </w:r>
      <w:r>
        <w:rPr>
          <w:rFonts w:ascii="Times New Roman"/>
          <w:b w:val="false"/>
          <w:i w:val="false"/>
          <w:color w:val="000000"/>
          <w:sz w:val="28"/>
        </w:rPr>
        <w:t>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140.02.002 переносится в строку 140.02.002.
</w:t>
      </w:r>
      <w:r>
        <w:br/>
      </w:r>
      <w:r>
        <w:rPr>
          <w:rFonts w:ascii="Times New Roman"/>
          <w:b w:val="false"/>
          <w:i w:val="false"/>
          <w:color w:val="000000"/>
          <w:sz w:val="28"/>
        </w:rPr>
        <w:t>
      28. Дополнительная форма к строке 140.02.003: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
</w:t>
      </w:r>
      <w:r>
        <w:br/>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Е дополнительной формы к строке 140.02.003 переносится в строку 140.02.003.
</w:t>
      </w:r>
      <w:r>
        <w:br/>
      </w:r>
      <w:r>
        <w:rPr>
          <w:rFonts w:ascii="Times New Roman"/>
          <w:b w:val="false"/>
          <w:i w:val="false"/>
          <w:color w:val="000000"/>
          <w:sz w:val="28"/>
        </w:rPr>
        <w:t>
      29. Дополнительная форма к строке 140.02.004: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E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140.05.002;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х (J-G), где
</w:t>
      </w:r>
      <w:r>
        <w:br/>
      </w:r>
      <w:r>
        <w:rPr>
          <w:rFonts w:ascii="Times New Roman"/>
          <w:b w:val="false"/>
          <w:i w:val="false"/>
          <w:color w:val="000000"/>
          <w:sz w:val="28"/>
        </w:rPr>
        <w:t>
      (J-G) - период владения долговой ценной бумагой в днях;
</w:t>
      </w:r>
      <w:r>
        <w:br/>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
</w:t>
      </w:r>
      <w:r>
        <w:rPr>
          <w:rFonts w:ascii="Times New Roman"/>
          <w:b w:val="false"/>
          <w:i w:val="false"/>
          <w:color w:val="000000"/>
          <w:sz w:val="28"/>
          <w:u w:val="single"/>
        </w:rPr>
        <w:t>
+
</w:t>
      </w:r>
      <w:r>
        <w:rPr>
          <w:rFonts w:ascii="Times New Roman"/>
          <w:b w:val="false"/>
          <w:i w:val="false"/>
          <w:color w:val="000000"/>
          <w:sz w:val="28"/>
        </w:rPr>
        <w:t>
К)).
</w:t>
      </w:r>
      <w:r>
        <w:br/>
      </w:r>
      <w:r>
        <w:rPr>
          <w:rFonts w:ascii="Times New Roman"/>
          <w:b w:val="false"/>
          <w:i w:val="false"/>
          <w:color w:val="000000"/>
          <w:sz w:val="28"/>
        </w:rPr>
        <w:t>
      При определении итоговой суммы графы L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Итоговая величина графы L дополнительной формы к строке 140.02.004 переносится в строку 140.02.004.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140.03 - Доходы от сдачи в аренду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статьи 80 Налогового кодекса.
</w:t>
      </w:r>
      <w:r>
        <w:br/>
      </w:r>
      <w:r>
        <w:rPr>
          <w:rFonts w:ascii="Times New Roman"/>
          <w:b w:val="false"/>
          <w:i w:val="false"/>
          <w:color w:val="000000"/>
          <w:sz w:val="28"/>
        </w:rPr>
        <w:t>
      31.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32. В разделе "Аренда имущества":
</w:t>
      </w:r>
      <w:r>
        <w:br/>
      </w:r>
      <w:r>
        <w:rPr>
          <w:rFonts w:ascii="Times New Roman"/>
          <w:b w:val="false"/>
          <w:i w:val="false"/>
          <w:color w:val="000000"/>
          <w:sz w:val="28"/>
        </w:rPr>
        <w:t>
      строка 140.03.001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33. Величина строки 140.03.001 переносится в строку 140.00.004.
</w:t>
      </w:r>
      <w:r>
        <w:br/>
      </w:r>
      <w:r>
        <w:rPr>
          <w:rFonts w:ascii="Times New Roman"/>
          <w:b w:val="false"/>
          <w:i w:val="false"/>
          <w:color w:val="000000"/>
          <w:sz w:val="28"/>
        </w:rPr>
        <w:t>
      34. Дополнительная форма к строке 140.03.001: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вид имущества, переданного арендодателем в аренду;
</w:t>
      </w:r>
      <w:r>
        <w:br/>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62 настоящих Правил;
</w:t>
      </w:r>
      <w:r>
        <w:br/>
      </w:r>
      <w:r>
        <w:rPr>
          <w:rFonts w:ascii="Times New Roman"/>
          <w:b w:val="false"/>
          <w:i w:val="false"/>
          <w:color w:val="000000"/>
          <w:sz w:val="28"/>
        </w:rPr>
        <w:t>
      4) в графе D указывается номер и дата заключения договора аренды;
</w:t>
      </w:r>
      <w:r>
        <w:br/>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Итоговая величина графы Е дополнительной формы к строке 140.03.001 переносится в строку 140.03.001.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140.04 -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Дивидендами является доход, определяемый согласно подпункту 6)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независимо от формы их выплаты.
</w:t>
      </w:r>
      <w:r>
        <w:br/>
      </w:r>
      <w:r>
        <w:rPr>
          <w:rFonts w:ascii="Times New Roman"/>
          <w:b w:val="false"/>
          <w:i w:val="false"/>
          <w:color w:val="000000"/>
          <w:sz w:val="28"/>
        </w:rPr>
        <w:t>
      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37. В разделе "Дивиденды":
</w:t>
      </w:r>
      <w:r>
        <w:br/>
      </w:r>
      <w:r>
        <w:rPr>
          <w:rFonts w:ascii="Times New Roman"/>
          <w:b w:val="false"/>
          <w:i w:val="false"/>
          <w:color w:val="000000"/>
          <w:sz w:val="28"/>
        </w:rPr>
        <w:t>
      1) строка 140.04.001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2) строка 140.04.002 предназначена для отражения суммы полученных дивидендов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3) строка 140.04.003 предназначена для отражения итоговой суммы дивидендов, полученных налогоплательщиком, определяемой как сумма строк 140.04.001 и 140.04.002.
</w:t>
      </w:r>
      <w:r>
        <w:br/>
      </w:r>
      <w:r>
        <w:rPr>
          <w:rFonts w:ascii="Times New Roman"/>
          <w:b w:val="false"/>
          <w:i w:val="false"/>
          <w:color w:val="000000"/>
          <w:sz w:val="28"/>
        </w:rPr>
        <w:t>
      38. Величина строки 140.04.003 переносится в строку 140.00.006.
</w:t>
      </w:r>
      <w:r>
        <w:br/>
      </w:r>
      <w:r>
        <w:rPr>
          <w:rFonts w:ascii="Times New Roman"/>
          <w:b w:val="false"/>
          <w:i w:val="false"/>
          <w:color w:val="000000"/>
          <w:sz w:val="28"/>
        </w:rPr>
        <w:t>
      39. Дополнительная форма к строке 140.04.001: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Итоговая величина графы Е дополнительной формы к строке 140.04.001 переносится в строку 140.04.001.
</w:t>
      </w:r>
      <w:r>
        <w:br/>
      </w:r>
      <w:r>
        <w:rPr>
          <w:rFonts w:ascii="Times New Roman"/>
          <w:b w:val="false"/>
          <w:i w:val="false"/>
          <w:color w:val="000000"/>
          <w:sz w:val="28"/>
        </w:rPr>
        <w:t>
      40. Дополнительная форма к строке 140.04.002: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3) в графе С указывается страна резидентства юридического лица, указанного в графе В;
</w:t>
      </w:r>
      <w:r>
        <w:br/>
      </w:r>
      <w:r>
        <w:rPr>
          <w:rFonts w:ascii="Times New Roman"/>
          <w:b w:val="false"/>
          <w:i w:val="false"/>
          <w:color w:val="000000"/>
          <w:sz w:val="28"/>
        </w:rPr>
        <w:t>
      4) в графе D указываются номер и дата выдачи подтверждающего документа об удержании подоходного налога (налога на доходы)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5) в графе E указывается выплаченная сумма дивидендов, включая сумму удержанного налога.
</w:t>
      </w:r>
      <w:r>
        <w:br/>
      </w:r>
      <w:r>
        <w:rPr>
          <w:rFonts w:ascii="Times New Roman"/>
          <w:b w:val="false"/>
          <w:i w:val="false"/>
          <w:color w:val="000000"/>
          <w:sz w:val="28"/>
        </w:rPr>
        <w:t>
      Итоговая величина графы Е дополнительной формы к строке 140.04.002 переносится в строку 140.04.002.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140.05 -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Вознаграждением являются доходы, определяемые согласно подпункту 2)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43. В разделе "Вознаграждения по активам":
</w:t>
      </w:r>
      <w:r>
        <w:br/>
      </w:r>
      <w:r>
        <w:rPr>
          <w:rFonts w:ascii="Times New Roman"/>
          <w:b w:val="false"/>
          <w:i w:val="false"/>
          <w:color w:val="000000"/>
          <w:sz w:val="28"/>
        </w:rPr>
        <w:t>
      строка 140.05.001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44. В разделе "Вознаграждения по долговым ценным бумагам": 
</w:t>
      </w:r>
      <w:r>
        <w:br/>
      </w:r>
      <w:r>
        <w:rPr>
          <w:rFonts w:ascii="Times New Roman"/>
          <w:b w:val="false"/>
          <w:i w:val="false"/>
          <w:color w:val="000000"/>
          <w:sz w:val="28"/>
        </w:rPr>
        <w:t>
      строка 140.05.002 предназначена для отражения суммы вознаграждений, подлежащих получению (полученных) по долговым ценным бумагам, и заполняется на основании данных дополнительной формы.
</w:t>
      </w:r>
      <w:r>
        <w:br/>
      </w:r>
      <w:r>
        <w:rPr>
          <w:rFonts w:ascii="Times New Roman"/>
          <w:b w:val="false"/>
          <w:i w:val="false"/>
          <w:color w:val="000000"/>
          <w:sz w:val="28"/>
        </w:rPr>
        <w:t>
      45. В разделе "Вознаграждения от нерезидентов":
</w:t>
      </w:r>
      <w:r>
        <w:br/>
      </w:r>
      <w:r>
        <w:rPr>
          <w:rFonts w:ascii="Times New Roman"/>
          <w:b w:val="false"/>
          <w:i w:val="false"/>
          <w:color w:val="000000"/>
          <w:sz w:val="28"/>
        </w:rPr>
        <w:t>
      строка 140.05.003 предназначена для отражения суммы вознаграждений, подлежащих получению (полученных)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46. В разделе "Итого":
</w:t>
      </w:r>
      <w:r>
        <w:br/>
      </w:r>
      <w:r>
        <w:rPr>
          <w:rFonts w:ascii="Times New Roman"/>
          <w:b w:val="false"/>
          <w:i w:val="false"/>
          <w:color w:val="000000"/>
          <w:sz w:val="28"/>
        </w:rPr>
        <w:t>
      строка 140.05.004 предназначена для отражения итоговой суммы доходов по вознаграждениям, определяемой как сумма строк 140.05.001А, 140.05.002С и 140.05.003.
</w:t>
      </w:r>
      <w:r>
        <w:br/>
      </w:r>
      <w:r>
        <w:rPr>
          <w:rFonts w:ascii="Times New Roman"/>
          <w:b w:val="false"/>
          <w:i w:val="false"/>
          <w:color w:val="000000"/>
          <w:sz w:val="28"/>
        </w:rPr>
        <w:t>
      47. Величина строки 140.05.004 переносится в строку 140.00.007.
</w:t>
      </w:r>
      <w:r>
        <w:br/>
      </w:r>
      <w:r>
        <w:rPr>
          <w:rFonts w:ascii="Times New Roman"/>
          <w:b w:val="false"/>
          <w:i w:val="false"/>
          <w:color w:val="000000"/>
          <w:sz w:val="28"/>
        </w:rPr>
        <w:t>
      48. Дополнительная форма к строке 140.05.001: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вознаграждения;
</w:t>
      </w:r>
      <w:r>
        <w:br/>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140.05.001 переносится в строку 140.05.001А, графы G - в строку 140.05.001В.
</w:t>
      </w:r>
      <w:r>
        <w:br/>
      </w:r>
      <w:r>
        <w:rPr>
          <w:rFonts w:ascii="Times New Roman"/>
          <w:b w:val="false"/>
          <w:i w:val="false"/>
          <w:color w:val="000000"/>
          <w:sz w:val="28"/>
        </w:rPr>
        <w:t>
      49. Дополнительная форма к строке 140.05.002: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виды долговых ценных бумаг согласно подпункту 8) пункта 1 статьи 10 Налогового кодекса;
</w:t>
      </w:r>
      <w:r>
        <w:br/>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
</w:t>
      </w:r>
      <w:r>
        <w:br/>
      </w:r>
      <w:r>
        <w:rPr>
          <w:rFonts w:ascii="Times New Roman"/>
          <w:b w:val="false"/>
          <w:i w:val="false"/>
          <w:color w:val="000000"/>
          <w:sz w:val="28"/>
        </w:rPr>
        <w:t>
      7) в графе G указывается начисленная сумма купона без учета дисконта либо премии;
</w:t>
      </w:r>
      <w:r>
        <w:br/>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(разница) граф G и F;
</w:t>
      </w:r>
      <w:r>
        <w:br/>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131 Налогового 
</w:t>
      </w:r>
      <w:r>
        <w:rPr>
          <w:rFonts w:ascii="Times New Roman"/>
          <w:b w:val="false"/>
          <w:i w:val="false"/>
          <w:color w:val="000000"/>
          <w:sz w:val="28"/>
        </w:rPr>
        <w:t xml:space="preserve"> кодекса </w:t>
      </w:r>
      <w:r>
        <w:rPr>
          <w:rFonts w:ascii="Times New Roman"/>
          <w:b w:val="false"/>
          <w:i w:val="false"/>
          <w:color w:val="000000"/>
          <w:sz w:val="28"/>
        </w:rPr>
        <w:t>
, при наличии документов, подтверждающих удержание этого налога.
</w:t>
      </w:r>
      <w:r>
        <w:br/>
      </w:r>
      <w:r>
        <w:rPr>
          <w:rFonts w:ascii="Times New Roman"/>
          <w:b w:val="false"/>
          <w:i w:val="false"/>
          <w:color w:val="000000"/>
          <w:sz w:val="28"/>
        </w:rPr>
        <w:t>
      Итоговая величина графы F дополнительной формы к строке 140.05.002 переносится в строку 140.05.002А, графы G - в строку 140.05.002В, графы H - в строку 140.05.002С, графы I - в строку 140.05.002D.
</w:t>
      </w:r>
      <w:r>
        <w:br/>
      </w:r>
      <w:r>
        <w:rPr>
          <w:rFonts w:ascii="Times New Roman"/>
          <w:b w:val="false"/>
          <w:i w:val="false"/>
          <w:color w:val="000000"/>
          <w:sz w:val="28"/>
        </w:rPr>
        <w:t>
      50. Дополнительная форма к строке 140.05.003: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указывается вид выплачиваемого вознаграждения, подлежащего получению (полученного) за пределами Республики Казахстан;
</w:t>
      </w:r>
      <w:r>
        <w:br/>
      </w:r>
      <w:r>
        <w:rPr>
          <w:rFonts w:ascii="Times New Roman"/>
          <w:b w:val="false"/>
          <w:i w:val="false"/>
          <w:color w:val="000000"/>
          <w:sz w:val="28"/>
        </w:rPr>
        <w:t>
      3) в графе C указывается полное наименование юридического лица-нерезидента, фамилия, имя, отчество физического лица-нерезидента, от которых получено вознаграждение;
</w:t>
      </w:r>
      <w:r>
        <w:br/>
      </w:r>
      <w:r>
        <w:rPr>
          <w:rFonts w:ascii="Times New Roman"/>
          <w:b w:val="false"/>
          <w:i w:val="false"/>
          <w:color w:val="000000"/>
          <w:sz w:val="28"/>
        </w:rPr>
        <w:t>
      4) в графе D указывается страна, из которой получено вознаграждение;
</w:t>
      </w:r>
      <w:r>
        <w:br/>
      </w:r>
      <w:r>
        <w:rPr>
          <w:rFonts w:ascii="Times New Roman"/>
          <w:b w:val="false"/>
          <w:i w:val="false"/>
          <w:color w:val="000000"/>
          <w:sz w:val="28"/>
        </w:rPr>
        <w:t>
      5) в графе E указываются номер и дата выдачи подтверждающего документа об удержании подоходного налога (налога на доходы) у источника выплаты вознаграждения. Подтверждающий документ выдается нерезидентом, выплатившим вознаграждение;
</w:t>
      </w:r>
      <w:r>
        <w:br/>
      </w:r>
      <w:r>
        <w:rPr>
          <w:rFonts w:ascii="Times New Roman"/>
          <w:b w:val="false"/>
          <w:i w:val="false"/>
          <w:color w:val="000000"/>
          <w:sz w:val="28"/>
        </w:rPr>
        <w:t>
      6) в графе F указывается начисленная нерезидентом сумма вознаграждения, включая сумму подоходного налога (налога на доходы), удержанного у источника выплаты.
</w:t>
      </w:r>
      <w:r>
        <w:br/>
      </w:r>
      <w:r>
        <w:rPr>
          <w:rFonts w:ascii="Times New Roman"/>
          <w:b w:val="false"/>
          <w:i w:val="false"/>
          <w:color w:val="000000"/>
          <w:sz w:val="28"/>
        </w:rPr>
        <w:t>
      Итоговая величина графы F дополнительной формы к строке 140.05.003 переносится в строку 140.05.003.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140.06 - Положительная курсовая разница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Данная форма предназначена для определения суммы положительной курсовой разницы, подлежащей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52.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53. В разделе "Положительная курсовая разница":
</w:t>
      </w:r>
      <w:r>
        <w:br/>
      </w:r>
      <w:r>
        <w:rPr>
          <w:rFonts w:ascii="Times New Roman"/>
          <w:b w:val="false"/>
          <w:i w:val="false"/>
          <w:color w:val="000000"/>
          <w:sz w:val="28"/>
        </w:rPr>
        <w:t>
      строка 140.06.001 предназначена для отражения сведений об общей сумме положительной курсовой разницы, подлежащей включению в совокупный годовой доход, и заполняется на основании данных дополнительной формы.
</w:t>
      </w:r>
      <w:r>
        <w:br/>
      </w:r>
      <w:r>
        <w:rPr>
          <w:rFonts w:ascii="Times New Roman"/>
          <w:b w:val="false"/>
          <w:i w:val="false"/>
          <w:color w:val="000000"/>
          <w:sz w:val="28"/>
        </w:rPr>
        <w:t>
      54. Величина строки 140.06.001С переносится в строку 140.00.008.
</w:t>
      </w:r>
      <w:r>
        <w:br/>
      </w:r>
      <w:r>
        <w:rPr>
          <w:rFonts w:ascii="Times New Roman"/>
          <w:b w:val="false"/>
          <w:i w:val="false"/>
          <w:color w:val="000000"/>
          <w:sz w:val="28"/>
        </w:rPr>
        <w:t>
      55. Дополнительная форма к строке 140.06.001: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положительная курсовая разница:
</w:t>
      </w:r>
      <w:r>
        <w:br/>
      </w:r>
      <w:r>
        <w:rPr>
          <w:rFonts w:ascii="Times New Roman"/>
          <w:b w:val="false"/>
          <w:i w:val="false"/>
          <w:color w:val="000000"/>
          <w:sz w:val="28"/>
        </w:rPr>
        <w:t>
      по валютным счетам;
</w:t>
      </w:r>
      <w:r>
        <w:br/>
      </w:r>
      <w:r>
        <w:rPr>
          <w:rFonts w:ascii="Times New Roman"/>
          <w:b w:val="false"/>
          <w:i w:val="false"/>
          <w:color w:val="000000"/>
          <w:sz w:val="28"/>
        </w:rPr>
        <w:t>
      по валютным кредитам;
</w:t>
      </w:r>
      <w:r>
        <w:br/>
      </w:r>
      <w:r>
        <w:rPr>
          <w:rFonts w:ascii="Times New Roman"/>
          <w:b w:val="false"/>
          <w:i w:val="false"/>
          <w:color w:val="000000"/>
          <w:sz w:val="28"/>
        </w:rPr>
        <w:t>
      по расчетам с покупателями и заказчиками;
</w:t>
      </w:r>
      <w:r>
        <w:br/>
      </w:r>
      <w:r>
        <w:rPr>
          <w:rFonts w:ascii="Times New Roman"/>
          <w:b w:val="false"/>
          <w:i w:val="false"/>
          <w:color w:val="000000"/>
          <w:sz w:val="28"/>
        </w:rPr>
        <w:t>
      по расчетам с поставщиками и подрядчиками;
</w:t>
      </w:r>
      <w:r>
        <w:br/>
      </w:r>
      <w:r>
        <w:rPr>
          <w:rFonts w:ascii="Times New Roman"/>
          <w:b w:val="false"/>
          <w:i w:val="false"/>
          <w:color w:val="000000"/>
          <w:sz w:val="28"/>
        </w:rPr>
        <w:t>
      по иным операциям;
</w:t>
      </w:r>
      <w:r>
        <w:br/>
      </w:r>
      <w:r>
        <w:rPr>
          <w:rFonts w:ascii="Times New Roman"/>
          <w:b w:val="false"/>
          <w:i w:val="false"/>
          <w:color w:val="000000"/>
          <w:sz w:val="28"/>
        </w:rPr>
        <w:t>
      3) в графе C указываются соответствующие суммы положительной курсовой разницы по совершенным операциям, расчеты по которым не произведены на начало отчетного налогового периода по данным бухгалтерского учета;
</w:t>
      </w:r>
      <w:r>
        <w:br/>
      </w:r>
      <w:r>
        <w:rPr>
          <w:rFonts w:ascii="Times New Roman"/>
          <w:b w:val="false"/>
          <w:i w:val="false"/>
          <w:color w:val="000000"/>
          <w:sz w:val="28"/>
        </w:rPr>
        <w:t>
      4) в графе D указываются соответствующие суммы положительной курсовой разницы, образовавшиеся в течение отчетного налогового периода;
</w:t>
      </w:r>
      <w:r>
        <w:br/>
      </w:r>
      <w:r>
        <w:rPr>
          <w:rFonts w:ascii="Times New Roman"/>
          <w:b w:val="false"/>
          <w:i w:val="false"/>
          <w:color w:val="000000"/>
          <w:sz w:val="28"/>
        </w:rPr>
        <w:t>
      5) в графе Е указываются соответствующие суммы положительной курсовой разницы по совершенным операциям, расчеты по которым произведены в отчетном налоговом периоде, определяемые в соответствии с подпунктом 13) пункта 1 статьи 10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графе F указываются соответствующие суммы положительной курсовой разницы по совершенным операциям, расчеты по которым не произведены на конец отчетного налогового периода по данным бухгалтерского учета, определяемые как разница суммы граф С и D и суммы графы Е.
</w:t>
      </w:r>
      <w:r>
        <w:br/>
      </w:r>
      <w:r>
        <w:rPr>
          <w:rFonts w:ascii="Times New Roman"/>
          <w:b w:val="false"/>
          <w:i w:val="false"/>
          <w:color w:val="000000"/>
          <w:sz w:val="28"/>
        </w:rPr>
        <w:t>
      Итоговая величина графы C дополнительной формы к строке 140.06.001 переносится в строку 140.06.001A, графы D - в строку 140.06.001B, графы E - в строку 140.06.001C, графы F - в строку 140.06.001D.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140.07 -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140.08 -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58.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59. В разделе "Показатели":
</w:t>
      </w:r>
      <w:r>
        <w:br/>
      </w:r>
      <w:r>
        <w:rPr>
          <w:rFonts w:ascii="Times New Roman"/>
          <w:b w:val="false"/>
          <w:i w:val="false"/>
          <w:color w:val="000000"/>
          <w:sz w:val="28"/>
        </w:rPr>
        <w:t>
      строки с 140.08.001 по 140.08.011 заполняются по данным бухгалтерского учета. При этом строки 140.08.001-140.08.003 заполняются на основании дополнительной формы.
</w:t>
      </w:r>
      <w:r>
        <w:br/>
      </w:r>
      <w:r>
        <w:rPr>
          <w:rFonts w:ascii="Times New Roman"/>
          <w:b w:val="false"/>
          <w:i w:val="false"/>
          <w:color w:val="000000"/>
          <w:sz w:val="28"/>
        </w:rPr>
        <w:t>
      60. Дополнительная форма к строкам 140.08.001, 140.08.002, 140.08.003: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сумма графы C дополнительной формы к строкам 140.08.001, 140.08.002, 140.08.003 переносится в строку 140.08.001, графы D - в строку 140.08.002, графы E - в строку 140.08.003.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 140.09 и 140.10 -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Данные формы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Коды стран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При заполнении кода страны резидентства налогоплательщика-нерезидента необходимо использовать цифровую кодировку стран в соответствии с приложением 3 к Инструкции о порядке заполнения грузовой таможенной декларации, утвержденной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Республики Казахстан от 26 сентября 1995 года N 127-П, зарегистрированной в Министерстве юстиции Республики Казахстан 21 апреля 1997 года N 291.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140.00, 140.01, 140.02, 140.03, 140.04, 140.05, 140.06, 140.07, 140.08, 140.09, 140.10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корпоративному подоходному налогу (Форма 150.00)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корпоративному подоходному налогу (далее - Декларация) организациями, осуществляющими деятельность в социальной сфере, исключительным видом деятельности которых являются:
</w:t>
      </w:r>
      <w:r>
        <w:br/>
      </w:r>
      <w:r>
        <w:rPr>
          <w:rFonts w:ascii="Times New Roman"/>
          <w:b w:val="false"/>
          <w:i w:val="false"/>
          <w:color w:val="000000"/>
          <w:sz w:val="28"/>
        </w:rPr>
        <w:t>
      1) оказание медицинских услуг, за исключением косметологических;
</w:t>
      </w:r>
      <w:r>
        <w:br/>
      </w:r>
      <w:r>
        <w:rPr>
          <w:rFonts w:ascii="Times New Roman"/>
          <w:b w:val="false"/>
          <w:i w:val="false"/>
          <w:color w:val="000000"/>
          <w:sz w:val="28"/>
        </w:rPr>
        <w:t>
      2) оказание услуг в сфере дошкольного воспитания и обучения; начального, основного, среднего, дополнительного общего образования; начального, среднего, высшего и послевузовского профессионального образования; переподготовки и повышения квалификации, осуществляемых по соответствующим лицензиям на право ведения данных видов деятельности;
</w:t>
      </w:r>
      <w:r>
        <w:br/>
      </w:r>
      <w:r>
        <w:rPr>
          <w:rFonts w:ascii="Times New Roman"/>
          <w:b w:val="false"/>
          <w:i w:val="false"/>
          <w:color w:val="000000"/>
          <w:sz w:val="28"/>
        </w:rPr>
        <w:t>
      3) деятельность в сфере науки, спорта (кроме спортивно-зрелищных мероприятий коммерческого характера), культуры (за исключением шоу-бизнеса), оказания услуг по сохранению исторического и культурного наследия, архивных ценностей, а также в области социальной защиты и социального обеспечения детей, престарелых и инвалидов;
</w:t>
      </w:r>
      <w:r>
        <w:br/>
      </w:r>
      <w:r>
        <w:rPr>
          <w:rFonts w:ascii="Times New Roman"/>
          <w:b w:val="false"/>
          <w:i w:val="false"/>
          <w:color w:val="000000"/>
          <w:sz w:val="28"/>
        </w:rPr>
        <w:t>
      4) библиотечное обслуживание.
</w:t>
      </w:r>
      <w:r>
        <w:br/>
      </w:r>
      <w:r>
        <w:rPr>
          <w:rFonts w:ascii="Times New Roman"/>
          <w:b w:val="false"/>
          <w:i w:val="false"/>
          <w:color w:val="000000"/>
          <w:sz w:val="28"/>
        </w:rPr>
        <w:t>
      2. Декларация состоит из самой Декларации (форма 150.00) и приложений к ней (формы с 150.01 по 150.04)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11.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150.00)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соответствующие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
</w:t>
            </w:r>
          </w:p>
          <w:p>
            <w:pPr>
              <w:spacing w:after="20"/>
              <w:ind w:left="20"/>
              <w:jc w:val="both"/>
            </w:pPr>
            <w:r>
              <w:rPr>
                <w:rFonts w:ascii="Times New Roman"/>
                <w:b w:val="false"/>
                <w:i w:val="false"/>
                <w:color w:val="000000"/>
                <w:sz w:val="20"/>
              </w:rPr>
              <w:t>
      Тогда сведения по ОКЭД будут выглядеть следующим образом:
</w:t>
            </w:r>
          </w:p>
          <w:p>
            <w:pPr>
              <w:spacing w:after="20"/>
              <w:ind w:left="20"/>
              <w:jc w:val="both"/>
            </w:pP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5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N2-МП, вышеуказанным способом заполняют сведения по ОКЭД на основании данных строк 200-207 раздела 3 ("Результаты финансово-хозяйственной деятельности") формы N2-МП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Если налогоплательщик представляет Декларацию согласно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отмечаются ячейки "Первоначальная" и "Ликвидационная";
</w:t>
      </w:r>
      <w:r>
        <w:br/>
      </w:r>
      <w:r>
        <w:rPr>
          <w:rFonts w:ascii="Times New Roman"/>
          <w:b w:val="false"/>
          <w:i w:val="false"/>
          <w:color w:val="000000"/>
          <w:sz w:val="28"/>
        </w:rPr>
        <w:t>
      6) код валюты;
</w:t>
      </w:r>
      <w:r>
        <w:br/>
      </w:r>
      <w:r>
        <w:rPr>
          <w:rFonts w:ascii="Times New Roman"/>
          <w:b w:val="false"/>
          <w:i w:val="false"/>
          <w:color w:val="000000"/>
          <w:sz w:val="28"/>
        </w:rPr>
        <w:t>
      7) представленные приложения. Отмечаются ячейки представленных приложений;
</w:t>
      </w:r>
      <w:r>
        <w:br/>
      </w:r>
      <w:r>
        <w:rPr>
          <w:rFonts w:ascii="Times New Roman"/>
          <w:b w:val="false"/>
          <w:i w:val="false"/>
          <w:color w:val="000000"/>
          <w:sz w:val="28"/>
        </w:rPr>
        <w:t>
      8) в подтверждение, что организация:
</w:t>
      </w:r>
      <w:r>
        <w:br/>
      </w:r>
      <w:r>
        <w:rPr>
          <w:rFonts w:ascii="Times New Roman"/>
          <w:b w:val="false"/>
          <w:i w:val="false"/>
          <w:color w:val="000000"/>
          <w:sz w:val="28"/>
        </w:rPr>
        <w:t>
      осуществляет деятельность в социальной сфере, отмечается соответствующая ячейка и указывается вид деятельности организации, соответствующий положениям пункта 1 
</w:t>
      </w:r>
      <w:r>
        <w:rPr>
          <w:rFonts w:ascii="Times New Roman"/>
          <w:b w:val="false"/>
          <w:i w:val="false"/>
          <w:color w:val="000000"/>
          <w:sz w:val="28"/>
        </w:rPr>
        <w:t xml:space="preserve"> статьи 121 </w:t>
      </w:r>
      <w:r>
        <w:rPr>
          <w:rFonts w:ascii="Times New Roman"/>
          <w:b w:val="false"/>
          <w:i w:val="false"/>
          <w:color w:val="000000"/>
          <w:sz w:val="28"/>
        </w:rPr>
        <w:t>
 Налогового кодекса;
</w:t>
      </w:r>
      <w:r>
        <w:br/>
      </w:r>
      <w:r>
        <w:rPr>
          <w:rFonts w:ascii="Times New Roman"/>
          <w:b w:val="false"/>
          <w:i w:val="false"/>
          <w:color w:val="000000"/>
          <w:sz w:val="28"/>
        </w:rPr>
        <w:t>
      направляет доходы на осуществление указанного вида деятельности, отмечается соответствующая ячейка.
</w:t>
      </w:r>
      <w:r>
        <w:br/>
      </w:r>
      <w:r>
        <w:rPr>
          <w:rFonts w:ascii="Times New Roman"/>
          <w:b w:val="false"/>
          <w:i w:val="false"/>
          <w:color w:val="000000"/>
          <w:sz w:val="28"/>
        </w:rPr>
        <w:t>
      13. В разделе "Доходы от основной деятельности":
</w:t>
      </w:r>
      <w:r>
        <w:br/>
      </w:r>
      <w:r>
        <w:rPr>
          <w:rFonts w:ascii="Times New Roman"/>
          <w:b w:val="false"/>
          <w:i w:val="false"/>
          <w:color w:val="000000"/>
          <w:sz w:val="28"/>
        </w:rPr>
        <w:t>
      1) в строке 150.00.001 указывается общая сумма подлежащих получению (полученных) налогоплательщиком доходов от указанного вида деятельности, определяемая в соответствии со 
</w:t>
      </w:r>
      <w:r>
        <w:rPr>
          <w:rFonts w:ascii="Times New Roman"/>
          <w:b w:val="false"/>
          <w:i w:val="false"/>
          <w:color w:val="000000"/>
          <w:sz w:val="28"/>
        </w:rPr>
        <w:t xml:space="preserve"> статьей 81 </w:t>
      </w:r>
      <w:r>
        <w:rPr>
          <w:rFonts w:ascii="Times New Roman"/>
          <w:b w:val="false"/>
          <w:i w:val="false"/>
          <w:color w:val="000000"/>
          <w:sz w:val="28"/>
        </w:rPr>
        <w:t>
 Налогового кодекса;
</w:t>
      </w:r>
      <w:r>
        <w:br/>
      </w:r>
      <w:r>
        <w:rPr>
          <w:rFonts w:ascii="Times New Roman"/>
          <w:b w:val="false"/>
          <w:i w:val="false"/>
          <w:color w:val="000000"/>
          <w:sz w:val="28"/>
        </w:rPr>
        <w:t>
      2) в строке 150.00.002 указывается доход, полученный в виде гранта, определенного согласно подпункту 4) пункта 1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150.00.003 указывается доход, полученный в виде благотворительной помощи, определенной согласно подпункту 1) пункта 1 статьи 10 Налогового кодекса;
</w:t>
      </w:r>
      <w:r>
        <w:br/>
      </w:r>
      <w:r>
        <w:rPr>
          <w:rFonts w:ascii="Times New Roman"/>
          <w:b w:val="false"/>
          <w:i w:val="false"/>
          <w:color w:val="000000"/>
          <w:sz w:val="28"/>
        </w:rPr>
        <w:t>
      4) в строке 150.00.004 указывается доход в виде безвозмездно полученного имущества;
</w:t>
      </w:r>
      <w:r>
        <w:br/>
      </w:r>
      <w:r>
        <w:rPr>
          <w:rFonts w:ascii="Times New Roman"/>
          <w:b w:val="false"/>
          <w:i w:val="false"/>
          <w:color w:val="000000"/>
          <w:sz w:val="28"/>
        </w:rPr>
        <w:t>
      5) в строке 150.00.005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6) в строке 1450.00.006 указывается общая сумма доходов, полученная от основной деятельности. Определяется как сумма строк с 150.00.001 по 150.00.005.
</w:t>
      </w:r>
      <w:r>
        <w:br/>
      </w:r>
      <w:r>
        <w:rPr>
          <w:rFonts w:ascii="Times New Roman"/>
          <w:b w:val="false"/>
          <w:i w:val="false"/>
          <w:color w:val="000000"/>
          <w:sz w:val="28"/>
        </w:rPr>
        <w:t>
      14. В разделе "Доходы от неосновной деятельности":
</w:t>
      </w:r>
      <w:r>
        <w:br/>
      </w:r>
      <w:r>
        <w:rPr>
          <w:rFonts w:ascii="Times New Roman"/>
          <w:b w:val="false"/>
          <w:i w:val="false"/>
          <w:color w:val="000000"/>
          <w:sz w:val="28"/>
        </w:rPr>
        <w:t>
      1) в строке 150.00.007 указывается общая сумма подлежащих получению (полученных) налогоплательщиком доходов от реализации товаров (работ, услуг) по неосновной деятельности, определяемая в соответствии со статьей 81 Налогового кодекса;
</w:t>
      </w:r>
      <w:r>
        <w:br/>
      </w:r>
      <w:r>
        <w:rPr>
          <w:rFonts w:ascii="Times New Roman"/>
          <w:b w:val="false"/>
          <w:i w:val="false"/>
          <w:color w:val="000000"/>
          <w:sz w:val="28"/>
        </w:rPr>
        <w:t>
      2) в строке 150.00.008 указывается общая сумма дохода от прироста стоимости при реализации основных средств, нематериальных активов и ценных бумаг, определяемая в соответствии со 
</w:t>
      </w:r>
      <w:r>
        <w:rPr>
          <w:rFonts w:ascii="Times New Roman"/>
          <w:b w:val="false"/>
          <w:i w:val="false"/>
          <w:color w:val="000000"/>
          <w:sz w:val="28"/>
        </w:rPr>
        <w:t xml:space="preserve"> статьей 82 </w:t>
      </w:r>
      <w:r>
        <w:rPr>
          <w:rFonts w:ascii="Times New Roman"/>
          <w:b w:val="false"/>
          <w:i w:val="false"/>
          <w:color w:val="000000"/>
          <w:sz w:val="28"/>
        </w:rPr>
        <w:t>
 Налогового кодекса;
</w:t>
      </w:r>
      <w:r>
        <w:br/>
      </w:r>
      <w:r>
        <w:rPr>
          <w:rFonts w:ascii="Times New Roman"/>
          <w:b w:val="false"/>
          <w:i w:val="false"/>
          <w:color w:val="000000"/>
          <w:sz w:val="28"/>
        </w:rPr>
        <w:t>
      3) в строке 150.00.009 указывается сумма доходов, полученная в результате списания обязательств согласно 
</w:t>
      </w:r>
      <w:r>
        <w:rPr>
          <w:rFonts w:ascii="Times New Roman"/>
          <w:b w:val="false"/>
          <w:i w:val="false"/>
          <w:color w:val="000000"/>
          <w:sz w:val="28"/>
        </w:rPr>
        <w:t xml:space="preserve"> статье 83 </w:t>
      </w:r>
      <w:r>
        <w:rPr>
          <w:rFonts w:ascii="Times New Roman"/>
          <w:b w:val="false"/>
          <w:i w:val="false"/>
          <w:color w:val="000000"/>
          <w:sz w:val="28"/>
        </w:rPr>
        <w:t>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4) в строке 150.00.010 указывается сумма арендной платы, подлежащая получению (полученная) арендодателем согласно договору аренды за отчетный налоговый период в соответствии с подпунктом 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5) в строке 150.00.011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в соответствии с подпунктом 12)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6) в строке 150.00.012 указывается полученная сумма дивидендов с учетом суммы корпоративного подоходного налога, удержанного у источника выплаты,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7) в строке 150.00.013 указывается начисленная сумма вознаграждения с учетом суммы корпоративного подоходного налога, удерживаемого у источника выплаты, в соответствии с подпунктом 15)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8) в строке 150.00.014 указывается сумма положительной курсовой разницы, подлежащая включению в совокупный годовой доход в соответствии с подпунктом 17)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9) в строке 150.00.015 указывается общая сумма выигрышей в соответствии с подпунктом 18) пункта 2 
</w:t>
      </w:r>
      <w:r>
        <w:rPr>
          <w:rFonts w:ascii="Times New Roman"/>
          <w:b w:val="false"/>
          <w:i w:val="false"/>
          <w:color w:val="000000"/>
          <w:sz w:val="28"/>
        </w:rPr>
        <w:t xml:space="preserve"> статьи 80 </w:t>
      </w:r>
      <w:r>
        <w:rPr>
          <w:rFonts w:ascii="Times New Roman"/>
          <w:b w:val="false"/>
          <w:i w:val="false"/>
          <w:color w:val="000000"/>
          <w:sz w:val="28"/>
        </w:rPr>
        <w:t>
 Налогового кодекса;
</w:t>
      </w:r>
      <w:r>
        <w:br/>
      </w:r>
      <w:r>
        <w:rPr>
          <w:rFonts w:ascii="Times New Roman"/>
          <w:b w:val="false"/>
          <w:i w:val="false"/>
          <w:color w:val="000000"/>
          <w:sz w:val="28"/>
        </w:rPr>
        <w:t>
      10) в строке 150.00.016 указываются другие доходы налогоплательщика от неосновной деятельности, включаемые в совокупный годовой доход согласно статье 80 Налогового 
</w:t>
      </w:r>
      <w:r>
        <w:rPr>
          <w:rFonts w:ascii="Times New Roman"/>
          <w:b w:val="false"/>
          <w:i w:val="false"/>
          <w:color w:val="000000"/>
          <w:sz w:val="28"/>
        </w:rPr>
        <w:t xml:space="preserve"> кодекса </w:t>
      </w:r>
      <w:r>
        <w:rPr>
          <w:rFonts w:ascii="Times New Roman"/>
          <w:b w:val="false"/>
          <w:i w:val="false"/>
          <w:color w:val="000000"/>
          <w:sz w:val="28"/>
        </w:rPr>
        <w:t>
, но не нашедшие отражения в строках с 150.00.007 по 150.00.015;
</w:t>
      </w:r>
      <w:r>
        <w:br/>
      </w:r>
      <w:r>
        <w:rPr>
          <w:rFonts w:ascii="Times New Roman"/>
          <w:b w:val="false"/>
          <w:i w:val="false"/>
          <w:color w:val="000000"/>
          <w:sz w:val="28"/>
        </w:rPr>
        <w:t>
      11) в строке 150.00.017 указывается общая сумма дохода, полученная от неосновной деятельности, определяемая как сумма строк с 150.00.007 по 150.00.016.
</w:t>
      </w:r>
      <w:r>
        <w:br/>
      </w:r>
      <w:r>
        <w:rPr>
          <w:rFonts w:ascii="Times New Roman"/>
          <w:b w:val="false"/>
          <w:i w:val="false"/>
          <w:color w:val="000000"/>
          <w:sz w:val="28"/>
        </w:rPr>
        <w:t>
      15. В разделе "Всего доходов":
</w:t>
      </w:r>
      <w:r>
        <w:br/>
      </w:r>
      <w:r>
        <w:rPr>
          <w:rFonts w:ascii="Times New Roman"/>
          <w:b w:val="false"/>
          <w:i w:val="false"/>
          <w:color w:val="000000"/>
          <w:sz w:val="28"/>
        </w:rPr>
        <w:t>
      1) в строке 150.00.018 указывается общая сумма совокупного годового дохода, полученная налогоплательщиком и определяемая сложением сумм строк 150.00.006 и 150.00.017;
</w:t>
      </w:r>
      <w:r>
        <w:br/>
      </w:r>
      <w:r>
        <w:rPr>
          <w:rFonts w:ascii="Times New Roman"/>
          <w:b w:val="false"/>
          <w:i w:val="false"/>
          <w:color w:val="000000"/>
          <w:sz w:val="28"/>
        </w:rPr>
        <w:t>
      2) в строке 150.00.019 указывается удельный вес доходов от основной деятельности в общей сумме доходов и определяется как отношение суммы строки 150.00.006 и 150.00.018.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150.01 -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150.02 -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19. В разделе "Показатели":
</w:t>
      </w:r>
      <w:r>
        <w:br/>
      </w:r>
      <w:r>
        <w:rPr>
          <w:rFonts w:ascii="Times New Roman"/>
          <w:b w:val="false"/>
          <w:i w:val="false"/>
          <w:color w:val="000000"/>
          <w:sz w:val="28"/>
        </w:rPr>
        <w:t>
      строки с 150.02.001 по 150.02.011 заполняются по данным бухгалтерского учета. При этом строки 150.02.001-150.02.003 заполняются на основании дополнительной формы.
</w:t>
      </w:r>
      <w:r>
        <w:br/>
      </w:r>
      <w:r>
        <w:rPr>
          <w:rFonts w:ascii="Times New Roman"/>
          <w:b w:val="false"/>
          <w:i w:val="false"/>
          <w:color w:val="000000"/>
          <w:sz w:val="28"/>
        </w:rPr>
        <w:t>
      20. Дополнительная форма к строкам 150.02.001, 150.02.002, 150.02.003: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указываются виды деятельности, осуществляемые налогоплательщиком;
</w:t>
      </w:r>
      <w:r>
        <w:br/>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
</w:t>
      </w:r>
      <w:r>
        <w:br/>
      </w:r>
      <w:r>
        <w:rPr>
          <w:rFonts w:ascii="Times New Roman"/>
          <w:b w:val="false"/>
          <w:i w:val="false"/>
          <w:color w:val="000000"/>
          <w:sz w:val="28"/>
        </w:rPr>
        <w:t>
      5) в графе E указывается валовый доход, определяемый как разность граф C и D.
</w:t>
      </w:r>
      <w:r>
        <w:br/>
      </w:r>
      <w:r>
        <w:rPr>
          <w:rFonts w:ascii="Times New Roman"/>
          <w:b w:val="false"/>
          <w:i w:val="false"/>
          <w:color w:val="000000"/>
          <w:sz w:val="28"/>
        </w:rPr>
        <w:t>
      Итоговая сумма графы C дополнительной формы к строкам 150.02.001, 150.02.002, 150.02.003 переносится в строку 150.02.001, графы D - в строку 150.02.002, графы E - в строку 150.02.003.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 150.03 и 150.04 -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Данные формы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150.00, 150.01, 150.02, 150.03, 150.04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индивидуальному подоходному налогу (Форма 200.00)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предназначенной для декларирования физическими лицами доходов, крупных разовых приобретений, исчисления индивидуального подоходного налога физическими лицами, имеющими доходы, не облагаемые у источника выплаты, за исключением индивидуальных предпринимателей, применяющих специальные налоговые режимы, в случаях, предусмотренных Налоговым кодексом, а также для получения льготы физическими лицами согласно пункту 2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w:t>
      </w:r>
      <w:r>
        <w:br/>
      </w:r>
      <w:r>
        <w:rPr>
          <w:rFonts w:ascii="Times New Roman"/>
          <w:b w:val="false"/>
          <w:i w:val="false"/>
          <w:color w:val="000000"/>
          <w:sz w:val="28"/>
        </w:rPr>
        <w:t>
      2. Декларация состоит из самой Декларации (Форма 200.00) и приложений к ней (Формы 200.01 - 200.06) по раскрытию информации об объектах обложения и объектах, связанных с обложением индивидуальным подоходным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заполняется аналогичный лист приложения.
</w:t>
      </w:r>
      <w:r>
        <w:br/>
      </w:r>
      <w:r>
        <w:rPr>
          <w:rFonts w:ascii="Times New Roman"/>
          <w:b w:val="false"/>
          <w:i w:val="false"/>
          <w:color w:val="000000"/>
          <w:sz w:val="28"/>
        </w:rPr>
        <w:t>
      8.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9. В разделах "Общая информация о налогоплательщике" приложений и дополнительных форм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11.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12.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200.00)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
</w:t>
      </w:r>
      <w:r>
        <w:br/>
      </w: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r>
        <w:br/>
      </w: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w:t>
      </w:r>
      <w:r>
        <w:br/>
      </w:r>
      <w:r>
        <w:rPr>
          <w:rFonts w:ascii="Times New Roman"/>
          <w:b w:val="false"/>
          <w:i w:val="false"/>
          <w:color w:val="000000"/>
          <w:sz w:val="28"/>
        </w:rPr>
        <w:t>
      3)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
</w:t>
            </w:r>
          </w:p>
          <w:p>
            <w:pPr>
              <w:spacing w:after="20"/>
              <w:ind w:left="20"/>
              <w:jc w:val="both"/>
            </w:pPr>
            <w:r>
              <w:rPr>
                <w:rFonts w:ascii="Times New Roman"/>
                <w:b w:val="false"/>
                <w:i w:val="false"/>
                <w:color w:val="000000"/>
                <w:sz w:val="20"/>
              </w:rPr>
              <w:t>
      Тогда сведения по ОКЭД будут выглядеть следующим образом:
</w:t>
            </w:r>
          </w:p>
          <w:p>
            <w:pPr>
              <w:spacing w:after="20"/>
              <w:ind w:left="20"/>
              <w:jc w:val="both"/>
            </w:pP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5 | ОКЭД        4 5 2 1 1        5 0 1 0 2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1) / 250 000,0 (графа 3 Таблицы 1) х 100 %. Удельный вес по остальным кодам ОКЭД рассчитан аналогичным образом.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В остальных случаях - отмечается ячейка "Очередная";
</w:t>
      </w:r>
      <w:r>
        <w:br/>
      </w:r>
      <w:r>
        <w:rPr>
          <w:rFonts w:ascii="Times New Roman"/>
          <w:b w:val="false"/>
          <w:i w:val="false"/>
          <w:color w:val="000000"/>
          <w:sz w:val="28"/>
        </w:rPr>
        <w:t>
      6)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w:t>
      </w:r>
      <w:r>
        <w:br/>
      </w:r>
      <w:r>
        <w:rPr>
          <w:rFonts w:ascii="Times New Roman"/>
          <w:b w:val="false"/>
          <w:i w:val="false"/>
          <w:color w:val="000000"/>
          <w:sz w:val="28"/>
        </w:rPr>
        <w:t>
      14. В разделе "Виды доходов":
</w:t>
      </w:r>
      <w:r>
        <w:br/>
      </w:r>
      <w:r>
        <w:rPr>
          <w:rFonts w:ascii="Times New Roman"/>
          <w:b w:val="false"/>
          <w:i w:val="false"/>
          <w:color w:val="000000"/>
          <w:sz w:val="28"/>
        </w:rPr>
        <w:t>
      1) в строку 200.00.001 переносится сумма, отраженная в строке 200.01.001В;
</w:t>
      </w:r>
      <w:r>
        <w:br/>
      </w:r>
      <w:r>
        <w:rPr>
          <w:rFonts w:ascii="Times New Roman"/>
          <w:b w:val="false"/>
          <w:i w:val="false"/>
          <w:color w:val="000000"/>
          <w:sz w:val="28"/>
        </w:rPr>
        <w:t>
      2) в строке 200.00.002 указывается общая сумма доходов, не облагаемых у источника выплаты, определяемая как сумма строк 200.00.002А, 200.00.002В и 200.00.002С;
</w:t>
      </w:r>
      <w:r>
        <w:br/>
      </w:r>
      <w:r>
        <w:rPr>
          <w:rFonts w:ascii="Times New Roman"/>
          <w:b w:val="false"/>
          <w:i w:val="false"/>
          <w:color w:val="000000"/>
          <w:sz w:val="28"/>
        </w:rPr>
        <w:t>
      3) в строку 200.00.002А переносится сумма, отраженная в строке 200.02.001;
</w:t>
      </w:r>
      <w:r>
        <w:br/>
      </w:r>
      <w:r>
        <w:rPr>
          <w:rFonts w:ascii="Times New Roman"/>
          <w:b w:val="false"/>
          <w:i w:val="false"/>
          <w:color w:val="000000"/>
          <w:sz w:val="28"/>
        </w:rPr>
        <w:t>
      4) в строку 200.00.002В переносится сумма, отраженная в строке 200.02.018В;
</w:t>
      </w:r>
      <w:r>
        <w:br/>
      </w:r>
      <w:r>
        <w:rPr>
          <w:rFonts w:ascii="Times New Roman"/>
          <w:b w:val="false"/>
          <w:i w:val="false"/>
          <w:color w:val="000000"/>
          <w:sz w:val="28"/>
        </w:rPr>
        <w:t>
      5) в строку 200.00.002С переносится сумма, отраженная в строке 200.03.042.
</w:t>
      </w:r>
      <w:r>
        <w:br/>
      </w:r>
      <w:r>
        <w:rPr>
          <w:rFonts w:ascii="Times New Roman"/>
          <w:b w:val="false"/>
          <w:i w:val="false"/>
          <w:color w:val="000000"/>
          <w:sz w:val="28"/>
        </w:rPr>
        <w:t>
      15. В разделе "Необлагаемые доходы":
</w:t>
      </w:r>
      <w:r>
        <w:br/>
      </w:r>
      <w:r>
        <w:rPr>
          <w:rFonts w:ascii="Times New Roman"/>
          <w:b w:val="false"/>
          <w:i w:val="false"/>
          <w:color w:val="000000"/>
          <w:sz w:val="28"/>
        </w:rPr>
        <w:t>
      1) в строке 200.00.003 указывается сумма доходов, не подлежащих налогообложению, определяемая как сумма строк 200.02.023В и 200.02.012;
</w:t>
      </w:r>
      <w:r>
        <w:br/>
      </w:r>
      <w:r>
        <w:rPr>
          <w:rFonts w:ascii="Times New Roman"/>
          <w:b w:val="false"/>
          <w:i w:val="false"/>
          <w:color w:val="000000"/>
          <w:sz w:val="28"/>
        </w:rPr>
        <w:t>
      2) в строку 200.00.004 переносится сумма, отраженная в строке 200.02.027.
</w:t>
      </w:r>
      <w:r>
        <w:br/>
      </w:r>
      <w:r>
        <w:rPr>
          <w:rFonts w:ascii="Times New Roman"/>
          <w:b w:val="false"/>
          <w:i w:val="false"/>
          <w:color w:val="000000"/>
          <w:sz w:val="28"/>
        </w:rPr>
        <w:t>
      16. В разделе "Исчисление налога":
</w:t>
      </w:r>
      <w:r>
        <w:br/>
      </w:r>
      <w:r>
        <w:rPr>
          <w:rFonts w:ascii="Times New Roman"/>
          <w:b w:val="false"/>
          <w:i w:val="false"/>
          <w:color w:val="000000"/>
          <w:sz w:val="28"/>
        </w:rPr>
        <w:t>
      1) в строке 200.00.005 указывается сумма доходов, подлежащих налогообложению по доходам, не облагаемым у источника выплаты, определяемая как разница строк 200.00.002, 200.00.003 и 200.00.004;
</w:t>
      </w:r>
      <w:r>
        <w:br/>
      </w:r>
      <w:r>
        <w:rPr>
          <w:rFonts w:ascii="Times New Roman"/>
          <w:b w:val="false"/>
          <w:i w:val="false"/>
          <w:color w:val="000000"/>
          <w:sz w:val="28"/>
        </w:rPr>
        <w:t>
      2) в строку 200.00.006 переносится сумма, отраженная в строке 200.01.001C;
</w:t>
      </w:r>
      <w:r>
        <w:br/>
      </w:r>
      <w:r>
        <w:rPr>
          <w:rFonts w:ascii="Times New Roman"/>
          <w:b w:val="false"/>
          <w:i w:val="false"/>
          <w:color w:val="000000"/>
          <w:sz w:val="28"/>
        </w:rPr>
        <w:t>
      3) в строке 200.00.007 указывается сумма индивидуального подоходного налога по доходам, не облагаемым у источника выплаты, исчисленного в соответствии со статьей 164 Кодекса;
</w:t>
      </w:r>
      <w:r>
        <w:br/>
      </w:r>
      <w:r>
        <w:rPr>
          <w:rFonts w:ascii="Times New Roman"/>
          <w:b w:val="false"/>
          <w:i w:val="false"/>
          <w:color w:val="000000"/>
          <w:sz w:val="28"/>
        </w:rPr>
        <w:t>
      4) в строке 200.00.008 указывается сумма индивидуального подоходного налога, уплаченного за пределами Республики Казахстан и зачитываемого при уплате налога, в соответствии со 
</w:t>
      </w:r>
      <w:r>
        <w:rPr>
          <w:rFonts w:ascii="Times New Roman"/>
          <w:b w:val="false"/>
          <w:i w:val="false"/>
          <w:color w:val="000000"/>
          <w:sz w:val="28"/>
        </w:rPr>
        <w:t xml:space="preserve"> статьей 173 </w:t>
      </w:r>
      <w:r>
        <w:rPr>
          <w:rFonts w:ascii="Times New Roman"/>
          <w:b w:val="false"/>
          <w:i w:val="false"/>
          <w:color w:val="000000"/>
          <w:sz w:val="28"/>
        </w:rPr>
        <w:t>
 Налогового кодекса. Для исчисления зачитываемой суммы налога физические лица составляют Форму 100.28 (приложение N 28 к Декларации по корпоративному подоходному налогу (Форма 100.00);
</w:t>
      </w:r>
      <w:r>
        <w:br/>
      </w:r>
      <w:r>
        <w:rPr>
          <w:rFonts w:ascii="Times New Roman"/>
          <w:b w:val="false"/>
          <w:i w:val="false"/>
          <w:color w:val="000000"/>
          <w:sz w:val="28"/>
        </w:rPr>
        <w:t>
      5) в строке 200.00.009 указывается сумма индивидуального подоходного налога, подлежащего уплате за налоговый период по доходам, не облагаемым у источника выплаты. Сумма налога определяется как разница строк 200.00.007 и 200.00.008;
</w:t>
      </w:r>
      <w:r>
        <w:br/>
      </w:r>
      <w:r>
        <w:rPr>
          <w:rFonts w:ascii="Times New Roman"/>
          <w:b w:val="false"/>
          <w:i w:val="false"/>
          <w:color w:val="000000"/>
          <w:sz w:val="28"/>
        </w:rPr>
        <w:t>
      6) в строке 200.00.010 указывается сумма налога, уплаченного по доходам, не облагаемым у источника выплаты, включая суммы авансовых платежей, а также произведенных зачетов в счет уплаты индивидуального подоходного налога, в соответствии со статьей 39 Кодекса. Уплата индивидуального подоходного налога производится в соответствии со 
</w:t>
      </w:r>
      <w:r>
        <w:rPr>
          <w:rFonts w:ascii="Times New Roman"/>
          <w:b w:val="false"/>
          <w:i w:val="false"/>
          <w:color w:val="000000"/>
          <w:sz w:val="28"/>
        </w:rPr>
        <w:t xml:space="preserve"> статьями 164 </w:t>
      </w:r>
      <w:r>
        <w:rPr>
          <w:rFonts w:ascii="Times New Roman"/>
          <w:b w:val="false"/>
          <w:i w:val="false"/>
          <w:color w:val="000000"/>
          <w:sz w:val="28"/>
        </w:rPr>
        <w:t>
,
</w:t>
      </w:r>
      <w:r>
        <w:rPr>
          <w:rFonts w:ascii="Times New Roman"/>
          <w:b w:val="false"/>
          <w:i w:val="false"/>
          <w:color w:val="000000"/>
          <w:sz w:val="28"/>
        </w:rPr>
        <w:t xml:space="preserve">  165 </w:t>
      </w:r>
      <w:r>
        <w:rPr>
          <w:rFonts w:ascii="Times New Roman"/>
          <w:b w:val="false"/>
          <w:i w:val="false"/>
          <w:color w:val="000000"/>
          <w:sz w:val="28"/>
        </w:rPr>
        <w:t>
,
</w:t>
      </w:r>
      <w:r>
        <w:rPr>
          <w:rFonts w:ascii="Times New Roman"/>
          <w:b w:val="false"/>
          <w:i w:val="false"/>
          <w:color w:val="000000"/>
          <w:sz w:val="28"/>
        </w:rPr>
        <w:t xml:space="preserve">  191 </w:t>
      </w:r>
      <w:r>
        <w:rPr>
          <w:rFonts w:ascii="Times New Roman"/>
          <w:b w:val="false"/>
          <w:i w:val="false"/>
          <w:color w:val="000000"/>
          <w:sz w:val="28"/>
        </w:rPr>
        <w:t>
 Кодекса;
</w:t>
      </w:r>
      <w:r>
        <w:br/>
      </w:r>
      <w:r>
        <w:rPr>
          <w:rFonts w:ascii="Times New Roman"/>
          <w:b w:val="false"/>
          <w:i w:val="false"/>
          <w:color w:val="000000"/>
          <w:sz w:val="28"/>
        </w:rPr>
        <w:t>
      7) в строке 200.00.011 указывается сумма налога, подлежащего уплате, определяемая как разница строк 200.00.009 и 200.00.010;
</w:t>
      </w:r>
      <w:r>
        <w:br/>
      </w:r>
      <w:r>
        <w:rPr>
          <w:rFonts w:ascii="Times New Roman"/>
          <w:b w:val="false"/>
          <w:i w:val="false"/>
          <w:color w:val="000000"/>
          <w:sz w:val="28"/>
        </w:rPr>
        <w:t>
      8) в случае, если сумма, указанная в строке 200.00.010 больше суммы, отраженной в строке 200.00.009, то в строке 200.00.012 указывается сумма излишне уплаченного налога, определяемая как разница строк 200.00.010 и 200.00.009.
</w:t>
      </w:r>
      <w:r>
        <w:br/>
      </w:r>
      <w:r>
        <w:rPr>
          <w:rFonts w:ascii="Times New Roman"/>
          <w:b w:val="false"/>
          <w:i w:val="false"/>
          <w:color w:val="000000"/>
          <w:sz w:val="28"/>
        </w:rPr>
        <w:t>
      17. В разделе "Деньги на счетах в иностранных банках, находящихся за пределами Республики Казахстан":
</w:t>
      </w:r>
      <w:r>
        <w:br/>
      </w:r>
      <w:r>
        <w:rPr>
          <w:rFonts w:ascii="Times New Roman"/>
          <w:b w:val="false"/>
          <w:i w:val="false"/>
          <w:color w:val="000000"/>
          <w:sz w:val="28"/>
        </w:rPr>
        <w:t>
      1) в строке 200.00.013 указывается сумма денег, находящихся за пределами Республики Казахстан на счетах в иностранных банках.
</w:t>
      </w:r>
      <w:r>
        <w:br/>
      </w:r>
      <w:r>
        <w:rPr>
          <w:rFonts w:ascii="Times New Roman"/>
          <w:b w:val="false"/>
          <w:i w:val="false"/>
          <w:color w:val="000000"/>
          <w:sz w:val="28"/>
        </w:rPr>
        <w:t>
      18. В разделе "Исчисление налога с доходов адвоката/частного нотариуса":
</w:t>
      </w:r>
      <w:r>
        <w:br/>
      </w:r>
      <w:r>
        <w:rPr>
          <w:rFonts w:ascii="Times New Roman"/>
          <w:b w:val="false"/>
          <w:i w:val="false"/>
          <w:color w:val="000000"/>
          <w:sz w:val="28"/>
        </w:rPr>
        <w:t>
      1) в строку 200.00.014 переносится сумма, отраженная в строке 200.05.001 или 200.06.001;
</w:t>
      </w:r>
      <w:r>
        <w:br/>
      </w:r>
      <w:r>
        <w:rPr>
          <w:rFonts w:ascii="Times New Roman"/>
          <w:b w:val="false"/>
          <w:i w:val="false"/>
          <w:color w:val="000000"/>
          <w:sz w:val="28"/>
        </w:rPr>
        <w:t>
      2) в строке 200.00.015 указывается сумма доходов адвоката или частного нотариуса, подлежащая налогообложению, определяемая как разница строк 200.00.014 и 200.00.003;
</w:t>
      </w:r>
      <w:r>
        <w:br/>
      </w:r>
      <w:r>
        <w:rPr>
          <w:rFonts w:ascii="Times New Roman"/>
          <w:b w:val="false"/>
          <w:i w:val="false"/>
          <w:color w:val="000000"/>
          <w:sz w:val="28"/>
        </w:rPr>
        <w:t>
      3) в строке 200.00.016 указывается ставка индивидуального подоходного налога, установленная пунктом 3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w:t>
      </w:r>
      <w:r>
        <w:br/>
      </w:r>
      <w:r>
        <w:rPr>
          <w:rFonts w:ascii="Times New Roman"/>
          <w:b w:val="false"/>
          <w:i w:val="false"/>
          <w:color w:val="000000"/>
          <w:sz w:val="28"/>
        </w:rPr>
        <w:t>
      4) в строке 200.00.017 указывается сумма индивидуального подоходного налога, подлежащего уплате за отчетный налоговый период, определяемая как произведение строк 200.00.015 и 200.00.016;
</w:t>
      </w:r>
      <w:r>
        <w:br/>
      </w:r>
      <w:r>
        <w:rPr>
          <w:rFonts w:ascii="Times New Roman"/>
          <w:b w:val="false"/>
          <w:i w:val="false"/>
          <w:color w:val="000000"/>
          <w:sz w:val="28"/>
        </w:rPr>
        <w:t>
      5) в строке 200.00.018 указывается сумма уплаченного налога и произведенных зачетов, в счет уплаты индивидуального подоходного налога, в соответствии со статьей 39 Налогового кодекса. Уплата налога производится в соответствии со 
</w:t>
      </w:r>
      <w:r>
        <w:rPr>
          <w:rFonts w:ascii="Times New Roman"/>
          <w:b w:val="false"/>
          <w:i w:val="false"/>
          <w:color w:val="000000"/>
          <w:sz w:val="28"/>
        </w:rPr>
        <w:t xml:space="preserve"> статьей 168 </w:t>
      </w:r>
      <w:r>
        <w:rPr>
          <w:rFonts w:ascii="Times New Roman"/>
          <w:b w:val="false"/>
          <w:i w:val="false"/>
          <w:color w:val="000000"/>
          <w:sz w:val="28"/>
        </w:rPr>
        <w:t>
 Налогового кодекса;
</w:t>
      </w:r>
      <w:r>
        <w:br/>
      </w:r>
      <w:r>
        <w:rPr>
          <w:rFonts w:ascii="Times New Roman"/>
          <w:b w:val="false"/>
          <w:i w:val="false"/>
          <w:color w:val="000000"/>
          <w:sz w:val="28"/>
        </w:rPr>
        <w:t>
      6) в строке 200.00.019 указывается сумма налога, подлежащего уплате, определенная как разница строк 200.00.017 и 200.00.018;
</w:t>
      </w:r>
      <w:r>
        <w:br/>
      </w:r>
      <w:r>
        <w:rPr>
          <w:rFonts w:ascii="Times New Roman"/>
          <w:b w:val="false"/>
          <w:i w:val="false"/>
          <w:color w:val="000000"/>
          <w:sz w:val="28"/>
        </w:rPr>
        <w:t>
      7) в случае, если сумма, указанная в строке 200.00.018 больше суммы, отраженной в строке 200.00.017, то в строке 200.00.020 указывается сумма излишне уплаченного налога, определяемая как разница строк 200.00.018 и 200.00.017.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200.01 - Доходы, облагаемые у источника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Данная форма составляется физическими лицами для получения льготы по индивидуальному подоходному налогу в соответствии с пунктом 2 статьи 144 Налогового кодекса, а также физическими лицами-нерезидентами в соответствии с положениями пункта 2 
</w:t>
      </w:r>
      <w:r>
        <w:rPr>
          <w:rFonts w:ascii="Times New Roman"/>
          <w:b w:val="false"/>
          <w:i w:val="false"/>
          <w:color w:val="000000"/>
          <w:sz w:val="28"/>
        </w:rPr>
        <w:t xml:space="preserve"> статьи 192 </w:t>
      </w:r>
      <w:r>
        <w:rPr>
          <w:rFonts w:ascii="Times New Roman"/>
          <w:b w:val="false"/>
          <w:i w:val="false"/>
          <w:color w:val="000000"/>
          <w:sz w:val="28"/>
        </w:rPr>
        <w:t>
 Налогового кодекса.
</w:t>
      </w:r>
      <w:r>
        <w:br/>
      </w:r>
      <w:r>
        <w:rPr>
          <w:rFonts w:ascii="Times New Roman"/>
          <w:b w:val="false"/>
          <w:i w:val="false"/>
          <w:color w:val="000000"/>
          <w:sz w:val="28"/>
        </w:rPr>
        <w:t>
      Для получения льготы по индивидуальному подоходному налогу согласно подпункту 12) пункта 1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налогоплательщик представляет в налоговый орган документ, подтверждающий право на получение льготы (удостоверение участника Великой Отечественной войны 1941-1945 годов, справка военного комиссариата, заключение МСЭК и т.д.), а также документ, выданный налоговыми агентами по исчислению и удержанию индивидуального подоходного налога по доходам, облагаемым у источника выплаты, за исключением доходов, указанных в 
</w:t>
      </w:r>
      <w:r>
        <w:rPr>
          <w:rFonts w:ascii="Times New Roman"/>
          <w:b w:val="false"/>
          <w:i w:val="false"/>
          <w:color w:val="000000"/>
          <w:sz w:val="28"/>
        </w:rPr>
        <w:t xml:space="preserve"> статье 149 </w:t>
      </w:r>
      <w:r>
        <w:rPr>
          <w:rFonts w:ascii="Times New Roman"/>
          <w:b w:val="false"/>
          <w:i w:val="false"/>
          <w:color w:val="000000"/>
          <w:sz w:val="28"/>
        </w:rPr>
        <w:t>
 Налогового кодекса.
</w:t>
      </w:r>
      <w:r>
        <w:br/>
      </w:r>
      <w:r>
        <w:rPr>
          <w:rFonts w:ascii="Times New Roman"/>
          <w:b w:val="false"/>
          <w:i w:val="false"/>
          <w:color w:val="000000"/>
          <w:sz w:val="28"/>
        </w:rPr>
        <w:t>
      20. В разделе "Расчетные показатели":
</w:t>
      </w:r>
      <w:r>
        <w:br/>
      </w:r>
      <w:r>
        <w:rPr>
          <w:rFonts w:ascii="Times New Roman"/>
          <w:b w:val="false"/>
          <w:i w:val="false"/>
          <w:color w:val="000000"/>
          <w:sz w:val="28"/>
        </w:rPr>
        <w:t>
      1) в строке 200.01.001В указывается общая сумма начисленных доходов, облагаемых у источника выплаты, определяемая как сумма строк с 200.01.002В по 200.01.005В. Сумма, отраженная в строке 200.01.001В переносится в строку 200.00.001;
</w:t>
      </w:r>
      <w:r>
        <w:br/>
      </w:r>
      <w:r>
        <w:rPr>
          <w:rFonts w:ascii="Times New Roman"/>
          <w:b w:val="false"/>
          <w:i w:val="false"/>
          <w:color w:val="000000"/>
          <w:sz w:val="28"/>
        </w:rPr>
        <w:t>
      2) в строке 200.01.001C указывается общая сумма удержанного налога, с доходов, облагаемых у источника выплаты, определяемая как сумма строк с 200.01.002С по 200.01.005С. Сумма, отраженная в строке 200.01.001C переносится в строку 200.00.006;
</w:t>
      </w:r>
      <w:r>
        <w:br/>
      </w:r>
      <w:r>
        <w:rPr>
          <w:rFonts w:ascii="Times New Roman"/>
          <w:b w:val="false"/>
          <w:i w:val="false"/>
          <w:color w:val="000000"/>
          <w:sz w:val="28"/>
        </w:rPr>
        <w:t>
      3) в строках с 200.01.002А по 200.01.005А указываются виды начисленных за налоговый период доходов, облагаемых у источника выплаты, в соответствии со 
</w:t>
      </w:r>
      <w:r>
        <w:rPr>
          <w:rFonts w:ascii="Times New Roman"/>
          <w:b w:val="false"/>
          <w:i w:val="false"/>
          <w:color w:val="000000"/>
          <w:sz w:val="28"/>
        </w:rPr>
        <w:t xml:space="preserve"> статьей 146 </w:t>
      </w:r>
      <w:r>
        <w:rPr>
          <w:rFonts w:ascii="Times New Roman"/>
          <w:b w:val="false"/>
          <w:i w:val="false"/>
          <w:color w:val="000000"/>
          <w:sz w:val="28"/>
        </w:rPr>
        <w:t>
 Налогового кодекса, за исключением доходов, указанных в 
</w:t>
      </w:r>
      <w:r>
        <w:rPr>
          <w:rFonts w:ascii="Times New Roman"/>
          <w:b w:val="false"/>
          <w:i w:val="false"/>
          <w:color w:val="000000"/>
          <w:sz w:val="28"/>
        </w:rPr>
        <w:t xml:space="preserve"> статье 149 </w:t>
      </w:r>
      <w:r>
        <w:rPr>
          <w:rFonts w:ascii="Times New Roman"/>
          <w:b w:val="false"/>
          <w:i w:val="false"/>
          <w:color w:val="000000"/>
          <w:sz w:val="28"/>
        </w:rPr>
        <w:t>
 Кодекса. Виды начисленных доходов указываются на основании документов, выданных налоговыми агентами;
</w:t>
      </w:r>
      <w:r>
        <w:br/>
      </w:r>
      <w:r>
        <w:rPr>
          <w:rFonts w:ascii="Times New Roman"/>
          <w:b w:val="false"/>
          <w:i w:val="false"/>
          <w:color w:val="000000"/>
          <w:sz w:val="28"/>
        </w:rPr>
        <w:t>
      4) в строках с 200.01.002В по 200.01.005В и с 200.01.002С по 200.01.005С указываются суммы начисленных доходов, облагаемых у источника выплаты и удержанного индивидуального подоходного налога на основании документов, выданных налоговыми агентами.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200.02 - Имущественный и прочие доходы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Данная форма предназначена для декларирования физическими лицами имущественного и прочих доходов, определяемых в соответствии со 
</w:t>
      </w:r>
      <w:r>
        <w:rPr>
          <w:rFonts w:ascii="Times New Roman"/>
          <w:b w:val="false"/>
          <w:i w:val="false"/>
          <w:color w:val="000000"/>
          <w:sz w:val="28"/>
        </w:rPr>
        <w:t xml:space="preserve"> статьями 166 </w:t>
      </w:r>
      <w:r>
        <w:rPr>
          <w:rFonts w:ascii="Times New Roman"/>
          <w:b w:val="false"/>
          <w:i w:val="false"/>
          <w:color w:val="000000"/>
          <w:sz w:val="28"/>
        </w:rPr>
        <w:t>
 и
</w:t>
      </w:r>
      <w:r>
        <w:rPr>
          <w:rFonts w:ascii="Times New Roman"/>
          <w:b w:val="false"/>
          <w:i w:val="false"/>
          <w:color w:val="000000"/>
          <w:sz w:val="28"/>
        </w:rPr>
        <w:t xml:space="preserve">  170 </w:t>
      </w:r>
      <w:r>
        <w:rPr>
          <w:rFonts w:ascii="Times New Roman"/>
          <w:b w:val="false"/>
          <w:i w:val="false"/>
          <w:color w:val="000000"/>
          <w:sz w:val="28"/>
        </w:rPr>
        <w:t>
 Налогового кодекса, а также для декларирования физическими лицами доходов, не подлежащих налогообложению и налоговых вычетов, определяемых в соответствии со 
</w:t>
      </w:r>
      <w:r>
        <w:rPr>
          <w:rFonts w:ascii="Times New Roman"/>
          <w:b w:val="false"/>
          <w:i w:val="false"/>
          <w:color w:val="000000"/>
          <w:sz w:val="28"/>
        </w:rPr>
        <w:t xml:space="preserve"> статьями 144 </w:t>
      </w:r>
      <w:r>
        <w:rPr>
          <w:rFonts w:ascii="Times New Roman"/>
          <w:b w:val="false"/>
          <w:i w:val="false"/>
          <w:color w:val="000000"/>
          <w:sz w:val="28"/>
        </w:rPr>
        <w:t>
 и
</w:t>
      </w:r>
      <w:r>
        <w:rPr>
          <w:rFonts w:ascii="Times New Roman"/>
          <w:b w:val="false"/>
          <w:i w:val="false"/>
          <w:color w:val="000000"/>
          <w:sz w:val="28"/>
        </w:rPr>
        <w:t xml:space="preserve">  152 </w:t>
      </w:r>
      <w:r>
        <w:rPr>
          <w:rFonts w:ascii="Times New Roman"/>
          <w:b w:val="false"/>
          <w:i w:val="false"/>
          <w:color w:val="000000"/>
          <w:sz w:val="28"/>
        </w:rPr>
        <w:t>
 Налогового кодекса, за исключением ранее учтенных при налогообложении доходов, облагаемых у источника выплаты.
</w:t>
      </w:r>
      <w:r>
        <w:br/>
      </w:r>
      <w:r>
        <w:rPr>
          <w:rFonts w:ascii="Times New Roman"/>
          <w:b w:val="false"/>
          <w:i w:val="false"/>
          <w:color w:val="000000"/>
          <w:sz w:val="28"/>
        </w:rPr>
        <w:t>
      22. В разделе "Имущественный доход":
</w:t>
      </w:r>
      <w:r>
        <w:br/>
      </w:r>
      <w:r>
        <w:rPr>
          <w:rFonts w:ascii="Times New Roman"/>
          <w:b w:val="false"/>
          <w:i w:val="false"/>
          <w:color w:val="000000"/>
          <w:sz w:val="28"/>
        </w:rPr>
        <w:t>
      1) в строке 200.02.001 указывается общая сумма имущественного дохода, определяемая как сумма строк 200.02.002D, 200.02.012, 200.02.013 и 200.02.014С. Сумма, отраженная в строке 200.02.001 переносится в строку 200.00.002А.
</w:t>
      </w:r>
      <w:r>
        <w:br/>
      </w:r>
      <w:r>
        <w:rPr>
          <w:rFonts w:ascii="Times New Roman"/>
          <w:b w:val="false"/>
          <w:i w:val="false"/>
          <w:color w:val="000000"/>
          <w:sz w:val="28"/>
        </w:rPr>
        <w:t>
      23. В разделе "Прирост стоимости при реализации имущества, за исключением ценных бумаг, не используемого в предпринимательской деятельности":
</w:t>
      </w:r>
      <w:r>
        <w:br/>
      </w:r>
      <w:r>
        <w:rPr>
          <w:rFonts w:ascii="Times New Roman"/>
          <w:b w:val="false"/>
          <w:i w:val="false"/>
          <w:color w:val="000000"/>
          <w:sz w:val="28"/>
        </w:rPr>
        <w:t>
      1) в строке 200.02.002D указывается общая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200.02.003D по 200.02.006D;
</w:t>
      </w:r>
      <w:r>
        <w:br/>
      </w:r>
      <w:r>
        <w:rPr>
          <w:rFonts w:ascii="Times New Roman"/>
          <w:b w:val="false"/>
          <w:i w:val="false"/>
          <w:color w:val="000000"/>
          <w:sz w:val="28"/>
        </w:rPr>
        <w:t>
      2) в строках с 200.02.003А по 200.02.006А указывается наименование имущества, не используемого в предпринимательской деятельности, при реализации которого получен прирост стоимости, в соответствии с подпунктом 1) пункта 1 
</w:t>
      </w:r>
      <w:r>
        <w:rPr>
          <w:rFonts w:ascii="Times New Roman"/>
          <w:b w:val="false"/>
          <w:i w:val="false"/>
          <w:color w:val="000000"/>
          <w:sz w:val="28"/>
        </w:rPr>
        <w:t xml:space="preserve"> статьи 166 </w:t>
      </w:r>
      <w:r>
        <w:rPr>
          <w:rFonts w:ascii="Times New Roman"/>
          <w:b w:val="false"/>
          <w:i w:val="false"/>
          <w:color w:val="000000"/>
          <w:sz w:val="28"/>
        </w:rPr>
        <w:t>
 Налогового кодекса, за исключением ценных бумаг;
</w:t>
      </w:r>
      <w:r>
        <w:br/>
      </w:r>
      <w:r>
        <w:rPr>
          <w:rFonts w:ascii="Times New Roman"/>
          <w:b w:val="false"/>
          <w:i w:val="false"/>
          <w:color w:val="000000"/>
          <w:sz w:val="28"/>
        </w:rPr>
        <w:t>
      3) в строках с 200.02.003В по 200.02.006В указывается оценочная стоимость реализуемого имущества, но ниже стоимости его приобретения;
</w:t>
      </w:r>
      <w:r>
        <w:br/>
      </w:r>
      <w:r>
        <w:rPr>
          <w:rFonts w:ascii="Times New Roman"/>
          <w:b w:val="false"/>
          <w:i w:val="false"/>
          <w:color w:val="000000"/>
          <w:sz w:val="28"/>
        </w:rPr>
        <w:t>
      4) в строках с 200.02.ОО3С по 200.02.006С указывается стоимость реализации имущества;
</w:t>
      </w:r>
      <w:r>
        <w:br/>
      </w:r>
      <w:r>
        <w:rPr>
          <w:rFonts w:ascii="Times New Roman"/>
          <w:b w:val="false"/>
          <w:i w:val="false"/>
          <w:color w:val="000000"/>
          <w:sz w:val="28"/>
        </w:rPr>
        <w:t>
      5) в строках с 200.02.003D по 200.02.006D определяется доход от прироста стоимости, полученный при реализации имущества, не используемого в предпринимательской деятельности, в соответствии с пунктом 2 
</w:t>
      </w:r>
      <w:r>
        <w:rPr>
          <w:rFonts w:ascii="Times New Roman"/>
          <w:b w:val="false"/>
          <w:i w:val="false"/>
          <w:color w:val="000000"/>
          <w:sz w:val="28"/>
        </w:rPr>
        <w:t xml:space="preserve"> статьи 166 </w:t>
      </w:r>
      <w:r>
        <w:rPr>
          <w:rFonts w:ascii="Times New Roman"/>
          <w:b w:val="false"/>
          <w:i w:val="false"/>
          <w:color w:val="000000"/>
          <w:sz w:val="28"/>
        </w:rPr>
        <w:t>
 Налогового кодекса.
</w:t>
      </w:r>
      <w:r>
        <w:br/>
      </w:r>
      <w:r>
        <w:rPr>
          <w:rFonts w:ascii="Times New Roman"/>
          <w:b w:val="false"/>
          <w:i w:val="false"/>
          <w:color w:val="000000"/>
          <w:sz w:val="28"/>
        </w:rPr>
        <w:t>
      24. В разделе "Прирост стоимости при реализации ценных бумаг":
</w:t>
      </w:r>
      <w:r>
        <w:br/>
      </w:r>
      <w:r>
        <w:rPr>
          <w:rFonts w:ascii="Times New Roman"/>
          <w:b w:val="false"/>
          <w:i w:val="false"/>
          <w:color w:val="000000"/>
          <w:sz w:val="28"/>
        </w:rPr>
        <w:t>
      1) в строку 200.02.007 переносится сумма, отраженная в строке 00001Е дополнительной формы к строке 200.02.007 за налоговый период;
</w:t>
      </w:r>
      <w:r>
        <w:br/>
      </w:r>
      <w:r>
        <w:rPr>
          <w:rFonts w:ascii="Times New Roman"/>
          <w:b w:val="false"/>
          <w:i w:val="false"/>
          <w:color w:val="000000"/>
          <w:sz w:val="28"/>
        </w:rPr>
        <w:t>
      2) в строку 200.02.008 переносится сумма, отраженная в строке 00001E дополнительной формы к строке 200.02.008 за налоговый период;
</w:t>
      </w:r>
      <w:r>
        <w:br/>
      </w:r>
      <w:r>
        <w:rPr>
          <w:rFonts w:ascii="Times New Roman"/>
          <w:b w:val="false"/>
          <w:i w:val="false"/>
          <w:color w:val="000000"/>
          <w:sz w:val="28"/>
        </w:rPr>
        <w:t>
      3) в строку 200.02.009 переносится сумма, отраженная в строке 00001L дополнительной формы к строке 200.02.009 за налоговый период;
</w:t>
      </w:r>
      <w:r>
        <w:br/>
      </w:r>
      <w:r>
        <w:rPr>
          <w:rFonts w:ascii="Times New Roman"/>
          <w:b w:val="false"/>
          <w:i w:val="false"/>
          <w:color w:val="000000"/>
          <w:sz w:val="28"/>
        </w:rPr>
        <w:t>
      4) в строку 200.02.010 переносится сумма, отраженная в строке 00001L дополнительной формы к строке 200.02.010 за налоговый период;
</w:t>
      </w:r>
      <w:r>
        <w:br/>
      </w:r>
      <w:r>
        <w:rPr>
          <w:rFonts w:ascii="Times New Roman"/>
          <w:b w:val="false"/>
          <w:i w:val="false"/>
          <w:color w:val="000000"/>
          <w:sz w:val="28"/>
        </w:rPr>
        <w:t>
      5) в строку 200.02.011 переносится сумма, отраженная в строке 00001L дополнительной формы к строке 200.02.011 за налоговый период;
</w:t>
      </w:r>
      <w:r>
        <w:br/>
      </w:r>
      <w:r>
        <w:rPr>
          <w:rFonts w:ascii="Times New Roman"/>
          <w:b w:val="false"/>
          <w:i w:val="false"/>
          <w:color w:val="000000"/>
          <w:sz w:val="28"/>
        </w:rPr>
        <w:t>
      6) в строке 200.02.012 указывается доход от реализации акций и облигаций, находящихся в официальных списках "А" и "В" фондовой биржи и государственных ценных бумаг, определяемый как сумма строк 200.02.007, 200.02.009 и 200.02.010;
</w:t>
      </w:r>
      <w:r>
        <w:br/>
      </w:r>
      <w:r>
        <w:rPr>
          <w:rFonts w:ascii="Times New Roman"/>
          <w:b w:val="false"/>
          <w:i w:val="false"/>
          <w:color w:val="000000"/>
          <w:sz w:val="28"/>
        </w:rPr>
        <w:t>
      7) в строке 200.02.013 указывается доход от реализации других ценных бумаг, определяемый как сумма строк 200.02.008 и 200.02.011.
</w:t>
      </w:r>
      <w:r>
        <w:br/>
      </w:r>
      <w:r>
        <w:rPr>
          <w:rFonts w:ascii="Times New Roman"/>
          <w:b w:val="false"/>
          <w:i w:val="false"/>
          <w:color w:val="000000"/>
          <w:sz w:val="28"/>
        </w:rPr>
        <w:t>
      25. Дополнительные формы к строкам 200.02.007, 200.02.008 предназначены для определения прироста стоимости при реализации ценных бумаг, за исключением долговых ценных бумаг.
</w:t>
      </w:r>
      <w:r>
        <w:br/>
      </w:r>
      <w:r>
        <w:rPr>
          <w:rFonts w:ascii="Times New Roman"/>
          <w:b w:val="false"/>
          <w:i w:val="false"/>
          <w:color w:val="000000"/>
          <w:sz w:val="28"/>
        </w:rPr>
        <w:t>
      26. Указывается номер текущей страницы.
</w:t>
      </w:r>
      <w:r>
        <w:br/>
      </w:r>
      <w:r>
        <w:rPr>
          <w:rFonts w:ascii="Times New Roman"/>
          <w:b w:val="false"/>
          <w:i w:val="false"/>
          <w:color w:val="000000"/>
          <w:sz w:val="28"/>
        </w:rPr>
        <w:t>
      27. В разделах "Реализация акций, находящихся в официальных списках "А" и "В" фондовой биржи" и "Реализация других ценных бумаг":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ценных бумаг;
</w:t>
      </w:r>
      <w:r>
        <w:br/>
      </w:r>
      <w:r>
        <w:rPr>
          <w:rFonts w:ascii="Times New Roman"/>
          <w:b w:val="false"/>
          <w:i w:val="false"/>
          <w:color w:val="000000"/>
          <w:sz w:val="28"/>
        </w:rPr>
        <w:t>
      3) в графе С указывается стоимость приобретения ценных бумаг;
</w:t>
      </w:r>
      <w:r>
        <w:br/>
      </w:r>
      <w:r>
        <w:rPr>
          <w:rFonts w:ascii="Times New Roman"/>
          <w:b w:val="false"/>
          <w:i w:val="false"/>
          <w:color w:val="000000"/>
          <w:sz w:val="28"/>
        </w:rPr>
        <w:t>
      4) в графе D указывается стоимость реализации ценных бумаг;
</w:t>
      </w:r>
      <w:r>
        <w:br/>
      </w:r>
      <w:r>
        <w:rPr>
          <w:rFonts w:ascii="Times New Roman"/>
          <w:b w:val="false"/>
          <w:i w:val="false"/>
          <w:color w:val="000000"/>
          <w:sz w:val="28"/>
        </w:rPr>
        <w:t>
      5) в графе Е указывается доход от реализации ценных бумаг, определяемый как разница граф D и С.
</w:t>
      </w:r>
      <w:r>
        <w:br/>
      </w:r>
      <w:r>
        <w:rPr>
          <w:rFonts w:ascii="Times New Roman"/>
          <w:b w:val="false"/>
          <w:i w:val="false"/>
          <w:color w:val="000000"/>
          <w:sz w:val="28"/>
        </w:rPr>
        <w:t>
      Строка 00001E дополнительной формы к строке 200.02.007 переносится в строку 200.02.007, строка 00001Е дополнительной формы к строке 200.02.008 - в строку 200.02.008.
</w:t>
      </w:r>
      <w:r>
        <w:br/>
      </w:r>
      <w:r>
        <w:rPr>
          <w:rFonts w:ascii="Times New Roman"/>
          <w:b w:val="false"/>
          <w:i w:val="false"/>
          <w:color w:val="000000"/>
          <w:sz w:val="28"/>
        </w:rPr>
        <w:t>
      28. Дополнительные формы к строкам 200.02.009, 200.02.010, 200.02.011 предназначены для определения прироста стоимости при реализации облигаций, находящихся в официальных списках "А" и "В" фондовой биржи, государственных ценных бумаг и других долговых ценных бумаг.
</w:t>
      </w:r>
      <w:r>
        <w:br/>
      </w:r>
      <w:r>
        <w:rPr>
          <w:rFonts w:ascii="Times New Roman"/>
          <w:b w:val="false"/>
          <w:i w:val="false"/>
          <w:color w:val="000000"/>
          <w:sz w:val="28"/>
        </w:rPr>
        <w:t>
      29. В разделах "Реализация облигаций, находящихся в официальных списках "А" и "В" фондовой биржи", "Реализация государственных ценных бумаг" и "Реализация других долговых ценных бумаг":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наименования реализованных долговых ценных бумаг;
</w:t>
      </w:r>
      <w:r>
        <w:br/>
      </w:r>
      <w:r>
        <w:rPr>
          <w:rFonts w:ascii="Times New Roman"/>
          <w:b w:val="false"/>
          <w:i w:val="false"/>
          <w:color w:val="000000"/>
          <w:sz w:val="28"/>
        </w:rPr>
        <w:t>
      3) в графе С указывается количество долговых ценных бумаг;
</w:t>
      </w:r>
      <w:r>
        <w:br/>
      </w:r>
      <w:r>
        <w:rPr>
          <w:rFonts w:ascii="Times New Roman"/>
          <w:b w:val="false"/>
          <w:i w:val="false"/>
          <w:color w:val="000000"/>
          <w:sz w:val="28"/>
        </w:rPr>
        <w:t>
      4) в графе D указывается срок обращения долговых ценных бумаг (в днях);
</w:t>
      </w:r>
      <w:r>
        <w:br/>
      </w:r>
      <w:r>
        <w:rPr>
          <w:rFonts w:ascii="Times New Roman"/>
          <w:b w:val="false"/>
          <w:i w:val="false"/>
          <w:color w:val="000000"/>
          <w:sz w:val="28"/>
        </w:rPr>
        <w:t>
      5) в графе Е указывается номинальная стоимость долговых ценных бумаг;
</w:t>
      </w:r>
      <w:r>
        <w:br/>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7) в графе G указывается дата приобретения долговых ценных бумаг;
</w:t>
      </w:r>
      <w:r>
        <w:br/>
      </w:r>
      <w:r>
        <w:rPr>
          <w:rFonts w:ascii="Times New Roman"/>
          <w:b w:val="false"/>
          <w:i w:val="false"/>
          <w:color w:val="000000"/>
          <w:sz w:val="28"/>
        </w:rPr>
        <w:t>
      8) в графе Н указывается сумма дисконта либо премии, которая определяется как разница граф Е и F;
</w:t>
      </w:r>
      <w:r>
        <w:br/>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раздела "Прочие доходы" Формы 200.02;
</w:t>
      </w:r>
      <w:r>
        <w:br/>
      </w:r>
      <w:r>
        <w:rPr>
          <w:rFonts w:ascii="Times New Roman"/>
          <w:b w:val="false"/>
          <w:i w:val="false"/>
          <w:color w:val="000000"/>
          <w:sz w:val="28"/>
        </w:rPr>
        <w:t>
      10) в графе J указывается дата реализации долговых ценных бумаг;
</w:t>
      </w:r>
      <w:r>
        <w:br/>
      </w:r>
      <w:r>
        <w:rPr>
          <w:rFonts w:ascii="Times New Roman"/>
          <w:b w:val="false"/>
          <w:i w:val="false"/>
          <w:color w:val="000000"/>
          <w:sz w:val="28"/>
        </w:rPr>
        <w:t>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К = (H/D) x (J-G), где (J-G) - период владения долговой ценной бумагой в днях;
</w:t>
      </w:r>
      <w:r>
        <w:br/>
      </w:r>
      <w:r>
        <w:rPr>
          <w:rFonts w:ascii="Times New Roman"/>
          <w:b w:val="false"/>
          <w:i w:val="false"/>
          <w:color w:val="000000"/>
          <w:sz w:val="28"/>
        </w:rPr>
        <w:t>
      12) в графе L указывается доход от реализации долговых ценных бумаг, определяемый по формуле L=(I-(F+K))xC).
</w:t>
      </w:r>
      <w:r>
        <w:br/>
      </w:r>
      <w:r>
        <w:rPr>
          <w:rFonts w:ascii="Times New Roman"/>
          <w:b w:val="false"/>
          <w:i w:val="false"/>
          <w:color w:val="000000"/>
          <w:sz w:val="28"/>
        </w:rPr>
        <w:t>
      Строка 00001L дополнительной формы к строке 200.02.009 переносится в строку 200.02.009, строка 001L дополнительной формы к строке 200.02.010 - в строку 200.02.010, строка 00001L дополнительной формы к строке 200.02.011 - в строку 200.02.011.
</w:t>
      </w:r>
      <w:r>
        <w:br/>
      </w:r>
      <w:r>
        <w:rPr>
          <w:rFonts w:ascii="Times New Roman"/>
          <w:b w:val="false"/>
          <w:i w:val="false"/>
          <w:color w:val="000000"/>
          <w:sz w:val="28"/>
        </w:rPr>
        <w:t>
      30. В разделе "Доход от сдачи в аренду имущества":
</w:t>
      </w:r>
      <w:r>
        <w:br/>
      </w:r>
      <w:r>
        <w:rPr>
          <w:rFonts w:ascii="Times New Roman"/>
          <w:b w:val="false"/>
          <w:i w:val="false"/>
          <w:color w:val="000000"/>
          <w:sz w:val="28"/>
        </w:rPr>
        <w:t>
      1) в строке 200.02.014С указывается общая сумма дохода, полученного от сдачи в аренду имущества, определяемая как сумма строк с 200.02.015С по 200.02.017С;
</w:t>
      </w:r>
      <w:r>
        <w:br/>
      </w:r>
      <w:r>
        <w:rPr>
          <w:rFonts w:ascii="Times New Roman"/>
          <w:b w:val="false"/>
          <w:i w:val="false"/>
          <w:color w:val="000000"/>
          <w:sz w:val="28"/>
        </w:rPr>
        <w:t>
      2) в строках с 200.02.015А по 200.02.017А указывается имущество, сданное в аренду, с указанием его местонахождения;
</w:t>
      </w:r>
      <w:r>
        <w:br/>
      </w:r>
      <w:r>
        <w:rPr>
          <w:rFonts w:ascii="Times New Roman"/>
          <w:b w:val="false"/>
          <w:i w:val="false"/>
          <w:color w:val="000000"/>
          <w:sz w:val="28"/>
        </w:rPr>
        <w:t>
      3) в строках с 200.02.015В по 200.02.017В указывается период сдачи в аренду имущества в отчетном налоговом периоде;
</w:t>
      </w:r>
      <w:r>
        <w:br/>
      </w:r>
      <w:r>
        <w:rPr>
          <w:rFonts w:ascii="Times New Roman"/>
          <w:b w:val="false"/>
          <w:i w:val="false"/>
          <w:color w:val="000000"/>
          <w:sz w:val="28"/>
        </w:rPr>
        <w:t>
      4) в строках с 200.02.015С по 200.02.017С указывается доход, полученный от сдачи в аренду имущества.
</w:t>
      </w:r>
      <w:r>
        <w:br/>
      </w:r>
      <w:r>
        <w:rPr>
          <w:rFonts w:ascii="Times New Roman"/>
          <w:b w:val="false"/>
          <w:i w:val="false"/>
          <w:color w:val="000000"/>
          <w:sz w:val="28"/>
        </w:rPr>
        <w:t>
      31. В разделе "Прочие доходы":
</w:t>
      </w:r>
      <w:r>
        <w:br/>
      </w:r>
      <w:r>
        <w:rPr>
          <w:rFonts w:ascii="Times New Roman"/>
          <w:b w:val="false"/>
          <w:i w:val="false"/>
          <w:color w:val="000000"/>
          <w:sz w:val="28"/>
        </w:rPr>
        <w:t>
      1) в строке 200.02.018В указывается общая сумма полученных прочих доходов, определяемая как сумма строк с 200.02.019В по 200.02.021В. Сумма, отраженная в строке 200.02.018В переносится в строку 200.00.002В;
</w:t>
      </w:r>
      <w:r>
        <w:br/>
      </w:r>
      <w:r>
        <w:rPr>
          <w:rFonts w:ascii="Times New Roman"/>
          <w:b w:val="false"/>
          <w:i w:val="false"/>
          <w:color w:val="000000"/>
          <w:sz w:val="28"/>
        </w:rPr>
        <w:t>
      2) в строках с 200.02.019А по 200.02.021А указываются виды прочих доходов, полученных налогоплательщиком;
</w:t>
      </w:r>
      <w:r>
        <w:br/>
      </w:r>
      <w:r>
        <w:rPr>
          <w:rFonts w:ascii="Times New Roman"/>
          <w:b w:val="false"/>
          <w:i w:val="false"/>
          <w:color w:val="000000"/>
          <w:sz w:val="28"/>
        </w:rPr>
        <w:t>
      3) в строках с 200.02.019В по 200.02.021В указываются суммы полученных прочих доходов.
</w:t>
      </w:r>
      <w:r>
        <w:br/>
      </w:r>
      <w:r>
        <w:rPr>
          <w:rFonts w:ascii="Times New Roman"/>
          <w:b w:val="false"/>
          <w:i w:val="false"/>
          <w:color w:val="000000"/>
          <w:sz w:val="28"/>
        </w:rPr>
        <w:t>
      32. В разделе "Необлагаемые доходы":
</w:t>
      </w:r>
      <w:r>
        <w:br/>
      </w:r>
      <w:r>
        <w:rPr>
          <w:rFonts w:ascii="Times New Roman"/>
          <w:b w:val="false"/>
          <w:i w:val="false"/>
          <w:color w:val="000000"/>
          <w:sz w:val="28"/>
        </w:rPr>
        <w:t>
      1) в строке 200.02.022 указывается общая сумма необлагаемых доходов по доходам, не облагаемым у источника выплаты, определяемая как сумма строк 200.02.023В и 200.02.027.
</w:t>
      </w:r>
      <w:r>
        <w:br/>
      </w:r>
      <w:r>
        <w:rPr>
          <w:rFonts w:ascii="Times New Roman"/>
          <w:b w:val="false"/>
          <w:i w:val="false"/>
          <w:color w:val="000000"/>
          <w:sz w:val="28"/>
        </w:rPr>
        <w:t>
      33. В разделе "Доходы, не подлежащие налогообложению" указываются доходы, не подлежащие налогообложению, за исключением доходов от реализации акций и облигаций, находящихся в официальных списках "А" и "В" фондовой биржи, а также государственных ценных бумаг:
</w:t>
      </w:r>
      <w:r>
        <w:br/>
      </w:r>
      <w:r>
        <w:rPr>
          <w:rFonts w:ascii="Times New Roman"/>
          <w:b w:val="false"/>
          <w:i w:val="false"/>
          <w:color w:val="000000"/>
          <w:sz w:val="28"/>
        </w:rPr>
        <w:t>
      1) в строке 200.02.023В указывается общая сумма доходов, не подлежащих налогообложению, определяемая как сумма строк с 200.02.024В по 200.02.026В. Сумма, отраженная в строке 200.02.023В, переносится в строку 200.00.003;
</w:t>
      </w:r>
      <w:r>
        <w:br/>
      </w:r>
      <w:r>
        <w:rPr>
          <w:rFonts w:ascii="Times New Roman"/>
          <w:b w:val="false"/>
          <w:i w:val="false"/>
          <w:color w:val="000000"/>
          <w:sz w:val="28"/>
        </w:rPr>
        <w:t>
      2) в строках с 200.02.024А по 200.02.026А указываются виды доходов, не облагаемых у источника выплаты и не подлежащих налогообложению в соответствии со 
</w:t>
      </w:r>
      <w:r>
        <w:rPr>
          <w:rFonts w:ascii="Times New Roman"/>
          <w:b w:val="false"/>
          <w:i w:val="false"/>
          <w:color w:val="000000"/>
          <w:sz w:val="28"/>
        </w:rPr>
        <w:t xml:space="preserve"> статьей 144 </w:t>
      </w:r>
      <w:r>
        <w:rPr>
          <w:rFonts w:ascii="Times New Roman"/>
          <w:b w:val="false"/>
          <w:i w:val="false"/>
          <w:color w:val="000000"/>
          <w:sz w:val="28"/>
        </w:rPr>
        <w:t>
 Налогового кодекса;
</w:t>
      </w:r>
      <w:r>
        <w:br/>
      </w:r>
      <w:r>
        <w:rPr>
          <w:rFonts w:ascii="Times New Roman"/>
          <w:b w:val="false"/>
          <w:i w:val="false"/>
          <w:color w:val="000000"/>
          <w:sz w:val="28"/>
        </w:rPr>
        <w:t>
      3) в строках с 200.02.024В по 200.02.026В указываются суммы доходов, не подлежащих налогообложению.
</w:t>
      </w:r>
      <w:r>
        <w:br/>
      </w:r>
      <w:r>
        <w:rPr>
          <w:rFonts w:ascii="Times New Roman"/>
          <w:b w:val="false"/>
          <w:i w:val="false"/>
          <w:color w:val="000000"/>
          <w:sz w:val="28"/>
        </w:rPr>
        <w:t>
      Для получения льготы по индивидуальному подоходному налогу, указанной в подпункте 12) пункта 1 
</w:t>
      </w:r>
      <w:r>
        <w:rPr>
          <w:rFonts w:ascii="Times New Roman"/>
          <w:b w:val="false"/>
          <w:i w:val="false"/>
          <w:color w:val="000000"/>
          <w:sz w:val="28"/>
        </w:rPr>
        <w:t xml:space="preserve"> статьи 144 </w:t>
      </w:r>
      <w:r>
        <w:rPr>
          <w:rFonts w:ascii="Times New Roman"/>
          <w:b w:val="false"/>
          <w:i w:val="false"/>
          <w:color w:val="000000"/>
          <w:sz w:val="28"/>
        </w:rPr>
        <w:t>
 Налогового кодекса, налогоплательщик представляет в налоговый орган документы, установленные в пункте 19 настоящих Правил.
</w:t>
      </w:r>
      <w:r>
        <w:br/>
      </w:r>
      <w:r>
        <w:rPr>
          <w:rFonts w:ascii="Times New Roman"/>
          <w:b w:val="false"/>
          <w:i w:val="false"/>
          <w:color w:val="000000"/>
          <w:sz w:val="28"/>
        </w:rPr>
        <w:t>
      34. В разделе "Налоговые вычеты":
</w:t>
      </w:r>
      <w:r>
        <w:br/>
      </w:r>
      <w:r>
        <w:rPr>
          <w:rFonts w:ascii="Times New Roman"/>
          <w:b w:val="false"/>
          <w:i w:val="false"/>
          <w:color w:val="000000"/>
          <w:sz w:val="28"/>
        </w:rPr>
        <w:t>
      1) в строке 200.02.027 указывается общая сумма, подлежащая вычету с доходов, не облагаемых у источника выплаты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Налогового кодекса, определяемая как сумма строк с 200.02.028 по 200.02.030. Сумма, отраженная в строке 200.02.027 переносится в строку 200.00.004;
</w:t>
      </w:r>
      <w:r>
        <w:br/>
      </w:r>
      <w:r>
        <w:rPr>
          <w:rFonts w:ascii="Times New Roman"/>
          <w:b w:val="false"/>
          <w:i w:val="false"/>
          <w:color w:val="000000"/>
          <w:sz w:val="28"/>
        </w:rPr>
        <w:t>
      2) в строке 200.02.028 указывается сумма обязательных пенсионных взносов, определяемых в соответствии с пенсионным законодательством Республики Казахстан;
</w:t>
      </w:r>
      <w:r>
        <w:br/>
      </w:r>
      <w:r>
        <w:rPr>
          <w:rFonts w:ascii="Times New Roman"/>
          <w:b w:val="false"/>
          <w:i w:val="false"/>
          <w:color w:val="000000"/>
          <w:sz w:val="28"/>
        </w:rPr>
        <w:t>
      3) в строке 200.02.029 указывается сумма налогового вычета в размере месячного расчетного показателя;
</w:t>
      </w:r>
      <w:r>
        <w:br/>
      </w:r>
      <w:r>
        <w:rPr>
          <w:rFonts w:ascii="Times New Roman"/>
          <w:b w:val="false"/>
          <w:i w:val="false"/>
          <w:color w:val="000000"/>
          <w:sz w:val="28"/>
        </w:rPr>
        <w:t>
      4) в строке 200.02.030 указывается сумма налоговых вычетов на членов семьи, состоящих на иждивении.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200.03 - Расчет налогооблагаемого дохода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индивидуального предпринимателя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Данная форма с соответствующими приложениями к Декларации по корпоративному подоходному налогу (Форма 100.00), указанными в Расчете (Форма 200.03) составляется индивидуальными предпринимателями, за исключением применяющих специальные налоговые режимы, в соответствии с Правилами составления Декларации по корпоративному подоходному налогу (Форма 100.00).
</w:t>
      </w:r>
      <w:r>
        <w:br/>
      </w:r>
      <w:r>
        <w:rPr>
          <w:rFonts w:ascii="Times New Roman"/>
          <w:b w:val="false"/>
          <w:i w:val="false"/>
          <w:color w:val="000000"/>
          <w:sz w:val="28"/>
        </w:rPr>
        <w:t>
      В случае выплаты индивидуальным предпринимателем - налоговым агентом доходов нерезидентам, осуществляющим деятельность без образования постоянного учреждения, налоговый агент заполняет Форму 100.25 (приложение N 25 к Декларации по корпоративному подоходному налогу (Форма 100.00).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200.04 - Деньги, использованные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совершение крупного разового приобретения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Данная форма предназначена для декларирования крупного разового приобретения, совершенного налогоплательщиком в налоговом периоде на сумму свыше 2000 месячных расчетных показателей, за исключением строительства жилища и приобретения строительных материалов для такого строительства, в соответствии со 
</w:t>
      </w:r>
      <w:r>
        <w:rPr>
          <w:rFonts w:ascii="Times New Roman"/>
          <w:b w:val="false"/>
          <w:i w:val="false"/>
          <w:color w:val="000000"/>
          <w:sz w:val="28"/>
        </w:rPr>
        <w:t xml:space="preserve"> статьей 171 </w:t>
      </w:r>
      <w:r>
        <w:rPr>
          <w:rFonts w:ascii="Times New Roman"/>
          <w:b w:val="false"/>
          <w:i w:val="false"/>
          <w:color w:val="000000"/>
          <w:sz w:val="28"/>
        </w:rPr>
        <w:t>
 Налогового кодекса.
</w:t>
      </w:r>
      <w:r>
        <w:br/>
      </w:r>
      <w:r>
        <w:rPr>
          <w:rFonts w:ascii="Times New Roman"/>
          <w:b w:val="false"/>
          <w:i w:val="false"/>
          <w:color w:val="000000"/>
          <w:sz w:val="28"/>
        </w:rPr>
        <w:t>
      37. В разделе "Приобретенное имущество":
</w:t>
      </w:r>
      <w:r>
        <w:br/>
      </w:r>
      <w:r>
        <w:rPr>
          <w:rFonts w:ascii="Times New Roman"/>
          <w:b w:val="false"/>
          <w:i w:val="false"/>
          <w:color w:val="000000"/>
          <w:sz w:val="28"/>
        </w:rPr>
        <w:t>
      1) в строке 200.04.001C указывается стоимость крупных разовых приобретений, совершенных в налоговом периоде, определяемая как сумма строк с 200.04.002С по 200.04.005С;
</w:t>
      </w:r>
      <w:r>
        <w:br/>
      </w:r>
      <w:r>
        <w:rPr>
          <w:rFonts w:ascii="Times New Roman"/>
          <w:b w:val="false"/>
          <w:i w:val="false"/>
          <w:color w:val="000000"/>
          <w:sz w:val="28"/>
        </w:rPr>
        <w:t>
      2) в строках с 200.04.002А по 200.04.005А указывается наименование приобретенного имущества;
</w:t>
      </w:r>
      <w:r>
        <w:br/>
      </w:r>
      <w:r>
        <w:rPr>
          <w:rFonts w:ascii="Times New Roman"/>
          <w:b w:val="false"/>
          <w:i w:val="false"/>
          <w:color w:val="000000"/>
          <w:sz w:val="28"/>
        </w:rPr>
        <w:t>
      3) в строках с 200.04.002В по 200.04.005В указывается дата приобретения имущества;
</w:t>
      </w:r>
      <w:r>
        <w:br/>
      </w:r>
      <w:r>
        <w:rPr>
          <w:rFonts w:ascii="Times New Roman"/>
          <w:b w:val="false"/>
          <w:i w:val="false"/>
          <w:color w:val="000000"/>
          <w:sz w:val="28"/>
        </w:rPr>
        <w:t>
      4) в строках с 200.04.002С по 200.04.005С указывается стоимость приобретенного имущества.
</w:t>
      </w:r>
      <w:r>
        <w:br/>
      </w:r>
      <w:r>
        <w:rPr>
          <w:rFonts w:ascii="Times New Roman"/>
          <w:b w:val="false"/>
          <w:i w:val="false"/>
          <w:color w:val="000000"/>
          <w:sz w:val="28"/>
        </w:rPr>
        <w:t>
      38. В разделе "Источники денег, использованных на совершение крупного разового приобретения":
</w:t>
      </w:r>
      <w:r>
        <w:br/>
      </w:r>
      <w:r>
        <w:rPr>
          <w:rFonts w:ascii="Times New Roman"/>
          <w:b w:val="false"/>
          <w:i w:val="false"/>
          <w:color w:val="000000"/>
          <w:sz w:val="28"/>
        </w:rPr>
        <w:t>
      1) в строке 200.04.006В указывается общая сумма денег, использованных на совершение крупных разовых приобретений;
</w:t>
      </w:r>
      <w:r>
        <w:br/>
      </w:r>
      <w:r>
        <w:rPr>
          <w:rFonts w:ascii="Times New Roman"/>
          <w:b w:val="false"/>
          <w:i w:val="false"/>
          <w:color w:val="000000"/>
          <w:sz w:val="28"/>
        </w:rPr>
        <w:t>
      2) в строках с 200.04.007А по 200.04.018А указываются источники денег, использованных на совершение крупных разовых приобретений;
</w:t>
      </w:r>
      <w:r>
        <w:br/>
      </w:r>
      <w:r>
        <w:rPr>
          <w:rFonts w:ascii="Times New Roman"/>
          <w:b w:val="false"/>
          <w:i w:val="false"/>
          <w:color w:val="000000"/>
          <w:sz w:val="28"/>
        </w:rPr>
        <w:t>
      3) в строках 200.04.007В по 200.04.018В указываются суммы денег.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200.05 - Доход адвоката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Данная форма предназначена для декларирования адвокатами доходов, определяемых в соответствии со 
</w:t>
      </w:r>
      <w:r>
        <w:rPr>
          <w:rFonts w:ascii="Times New Roman"/>
          <w:b w:val="false"/>
          <w:i w:val="false"/>
          <w:color w:val="000000"/>
          <w:sz w:val="28"/>
        </w:rPr>
        <w:t xml:space="preserve"> статьей 167 </w:t>
      </w:r>
      <w:r>
        <w:rPr>
          <w:rFonts w:ascii="Times New Roman"/>
          <w:b w:val="false"/>
          <w:i w:val="false"/>
          <w:color w:val="000000"/>
          <w:sz w:val="28"/>
        </w:rPr>
        <w:t>
 Налогового кодекса. Доходы определяются по видам оказанных услуг.
</w:t>
      </w:r>
      <w:r>
        <w:br/>
      </w:r>
      <w:r>
        <w:rPr>
          <w:rFonts w:ascii="Times New Roman"/>
          <w:b w:val="false"/>
          <w:i w:val="false"/>
          <w:color w:val="000000"/>
          <w:sz w:val="28"/>
        </w:rPr>
        <w:t>
      40. В разделе "Всего дохода":
</w:t>
      </w:r>
      <w:r>
        <w:br/>
      </w:r>
      <w:r>
        <w:rPr>
          <w:rFonts w:ascii="Times New Roman"/>
          <w:b w:val="false"/>
          <w:i w:val="false"/>
          <w:color w:val="000000"/>
          <w:sz w:val="28"/>
        </w:rPr>
        <w:t>
      1) в строке 200.05.001 указывается общая сумма доходов, полученных адвокатом за отчетный налоговый период, в том числе за каждый месяц отчетного налогового периода. Строка 200.05.001 определяется как сумма соответствующих строк с 200.05.002 по 200.05.005.
</w:t>
      </w:r>
      <w:r>
        <w:br/>
      </w:r>
      <w:r>
        <w:rPr>
          <w:rFonts w:ascii="Times New Roman"/>
          <w:b w:val="false"/>
          <w:i w:val="false"/>
          <w:color w:val="000000"/>
          <w:sz w:val="28"/>
        </w:rPr>
        <w:t>
      41. В разделе "Доход по оказанным услугам":
</w:t>
      </w:r>
      <w:r>
        <w:br/>
      </w:r>
      <w:r>
        <w:rPr>
          <w:rFonts w:ascii="Times New Roman"/>
          <w:b w:val="false"/>
          <w:i w:val="false"/>
          <w:color w:val="000000"/>
          <w:sz w:val="28"/>
        </w:rPr>
        <w:t>
      1) в строках с 200.05.002 по 200.05.004 указываются виды услуг, указанных адвокатом, с отражением сумм полученных доходов, за отчетный налоговый период, в том числе за каждый месяц отчетного налогового периода;
</w:t>
      </w:r>
      <w:r>
        <w:br/>
      </w:r>
      <w:r>
        <w:rPr>
          <w:rFonts w:ascii="Times New Roman"/>
          <w:b w:val="false"/>
          <w:i w:val="false"/>
          <w:color w:val="000000"/>
          <w:sz w:val="28"/>
        </w:rPr>
        <w:t>
      2) в строке 200.05.005 указываются доходы адвокатов по другим видам услуг, не отраженных в строках с 200.05.002 по 200.05.004. В соответствующие строки 200.05.005 переносятся суммы, отраженные в строке 01 дополнительной формы к строке 200.05.005 за отчетный налоговый период.
</w:t>
      </w:r>
      <w:r>
        <w:br/>
      </w:r>
      <w:r>
        <w:rPr>
          <w:rFonts w:ascii="Times New Roman"/>
          <w:b w:val="false"/>
          <w:i w:val="false"/>
          <w:color w:val="000000"/>
          <w:sz w:val="28"/>
        </w:rPr>
        <w:t>
      42. Дополнительная форма к строке 200.05.005 предназначена для отражения доходов адвокатов по другим видам услуг, не отраженных в строках с 200.05.002 по 200.05.004 Формы 200.05.
</w:t>
      </w:r>
      <w:r>
        <w:br/>
      </w:r>
      <w:r>
        <w:rPr>
          <w:rFonts w:ascii="Times New Roman"/>
          <w:b w:val="false"/>
          <w:i w:val="false"/>
          <w:color w:val="000000"/>
          <w:sz w:val="28"/>
        </w:rPr>
        <w:t>
      43. Указывается номер текущей страницы.
</w:t>
      </w:r>
      <w:r>
        <w:br/>
      </w:r>
      <w:r>
        <w:rPr>
          <w:rFonts w:ascii="Times New Roman"/>
          <w:b w:val="false"/>
          <w:i w:val="false"/>
          <w:color w:val="000000"/>
          <w:sz w:val="28"/>
        </w:rPr>
        <w:t>
      44. В разделе "Доход по оказанным услугам":
</w:t>
      </w:r>
      <w:r>
        <w:br/>
      </w:r>
      <w:r>
        <w:rPr>
          <w:rFonts w:ascii="Times New Roman"/>
          <w:b w:val="false"/>
          <w:i w:val="false"/>
          <w:color w:val="000000"/>
          <w:sz w:val="28"/>
        </w:rPr>
        <w:t>
      1) в строке 01 указываются итоговые суммы доходов, полученных адвокатом от других видов услуг, не отраженных в строках с 200.05.002 по 200.05.004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200.05.005 формы 200.05;
</w:t>
      </w:r>
      <w:r>
        <w:br/>
      </w:r>
      <w:r>
        <w:rPr>
          <w:rFonts w:ascii="Times New Roman"/>
          <w:b w:val="false"/>
          <w:i w:val="false"/>
          <w:color w:val="000000"/>
          <w:sz w:val="28"/>
        </w:rPr>
        <w:t>
      2) в последующих строках проставляется очередной порядковый номер строки и указываются соответствующие суммы полученных доходов.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200.06 - Доход частного нотариуса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Данная форма предназначена для декларирования частными нотариусами доходов, определяемых в соответствии со 
</w:t>
      </w:r>
      <w:r>
        <w:rPr>
          <w:rFonts w:ascii="Times New Roman"/>
          <w:b w:val="false"/>
          <w:i w:val="false"/>
          <w:color w:val="000000"/>
          <w:sz w:val="28"/>
        </w:rPr>
        <w:t xml:space="preserve"> статьей 167 </w:t>
      </w:r>
      <w:r>
        <w:rPr>
          <w:rFonts w:ascii="Times New Roman"/>
          <w:b w:val="false"/>
          <w:i w:val="false"/>
          <w:color w:val="000000"/>
          <w:sz w:val="28"/>
        </w:rPr>
        <w:t>
 Налогового кодекса. Доходы определяются по видам оказанных услуг.
</w:t>
      </w:r>
      <w:r>
        <w:br/>
      </w:r>
      <w:r>
        <w:rPr>
          <w:rFonts w:ascii="Times New Roman"/>
          <w:b w:val="false"/>
          <w:i w:val="false"/>
          <w:color w:val="000000"/>
          <w:sz w:val="28"/>
        </w:rPr>
        <w:t>
      46. В разделе "Всего дохода":
</w:t>
      </w:r>
      <w:r>
        <w:br/>
      </w:r>
      <w:r>
        <w:rPr>
          <w:rFonts w:ascii="Times New Roman"/>
          <w:b w:val="false"/>
          <w:i w:val="false"/>
          <w:color w:val="000000"/>
          <w:sz w:val="28"/>
        </w:rPr>
        <w:t>
      1) в строке 200.06.001 указывается общая сумма доходов, полученных частными нотариусами за отчетный налоговый период, в том числе за каждый месяц отчетного налогового периода. Строка 200.06.001 определяется как сумма соответствующих строк с 200.06.002 по 200.06.005.
</w:t>
      </w:r>
      <w:r>
        <w:br/>
      </w:r>
      <w:r>
        <w:rPr>
          <w:rFonts w:ascii="Times New Roman"/>
          <w:b w:val="false"/>
          <w:i w:val="false"/>
          <w:color w:val="000000"/>
          <w:sz w:val="28"/>
        </w:rPr>
        <w:t>
      47. В разделе "Доход по оказанным услугам":
</w:t>
      </w:r>
      <w:r>
        <w:br/>
      </w:r>
      <w:r>
        <w:rPr>
          <w:rFonts w:ascii="Times New Roman"/>
          <w:b w:val="false"/>
          <w:i w:val="false"/>
          <w:color w:val="000000"/>
          <w:sz w:val="28"/>
        </w:rPr>
        <w:t>
      1) в строках с 200.06.002 по 200.06.004 указываются виды услуг, оказанных частными нотариусами, с отражением сумм полученных доходов за отчетный налоговый период, в том числе за каждый месяц отчетного налогового периода;
</w:t>
      </w:r>
      <w:r>
        <w:br/>
      </w:r>
      <w:r>
        <w:rPr>
          <w:rFonts w:ascii="Times New Roman"/>
          <w:b w:val="false"/>
          <w:i w:val="false"/>
          <w:color w:val="000000"/>
          <w:sz w:val="28"/>
        </w:rPr>
        <w:t>
      2) в строке 200.06.005 указываются доходы частных нотариусов по другим видам услуг, не отраженных в строках с 200.06.002 по 200.06.004. В соответствующие строки 200.06.005 переносятся суммы, отраженные в строке 01 дополнительной формы к строке 200.06.005 за отчетный налоговый период.
</w:t>
      </w:r>
      <w:r>
        <w:br/>
      </w:r>
      <w:r>
        <w:rPr>
          <w:rFonts w:ascii="Times New Roman"/>
          <w:b w:val="false"/>
          <w:i w:val="false"/>
          <w:color w:val="000000"/>
          <w:sz w:val="28"/>
        </w:rPr>
        <w:t>
      48. Дополнительная форма к строке 200.06.005 предназначена для отражения доходов частных нотариусов по другим видам услуг, не отраженных в строках с 200.06.002 по 200.06.004 формы 200.06.
</w:t>
      </w:r>
      <w:r>
        <w:br/>
      </w:r>
      <w:r>
        <w:rPr>
          <w:rFonts w:ascii="Times New Roman"/>
          <w:b w:val="false"/>
          <w:i w:val="false"/>
          <w:color w:val="000000"/>
          <w:sz w:val="28"/>
        </w:rPr>
        <w:t>
      49. Указывается номер текущей страницы.
</w:t>
      </w:r>
      <w:r>
        <w:br/>
      </w:r>
      <w:r>
        <w:rPr>
          <w:rFonts w:ascii="Times New Roman"/>
          <w:b w:val="false"/>
          <w:i w:val="false"/>
          <w:color w:val="000000"/>
          <w:sz w:val="28"/>
        </w:rPr>
        <w:t>
      50. В разделе "Доход по оказанным услугам":
</w:t>
      </w:r>
      <w:r>
        <w:br/>
      </w:r>
      <w:r>
        <w:rPr>
          <w:rFonts w:ascii="Times New Roman"/>
          <w:b w:val="false"/>
          <w:i w:val="false"/>
          <w:color w:val="000000"/>
          <w:sz w:val="28"/>
        </w:rPr>
        <w:t>
      1) в строке 01 указываются итоговые суммы доходов, полученных частным нотариусом от других видов услуг, не отраженных в строках с 200.06.002 по 200.06.004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200.06.005 Формы 200.06; 
</w:t>
      </w:r>
      <w:r>
        <w:br/>
      </w:r>
      <w:r>
        <w:rPr>
          <w:rFonts w:ascii="Times New Roman"/>
          <w:b w:val="false"/>
          <w:i w:val="false"/>
          <w:color w:val="000000"/>
          <w:sz w:val="28"/>
        </w:rPr>
        <w:t>
      2) в последующих строках проставляется очередной порядковый номер строки и указываются соответствующие суммы полученных доходов.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200.00, 200.01, 200.02, 200.03, 200.04, 200.05, 200.06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по индивидуальному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подоходному налогу по выплаченным доходам,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облагаемым у источника выплаты (Форма 201.00)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налоговыми агентами, за исключением крестьянских (фермерских) хозяйств и юридических лиц - производителей сельскохозяйственной продукции, применяющих специальные налоговые режимы, Расчета по индивидуальному подоходному налогу по выплаченным доходам, облагаемым у источника выплаты (далее - Расчет), предназначенного для отражения начисленных и выплаченных физическим лицам доходов, облагаемых у источника выплаты индивидуальным подоходным налогом по ставкам, установленным пунктом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(далее - доходы, облагаемые у источника выплаты),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 главой 24 </w:t>
      </w:r>
      <w:r>
        <w:rPr>
          <w:rFonts w:ascii="Times New Roman"/>
          <w:b w:val="false"/>
          <w:i w:val="false"/>
          <w:color w:val="000000"/>
          <w:sz w:val="28"/>
        </w:rPr>
        <w:t>
 Налогового кодекса, а также обязательных пенсионных взносов, удержанных и перечисленных в накопительные пенсионные фонды, в соответствии с пенсионным законодательством Республики Казахстан.
</w:t>
      </w:r>
      <w:r>
        <w:br/>
      </w:r>
      <w:r>
        <w:rPr>
          <w:rFonts w:ascii="Times New Roman"/>
          <w:b w:val="false"/>
          <w:i w:val="false"/>
          <w:color w:val="000000"/>
          <w:sz w:val="28"/>
        </w:rPr>
        <w:t>
      2. Расчет состоит из самого Расчета (форма 201.00) и дополнительной формы.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Расчета не заполняются. В случае отсутствия данных, подлежащих отражению в дополнительной форме, дополнительная форма не представляется.
</w:t>
      </w:r>
      <w:r>
        <w:br/>
      </w:r>
      <w:r>
        <w:rPr>
          <w:rFonts w:ascii="Times New Roman"/>
          <w:b w:val="false"/>
          <w:i w:val="false"/>
          <w:color w:val="000000"/>
          <w:sz w:val="28"/>
        </w:rPr>
        <w:t>
      6.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вид Расчета.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"в том числе по уведомлению: по результатам налоговой проверки" отмечается в том случае, если налогоплательщиком получено уведомление, предусмотренное подпунктом 2)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"в том числе по уведомлению: по результатам налоговой проверки" и "Дополнительный".
</w:t>
      </w:r>
      <w:r>
        <w:br/>
      </w:r>
      <w:r>
        <w:rPr>
          <w:rFonts w:ascii="Times New Roman"/>
          <w:b w:val="false"/>
          <w:i w:val="false"/>
          <w:color w:val="000000"/>
          <w:sz w:val="28"/>
        </w:rPr>
        <w:t>
      Ячейка "в том числе по уведомлению: по результатам камерального контроля"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"в том числе по уведомлению: по результатам камерального контроля"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5)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
</w:t>
            </w:r>
          </w:p>
          <w:p>
            <w:pPr>
              <w:spacing w:after="20"/>
              <w:ind w:left="20"/>
              <w:jc w:val="both"/>
            </w:pPr>
            <w:r>
              <w:rPr>
                <w:rFonts w:ascii="Times New Roman"/>
                <w:b w:val="false"/>
                <w:i w:val="false"/>
                <w:color w:val="000000"/>
                <w:sz w:val="20"/>
              </w:rPr>
              <w:t>
      Тогда сведения по ОКЭД будут выглядеть следующим образом:
</w:t>
            </w:r>
          </w:p>
          <w:p>
            <w:pPr>
              <w:spacing w:after="20"/>
              <w:ind w:left="20"/>
              <w:jc w:val="both"/>
            </w:pP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5 | ОКЭД        4 5 2 1 1        5 0 1 0 2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N2-МП, вышеуказанным способом заполняют сведения по ОКЭД на основании данных строк 200-207 раздела 3 ("Результаты финансово-хозяйственной деятельности") формы N2-МП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11. В разделе "Индивидуальный подоходный налог": 
</w:t>
      </w:r>
      <w:r>
        <w:br/>
      </w:r>
      <w:r>
        <w:rPr>
          <w:rFonts w:ascii="Times New Roman"/>
          <w:b w:val="false"/>
          <w:i w:val="false"/>
          <w:color w:val="000000"/>
          <w:sz w:val="28"/>
        </w:rPr>
        <w:t>
      1) в строках 201.00.001А, 201.00.001В и 201.00.001С указываются доходы, начисленные налоговым агентом за 1, 2 и 3 месяцы отчетного периода, включая обязательные пенсионные взносы и индивидуальный подоходный налог.
</w:t>
      </w:r>
      <w:r>
        <w:br/>
      </w:r>
      <w:r>
        <w:rPr>
          <w:rFonts w:ascii="Times New Roman"/>
          <w:b w:val="false"/>
          <w:i w:val="false"/>
          <w:color w:val="000000"/>
          <w:sz w:val="28"/>
        </w:rPr>
        <w:t>
      В строке 201.00.001D указываются начисленные доходы за отчетный период, определяемые как сумма строк 201.00.001А, 201.00.001В и 201.00.001С.
</w:t>
      </w:r>
      <w:r>
        <w:br/>
      </w:r>
      <w:r>
        <w:rPr>
          <w:rFonts w:ascii="Times New Roman"/>
          <w:b w:val="false"/>
          <w:i w:val="false"/>
          <w:color w:val="000000"/>
          <w:sz w:val="28"/>
        </w:rPr>
        <w:t>
      В строке 201.00.001Е указываются начисленные доходы с начала года, определяемые как сумма строк 201.00.001D Расчета отчетного периода и 201.00.001Е Расчета за предыдущий отчетный период;
</w:t>
      </w:r>
      <w:r>
        <w:br/>
      </w:r>
      <w:r>
        <w:rPr>
          <w:rFonts w:ascii="Times New Roman"/>
          <w:b w:val="false"/>
          <w:i w:val="false"/>
          <w:color w:val="000000"/>
          <w:sz w:val="28"/>
        </w:rPr>
        <w:t>
      2) в строках 201.00.002А, 201.00.002В и 201.00.002С указываются доходы, облагаемые у источника выплаты, за 1, 2 и 3 месяцы отчетного периода.
</w:t>
      </w:r>
      <w:r>
        <w:br/>
      </w:r>
      <w:r>
        <w:rPr>
          <w:rFonts w:ascii="Times New Roman"/>
          <w:b w:val="false"/>
          <w:i w:val="false"/>
          <w:color w:val="000000"/>
          <w:sz w:val="28"/>
        </w:rPr>
        <w:t>
      В строке 201.00.002D указываются доходы, облагаемые у источника выплаты, за отчетный период, определяемые как сумма строк 201.00.002А, 201.00.002В и 201.00.002С.
</w:t>
      </w:r>
      <w:r>
        <w:br/>
      </w:r>
      <w:r>
        <w:rPr>
          <w:rFonts w:ascii="Times New Roman"/>
          <w:b w:val="false"/>
          <w:i w:val="false"/>
          <w:color w:val="000000"/>
          <w:sz w:val="28"/>
        </w:rPr>
        <w:t>
      В строке 201.00.002Е указываются доходы, облагаемые у источника выплаты, с начала года, определяемые как сумма строк 201.00.002D Расчета отчетного периода и 201.00.002Е Расчета за предыдущий отчетный период;
</w:t>
      </w:r>
      <w:r>
        <w:br/>
      </w:r>
      <w:r>
        <w:rPr>
          <w:rFonts w:ascii="Times New Roman"/>
          <w:b w:val="false"/>
          <w:i w:val="false"/>
          <w:color w:val="000000"/>
          <w:sz w:val="28"/>
        </w:rPr>
        <w:t>
      3) в строках 201.00.003А, 201.00.003В и 201.00.003С указываются суммы исчисленного индивидуального подоходного налога за 1, 2 и 3 месяцы отчетного периода.
</w:t>
      </w:r>
      <w:r>
        <w:br/>
      </w:r>
      <w:r>
        <w:rPr>
          <w:rFonts w:ascii="Times New Roman"/>
          <w:b w:val="false"/>
          <w:i w:val="false"/>
          <w:color w:val="000000"/>
          <w:sz w:val="28"/>
        </w:rPr>
        <w:t>
      В строке 201.00.003D указывается сумма исчисленного индивидуального подоходного налога за отчетный период, определяемая как сумма строк 201.00.003А, 201.00.003В и 201.00.003С.
</w:t>
      </w:r>
      <w:r>
        <w:br/>
      </w:r>
      <w:r>
        <w:rPr>
          <w:rFonts w:ascii="Times New Roman"/>
          <w:b w:val="false"/>
          <w:i w:val="false"/>
          <w:color w:val="000000"/>
          <w:sz w:val="28"/>
        </w:rPr>
        <w:t>
      В строке 201.00.003Е указывается сумма исчисленного индивидуального подоходного налога с начала года, определяемая как сумма строк 201.00.003D Расчета отчетного периода и 201.00.003Е Расчета за предыдущий отчетный период;
</w:t>
      </w:r>
      <w:r>
        <w:br/>
      </w:r>
      <w:r>
        <w:rPr>
          <w:rFonts w:ascii="Times New Roman"/>
          <w:b w:val="false"/>
          <w:i w:val="false"/>
          <w:color w:val="000000"/>
          <w:sz w:val="28"/>
        </w:rPr>
        <w:t>
      4) в строке 201.00.004 указываются доходы,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5) в строках 201.00.005А, 201.00.005В и 201.00.005С указываются доходы, выплаченные физическим лицам в 1, 2 и 3 месяцах отчетного периода.
</w:t>
      </w:r>
      <w:r>
        <w:br/>
      </w:r>
      <w:r>
        <w:rPr>
          <w:rFonts w:ascii="Times New Roman"/>
          <w:b w:val="false"/>
          <w:i w:val="false"/>
          <w:color w:val="000000"/>
          <w:sz w:val="28"/>
        </w:rPr>
        <w:t>
      В строке 201.00.005D указываются доходы, выплаченные физическим лицам в отчетном периоде, определяемые как сумма строк 201.00.005А, 201.00.005В и 201.00.005С.
</w:t>
      </w:r>
      <w:r>
        <w:br/>
      </w:r>
      <w:r>
        <w:rPr>
          <w:rFonts w:ascii="Times New Roman"/>
          <w:b w:val="false"/>
          <w:i w:val="false"/>
          <w:color w:val="000000"/>
          <w:sz w:val="28"/>
        </w:rPr>
        <w:t>
      В строке 201.00.005Е указываются доходы, выплаченные физическим лицам с начала года, определяемые как сумма строк 201.00.005D Расчета отчетного периода и 201.00.005Е Расчета за предыдущий отчетный период;
</w:t>
      </w:r>
      <w:r>
        <w:br/>
      </w:r>
      <w:r>
        <w:rPr>
          <w:rFonts w:ascii="Times New Roman"/>
          <w:b w:val="false"/>
          <w:i w:val="false"/>
          <w:color w:val="000000"/>
          <w:sz w:val="28"/>
        </w:rPr>
        <w:t>
      6) в строках 201.00.006А, 201.00.006В и 201.00.006С указываются суммы индивидуального подоходного налога, исчисленного от доходов, выплаченных физическим лицам, и подлежащего перечислению в бюджет в 1, 2 и 3 месяцах отчетного периода.
</w:t>
      </w:r>
      <w:r>
        <w:br/>
      </w:r>
      <w:r>
        <w:rPr>
          <w:rFonts w:ascii="Times New Roman"/>
          <w:b w:val="false"/>
          <w:i w:val="false"/>
          <w:color w:val="000000"/>
          <w:sz w:val="28"/>
        </w:rPr>
        <w:t>
      В строке 201.00.006D указывается сумма индивидуального подоходного налога, исчисленного от доходов, выплаченных физическим лицам, и подлежащего перечислению в бюджет в отчетном периоде, определяемая как сумма строк 201.00.006А, 201.00.006В и 201.00.006С.
</w:t>
      </w:r>
      <w:r>
        <w:br/>
      </w:r>
      <w:r>
        <w:rPr>
          <w:rFonts w:ascii="Times New Roman"/>
          <w:b w:val="false"/>
          <w:i w:val="false"/>
          <w:color w:val="000000"/>
          <w:sz w:val="28"/>
        </w:rPr>
        <w:t>
      В строке 201.00.006Е указывается сумма индивидуального подоходного налога, исчисленного от доходов, выплаченных физическим лицам, и подлежащего перечислению в бюджет, с начала года, определяемая как сумма строк 201.00.006D Расчета отчетного периода и 201.00.006Е Расчета за предыдущий отчетный период.
</w:t>
      </w:r>
      <w:r>
        <w:br/>
      </w:r>
      <w:r>
        <w:rPr>
          <w:rFonts w:ascii="Times New Roman"/>
          <w:b w:val="false"/>
          <w:i w:val="false"/>
          <w:color w:val="000000"/>
          <w:sz w:val="28"/>
        </w:rPr>
        <w:t>
      12. В разделе "Обязательные пенсионные взносы":
</w:t>
      </w:r>
      <w:r>
        <w:br/>
      </w:r>
      <w:r>
        <w:rPr>
          <w:rFonts w:ascii="Times New Roman"/>
          <w:b w:val="false"/>
          <w:i w:val="false"/>
          <w:color w:val="000000"/>
          <w:sz w:val="28"/>
        </w:rPr>
        <w:t>
      1) в строках 201.00.007А, 201.00.007В и 201.00.007С указываются начисленные доходы работников, с которых удерживаются обязательные пенсионные взносы в накопительные пенсионные фонды за 1, 2 и 3 месяцы отчетного периода.
</w:t>
      </w:r>
      <w:r>
        <w:br/>
      </w:r>
      <w:r>
        <w:rPr>
          <w:rFonts w:ascii="Times New Roman"/>
          <w:b w:val="false"/>
          <w:i w:val="false"/>
          <w:color w:val="000000"/>
          <w:sz w:val="28"/>
        </w:rPr>
        <w:t>
      В строке 201.00.007D указываются начисленные доходы работников, с которых удерживаются обязательные пенсионные взносы в накопительные пенсионные фонды за отчетный период, определяемые как сумма строк 201.00.007А, 201.00.007В и 201.00.007С.
</w:t>
      </w:r>
      <w:r>
        <w:br/>
      </w:r>
      <w:r>
        <w:rPr>
          <w:rFonts w:ascii="Times New Roman"/>
          <w:b w:val="false"/>
          <w:i w:val="false"/>
          <w:color w:val="000000"/>
          <w:sz w:val="28"/>
        </w:rPr>
        <w:t>
      В строке 201.00.007Е указываются начисленные доходы работников, с которых удерживаются обязательные пенсионные взносы в накопительные пенсионные фонды, с начала года, определяемые как сумма строк 201.00.007D Расчета отчетного периода и 201.00.007Е Расчета за предыдущий отчетный период;
</w:t>
      </w:r>
      <w:r>
        <w:br/>
      </w:r>
      <w:r>
        <w:rPr>
          <w:rFonts w:ascii="Times New Roman"/>
          <w:b w:val="false"/>
          <w:i w:val="false"/>
          <w:color w:val="000000"/>
          <w:sz w:val="28"/>
        </w:rPr>
        <w:t>
      2) в строках 201.00.008А, 201.00.008В и 201.00.008С указываются суммы обязательных пенсионных взносов, исчисленных от выплаченных доходов работников и подлежащих перечислению в накопительные пенсионные фонды в 1, 2 и 3 месяцах отчетного периода, в соответствии с пенсионным законодательством Республики Казахстан.
</w:t>
      </w:r>
      <w:r>
        <w:br/>
      </w:r>
      <w:r>
        <w:rPr>
          <w:rFonts w:ascii="Times New Roman"/>
          <w:b w:val="false"/>
          <w:i w:val="false"/>
          <w:color w:val="000000"/>
          <w:sz w:val="28"/>
        </w:rPr>
        <w:t>
      В строке 201.00.008D указывается сумма обязательных пенсионных взносов, исчисленных от выплаченных доходов работников и подлежащих перечислению в накопительные пенсионные фонды за отчетный период, определяемая как сумма строк 201.00.008А, 201.00.008В и 201.00.008С.
</w:t>
      </w:r>
      <w:r>
        <w:br/>
      </w:r>
      <w:r>
        <w:rPr>
          <w:rFonts w:ascii="Times New Roman"/>
          <w:b w:val="false"/>
          <w:i w:val="false"/>
          <w:color w:val="000000"/>
          <w:sz w:val="28"/>
        </w:rPr>
        <w:t>
      В строке 201.00.008Е указывается сумма обязательных пенсионных взносов, исчисленных от выплаченных доходов работников и подлежащих перечислению в накопительные пенсионные фонды с начала года, определяемая как сумма строк 201.00.008D Расчета отчетного периода и 201.00.008Е Расчета за предыдущий отчетный период.
</w:t>
      </w:r>
      <w:r>
        <w:br/>
      </w:r>
      <w:r>
        <w:rPr>
          <w:rFonts w:ascii="Times New Roman"/>
          <w:b w:val="false"/>
          <w:i w:val="false"/>
          <w:color w:val="000000"/>
          <w:sz w:val="28"/>
        </w:rPr>
        <w:t>
      13. Дополнительная форма к Форме 201.00 предназначена для отражения по каждому физическому лицу: начисленных и не облагаемых доходов, обязательных и добровольных пенсионных взносов, относимых на вычеты, в соответствии со 
</w:t>
      </w:r>
      <w:r>
        <w:rPr>
          <w:rFonts w:ascii="Times New Roman"/>
          <w:b w:val="false"/>
          <w:i w:val="false"/>
          <w:color w:val="000000"/>
          <w:sz w:val="28"/>
        </w:rPr>
        <w:t xml:space="preserve"> статьей 152 </w:t>
      </w:r>
      <w:r>
        <w:rPr>
          <w:rFonts w:ascii="Times New Roman"/>
          <w:b w:val="false"/>
          <w:i w:val="false"/>
          <w:color w:val="000000"/>
          <w:sz w:val="28"/>
        </w:rPr>
        <w:t>
 Налогового кодекса, индивидуального подоходного налога и выплаченных доходов.
</w:t>
      </w:r>
      <w:r>
        <w:br/>
      </w:r>
      <w:r>
        <w:rPr>
          <w:rFonts w:ascii="Times New Roman"/>
          <w:b w:val="false"/>
          <w:i w:val="false"/>
          <w:color w:val="000000"/>
          <w:sz w:val="28"/>
        </w:rPr>
        <w:t>
      14. Указывается текущий номер страницы:
</w:t>
      </w:r>
      <w:r>
        <w:br/>
      </w:r>
      <w:r>
        <w:rPr>
          <w:rFonts w:ascii="Times New Roman"/>
          <w:b w:val="false"/>
          <w:i w:val="false"/>
          <w:color w:val="000000"/>
          <w:sz w:val="28"/>
        </w:rPr>
        <w:t>
      1) строка "00001 Итого" заполняется только на первой странице. В строках 00001E, 00001F, 00001G, 00001H, 00001I и 00001J указываются итоговые суммы начисленных доходов; не облагаемых доходов; обязательных пенсионных взносов; добровольных пенсионных взносов, относимых на вычеты; индивидуального подоходного налога и выплаченных доходов, определяемые как сумма соответствующих последующих строк;
</w:t>
      </w:r>
      <w:r>
        <w:br/>
      </w:r>
      <w:r>
        <w:rPr>
          <w:rFonts w:ascii="Times New Roman"/>
          <w:b w:val="false"/>
          <w:i w:val="false"/>
          <w:color w:val="000000"/>
          <w:sz w:val="28"/>
        </w:rPr>
        <w:t>
      2) в графе А проставляется очередной порядковый номер;
</w:t>
      </w:r>
      <w:r>
        <w:br/>
      </w:r>
      <w:r>
        <w:rPr>
          <w:rFonts w:ascii="Times New Roman"/>
          <w:b w:val="false"/>
          <w:i w:val="false"/>
          <w:color w:val="000000"/>
          <w:sz w:val="28"/>
        </w:rPr>
        <w:t>
      3) в графе В указываются фамилии, инициалы физических лиц, которым были начислены, выплачены доходы;
</w:t>
      </w:r>
      <w:r>
        <w:br/>
      </w:r>
      <w:r>
        <w:rPr>
          <w:rFonts w:ascii="Times New Roman"/>
          <w:b w:val="false"/>
          <w:i w:val="false"/>
          <w:color w:val="000000"/>
          <w:sz w:val="28"/>
        </w:rPr>
        <w:t>
      4) в графе С указываются соответствующие регистрационные номера налогоплательщиков физических лиц, указанных в графе В;
</w:t>
      </w:r>
      <w:r>
        <w:br/>
      </w:r>
      <w:r>
        <w:rPr>
          <w:rFonts w:ascii="Times New Roman"/>
          <w:b w:val="false"/>
          <w:i w:val="false"/>
          <w:color w:val="000000"/>
          <w:sz w:val="28"/>
        </w:rPr>
        <w:t>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r>
        <w:br/>
      </w:r>
      <w:r>
        <w:rPr>
          <w:rFonts w:ascii="Times New Roman"/>
          <w:b w:val="false"/>
          <w:i w:val="false"/>
          <w:color w:val="000000"/>
          <w:sz w:val="28"/>
        </w:rPr>
        <w:t>
      6) в графе Е указываются доходы, начисленные за отчетный период физическим лицам, указанным в графе В;
</w:t>
      </w:r>
      <w:r>
        <w:br/>
      </w:r>
      <w:r>
        <w:rPr>
          <w:rFonts w:ascii="Times New Roman"/>
          <w:b w:val="false"/>
          <w:i w:val="false"/>
          <w:color w:val="000000"/>
          <w:sz w:val="28"/>
        </w:rPr>
        <w:t>
      7) в графе F указываются не облагаемые доходы физических лиц, указанных в графе В, в соответствии со 
</w:t>
      </w:r>
      <w:r>
        <w:rPr>
          <w:rFonts w:ascii="Times New Roman"/>
          <w:b w:val="false"/>
          <w:i w:val="false"/>
          <w:color w:val="000000"/>
          <w:sz w:val="28"/>
        </w:rPr>
        <w:t xml:space="preserve"> статьей 144 </w:t>
      </w:r>
      <w:r>
        <w:rPr>
          <w:rFonts w:ascii="Times New Roman"/>
          <w:b w:val="false"/>
          <w:i w:val="false"/>
          <w:color w:val="000000"/>
          <w:sz w:val="28"/>
        </w:rPr>
        <w:t>
 и подпунктами 1, 2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8) в графе G указываются обязательные пенсионные взносы, исчисленные с доходов физических лиц, указанных в графе В, в соответствии с пенсионным законодательством Республики Казахстан;
</w:t>
      </w:r>
      <w:r>
        <w:br/>
      </w:r>
      <w:r>
        <w:rPr>
          <w:rFonts w:ascii="Times New Roman"/>
          <w:b w:val="false"/>
          <w:i w:val="false"/>
          <w:color w:val="000000"/>
          <w:sz w:val="28"/>
        </w:rPr>
        <w:t>
      9) в графе H указываются добровольные пенсионные взносы в накопительные пенсионные фонды, относимые на вычеты, в соответствии с подпунктом 4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10) в графе I указываются суммы индивидуального подоходного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11) в графе J указываются выплаченные в отчетном периоде доходы физическим лицам, указанным в графе В.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сумм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индивидуального подоходного налога с нерезидентов,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удерживаемого у источника выплаты (форма 201.01)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сумм индивидуального подоходного налога с нерезидентов, удерживаемого у источника выплаты, по форме 201.01 (далее - Расчет), предназначенного для исчисления налоговым агентом, выплачивающим доходы, сумм индивидуального подоходного налога, удерживаемого у источника выплаты.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6. Дополнительные формы 1-5 к Расчету по форме 201.01 заполняются отдельно по каждому месяцу налогового периода. При этом в разделе "Общая информация" дополнительной формы указывается, за какой месяц налогового периода заполняется данная форма.
</w:t>
      </w:r>
      <w:r>
        <w:br/>
      </w:r>
      <w:r>
        <w:rPr>
          <w:rFonts w:ascii="Times New Roman"/>
          <w:b w:val="false"/>
          <w:i w:val="false"/>
          <w:color w:val="000000"/>
          <w:sz w:val="28"/>
        </w:rPr>
        <w:t>
      7. При наличии данных соответствующей дополнительной формы, указанная дополнительная форма подлежит заполнению в обязательном порядке. В случае же отсутствия данных соответствующей дополнительной формы, указанная дополнительная форма не представляется.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2) по почте заказным письмом с уведомлением налоговый агент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налоговый агент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формы 201.01 - Расчет сумм индивидуального подоходного налога с нерезидентов, удерживаемого 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источника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1) регистрационный номер налогоплательщика - налогового агента;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налоговым агентом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строки 100.
</w:t>
      </w:r>
      <w:r>
        <w:br/>
      </w:r>
      <w:r>
        <w:rPr>
          <w:rFonts w:ascii="Times New Roman"/>
          <w:b w:val="false"/>
          <w:i w:val="false"/>
          <w:color w:val="000000"/>
          <w:sz w:val="28"/>
        </w:rPr>
        <w:t>
      Например, налоговый агент, основным видом деятельности которого является строительство зданий,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
</w:t>
            </w:r>
          </w:p>
        </w:tc>
      </w:tr>
    </w:tbl>
    <w:p>
      <w:pPr>
        <w:spacing w:after="0"/>
        <w:ind w:left="0"/>
        <w:jc w:val="both"/>
      </w:pPr>
      <w:r>
        <w:rPr>
          <w:rFonts w:ascii="Times New Roman"/>
          <w:b w:val="false"/>
          <w:i w:val="false"/>
          <w:color w:val="000000"/>
          <w:sz w:val="28"/>
        </w:rPr>
        <w:t>
  Тогда сведения по ОКЭД будут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3"/>
      </w:tblGrid>
      <w:tr>
        <w:trPr>
          <w:trHeight w:val="450" w:hRule="atLeast"/>
        </w:trPr>
        <w:tc>
          <w:tcPr>
            <w:tcW w:w="1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ОКЭД           А 4 5 2 1 1    В 5 0 1 0 2     С 7 1 1 0 0
</w:t>
            </w:r>
            <w:r>
              <w:br/>
            </w:r>
            <w:r>
              <w:rPr>
                <w:rFonts w:ascii="Times New Roman"/>
                <w:b w:val="false"/>
                <w:i w:val="false"/>
                <w:color w:val="000000"/>
                <w:sz w:val="20"/>
              </w:rPr>
              <w:t>
</w:t>
            </w:r>
            <w:r>
              <w:br/>
            </w:r>
            <w:r>
              <w:rPr>
                <w:rFonts w:ascii="Times New Roman"/>
                <w:b w:val="false"/>
                <w:i w:val="false"/>
                <w:color w:val="000000"/>
                <w:sz w:val="20"/>
              </w:rPr>
              <w:t>
   Укажите 
</w:t>
            </w:r>
            <w:r>
              <w:br/>
            </w:r>
            <w:r>
              <w:rPr>
                <w:rFonts w:ascii="Times New Roman"/>
                <w:b w:val="false"/>
                <w:i w:val="false"/>
                <w:color w:val="000000"/>
                <w:sz w:val="20"/>
              </w:rPr>
              <w:t>
   удельный вес    0 6 0, 0 %     0 2 0, 0 %       0 1 4, 0 %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вид Расчета. Если налоговый агент представляет Расчет согласно:
</w:t>
      </w:r>
      <w:r>
        <w:br/>
      </w:r>
      <w:r>
        <w:rPr>
          <w:rFonts w:ascii="Times New Roman"/>
          <w:b w:val="false"/>
          <w:i w:val="false"/>
          <w:color w:val="000000"/>
          <w:sz w:val="28"/>
        </w:rPr>
        <w:t>
      пункту 2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 отмечается ячейка "первоначальный";
</w:t>
      </w:r>
      <w:r>
        <w:br/>
      </w:r>
      <w:r>
        <w:rPr>
          <w:rFonts w:ascii="Times New Roman"/>
          <w:b w:val="false"/>
          <w:i w:val="false"/>
          <w:color w:val="000000"/>
          <w:sz w:val="28"/>
        </w:rPr>
        <w:t>
      пункту 3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 отмечается ячейка "ликвидационный";
</w:t>
      </w:r>
      <w:r>
        <w:br/>
      </w:r>
      <w:r>
        <w:rPr>
          <w:rFonts w:ascii="Times New Roman"/>
          <w:b w:val="false"/>
          <w:i w:val="false"/>
          <w:color w:val="000000"/>
          <w:sz w:val="28"/>
        </w:rPr>
        <w:t>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 отмечаются ячейки "первоначальный" и "ликвидационный";
</w:t>
      </w:r>
      <w:r>
        <w:br/>
      </w:r>
      <w:r>
        <w:rPr>
          <w:rFonts w:ascii="Times New Roman"/>
          <w:b w:val="false"/>
          <w:i w:val="false"/>
          <w:color w:val="000000"/>
          <w:sz w:val="28"/>
        </w:rPr>
        <w:t>
      пункту 2 
</w:t>
      </w:r>
      <w:r>
        <w:rPr>
          <w:rFonts w:ascii="Times New Roman"/>
          <w:b w:val="false"/>
          <w:i w:val="false"/>
          <w:color w:val="000000"/>
          <w:sz w:val="28"/>
        </w:rPr>
        <w:t xml:space="preserve"> статьи 71 </w:t>
      </w:r>
      <w:r>
        <w:rPr>
          <w:rFonts w:ascii="Times New Roman"/>
          <w:b w:val="false"/>
          <w:i w:val="false"/>
          <w:color w:val="000000"/>
          <w:sz w:val="28"/>
        </w:rPr>
        <w:t>
 Налогового кодекса - отмечается ячейка "дополнительный";
</w:t>
      </w:r>
      <w:r>
        <w:br/>
      </w:r>
      <w:r>
        <w:rPr>
          <w:rFonts w:ascii="Times New Roman"/>
          <w:b w:val="false"/>
          <w:i w:val="false"/>
          <w:color w:val="000000"/>
          <w:sz w:val="28"/>
        </w:rPr>
        <w:t>
      подпункту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 отмечается ячейка "по уведомлению";
</w:t>
      </w:r>
      <w:r>
        <w:br/>
      </w:r>
      <w:r>
        <w:rPr>
          <w:rFonts w:ascii="Times New Roman"/>
          <w:b w:val="false"/>
          <w:i w:val="false"/>
          <w:color w:val="000000"/>
          <w:sz w:val="28"/>
        </w:rPr>
        <w:t>
      в остальных случаях согласно пункту 1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 отмечается ячейка "очередной";
</w:t>
      </w:r>
      <w:r>
        <w:br/>
      </w:r>
      <w:r>
        <w:rPr>
          <w:rFonts w:ascii="Times New Roman"/>
          <w:b w:val="false"/>
          <w:i w:val="false"/>
          <w:color w:val="000000"/>
          <w:sz w:val="28"/>
        </w:rPr>
        <w:t>
      6) код валюты;
</w:t>
      </w:r>
      <w:r>
        <w:br/>
      </w:r>
      <w:r>
        <w:rPr>
          <w:rFonts w:ascii="Times New Roman"/>
          <w:b w:val="false"/>
          <w:i w:val="false"/>
          <w:color w:val="000000"/>
          <w:sz w:val="28"/>
        </w:rPr>
        <w:t>
      7) количество физических лиц нерезидентов, пребывающих на территории Республики Казахстан и получающих доходы от налогового агента по индивидуальным трудовым договорам (контрактам), подлежащие налогообложению у источника выплаты, за каждый месяц налогового периода;
</w:t>
      </w:r>
      <w:r>
        <w:br/>
      </w:r>
      <w:r>
        <w:rPr>
          <w:rFonts w:ascii="Times New Roman"/>
          <w:b w:val="false"/>
          <w:i w:val="false"/>
          <w:color w:val="000000"/>
          <w:sz w:val="28"/>
        </w:rPr>
        <w:t>
      8) количество физических лиц - нерезидентов, пребывающих на территории Республики Казахстан и получающих доходы от налогового агента по иным договорам гражданско-правового характера, подлежащие налогообложению у источника выплаты, за каждый месяц налогового периода.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строка 201.01.001 предназначена для отражения итоговых сумм доходов, невыплаченных физическим лицам-нерезидентам на начало каждого месяца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2) строка 201.01.002 предназначена для отражения итоговых сумм доходов, начисленных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3) строка 201.01.003 предназначена для отражения сумм подоходного налога с дохода, начисленного нерезиденту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4) строка 201.01.004 предназначена для отражения итоговых сумм доходов, подлежащих выплате нерезидентам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5) строка 201.01.005 предназначена для отражения итоговых сумм доходов, выплаченных нерезидентам за каждый месяц налогового периода и за налоговый период в целом, и (или) невыплаченных сумм доходов, но отнесенных налоговым агентом на вычеты в декларации по итогам предыдущего налогового периода, и заполняется путем суммирования соответствующих данных дополнительных форм;
</w:t>
      </w:r>
      <w:r>
        <w:br/>
      </w:r>
      <w:r>
        <w:rPr>
          <w:rFonts w:ascii="Times New Roman"/>
          <w:b w:val="false"/>
          <w:i w:val="false"/>
          <w:color w:val="000000"/>
          <w:sz w:val="28"/>
        </w:rPr>
        <w:t>
      6) строка 201.01.006 предназначена для отражения итоговых сумм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7) строка 201.01.007 предназначена для отражения итоговых сумм подоходного налога с доходов нерезидентов, отнесенных налоговым агентом на вычеты в декларации по итогам предыдущего года,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8) строка 201.01.008 предназначена для отражения итоговых сумм подоходного налога, перечисленного на условные банковские вклады в соответствии со 
</w:t>
      </w:r>
      <w:r>
        <w:rPr>
          <w:rFonts w:ascii="Times New Roman"/>
          <w:b w:val="false"/>
          <w:i w:val="false"/>
          <w:color w:val="000000"/>
          <w:sz w:val="28"/>
        </w:rPr>
        <w:t xml:space="preserve"> статьей 198 </w:t>
      </w:r>
      <w:r>
        <w:rPr>
          <w:rFonts w:ascii="Times New Roman"/>
          <w:b w:val="false"/>
          <w:i w:val="false"/>
          <w:color w:val="000000"/>
          <w:sz w:val="28"/>
        </w:rPr>
        <w:t>
 Налогового кодекса за каждый месяц налогового периода и за налоговый период в целом, и заполняется путем суммирования соответствующих данных дополнительных форм.
</w:t>
      </w:r>
      <w:r>
        <w:br/>
      </w:r>
      <w:r>
        <w:rPr>
          <w:rFonts w:ascii="Times New Roman"/>
          <w:b w:val="false"/>
          <w:i w:val="false"/>
          <w:color w:val="000000"/>
          <w:sz w:val="28"/>
        </w:rPr>
        <w:t>
      12. Дополнительная форма 1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дивидендов;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дата приобретения налогоплательщиком-нерезидентом акций/доли участия в уставном капитале налогового агента;
</w:t>
      </w:r>
      <w:r>
        <w:br/>
      </w:r>
      <w:r>
        <w:rPr>
          <w:rFonts w:ascii="Times New Roman"/>
          <w:b w:val="false"/>
          <w:i w:val="false"/>
          <w:color w:val="000000"/>
          <w:sz w:val="28"/>
        </w:rPr>
        <w:t>
      6) в графе F указывается общая стоимость акций/доли участия в уставном капитале налогового агента;
</w:t>
      </w:r>
      <w:r>
        <w:br/>
      </w:r>
      <w:r>
        <w:rPr>
          <w:rFonts w:ascii="Times New Roman"/>
          <w:b w:val="false"/>
          <w:i w:val="false"/>
          <w:color w:val="000000"/>
          <w:sz w:val="28"/>
        </w:rPr>
        <w:t>
      7) в графе G указывается доля нерезидента, указанного в графе В, в уставном капитале налогового агента в процентах;
</w:t>
      </w:r>
      <w:r>
        <w:br/>
      </w:r>
      <w:r>
        <w:rPr>
          <w:rFonts w:ascii="Times New Roman"/>
          <w:b w:val="false"/>
          <w:i w:val="false"/>
          <w:color w:val="000000"/>
          <w:sz w:val="28"/>
        </w:rPr>
        <w:t>
      8) в графе H указывается сумма невыплаченных дивидендов на начало соответствующего периода;
</w:t>
      </w:r>
      <w:r>
        <w:br/>
      </w:r>
      <w:r>
        <w:rPr>
          <w:rFonts w:ascii="Times New Roman"/>
          <w:b w:val="false"/>
          <w:i w:val="false"/>
          <w:color w:val="000000"/>
          <w:sz w:val="28"/>
        </w:rPr>
        <w:t>
      9) в графе I указывается сумма начисленных дивидендов;
</w:t>
      </w:r>
      <w:r>
        <w:br/>
      </w:r>
      <w:r>
        <w:rPr>
          <w:rFonts w:ascii="Times New Roman"/>
          <w:b w:val="false"/>
          <w:i w:val="false"/>
          <w:color w:val="000000"/>
          <w:sz w:val="28"/>
        </w:rPr>
        <w:t>
      10) в графе J указывается ставка подоходного налога на дивиденды,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11) в графе К указывается сумма подоходного налога с начисленных дивидендов, исчисленного как произведение показателей граф I и J;
</w:t>
      </w:r>
      <w:r>
        <w:br/>
      </w:r>
      <w:r>
        <w:rPr>
          <w:rFonts w:ascii="Times New Roman"/>
          <w:b w:val="false"/>
          <w:i w:val="false"/>
          <w:color w:val="000000"/>
          <w:sz w:val="28"/>
        </w:rPr>
        <w:t>
      12) в графе L указывается сумма дивидендов, подлежащих выплате, исчисленных как разница между показателями граф I и К;
</w:t>
      </w:r>
      <w:r>
        <w:br/>
      </w:r>
      <w:r>
        <w:rPr>
          <w:rFonts w:ascii="Times New Roman"/>
          <w:b w:val="false"/>
          <w:i w:val="false"/>
          <w:color w:val="000000"/>
          <w:sz w:val="28"/>
        </w:rPr>
        <w:t>
      13) в графе М указывается сумма выплаченных дивидендов;
</w:t>
      </w:r>
      <w:r>
        <w:br/>
      </w:r>
      <w:r>
        <w:rPr>
          <w:rFonts w:ascii="Times New Roman"/>
          <w:b w:val="false"/>
          <w:i w:val="false"/>
          <w:color w:val="000000"/>
          <w:sz w:val="28"/>
        </w:rPr>
        <w:t>
      14) в графе N указывается сумма подоходного налога, подлежащего перечислению в бюджет в соответствии со 
</w:t>
      </w:r>
      <w:r>
        <w:rPr>
          <w:rFonts w:ascii="Times New Roman"/>
          <w:b w:val="false"/>
          <w:i w:val="false"/>
          <w:color w:val="000000"/>
          <w:sz w:val="28"/>
        </w:rPr>
        <w:t xml:space="preserve"> статьями 181 </w:t>
      </w:r>
      <w:r>
        <w:rPr>
          <w:rFonts w:ascii="Times New Roman"/>
          <w:b w:val="false"/>
          <w:i w:val="false"/>
          <w:color w:val="000000"/>
          <w:sz w:val="28"/>
        </w:rPr>
        <w:t>
 и
</w:t>
      </w:r>
      <w:r>
        <w:rPr>
          <w:rFonts w:ascii="Times New Roman"/>
          <w:b w:val="false"/>
          <w:i w:val="false"/>
          <w:color w:val="000000"/>
          <w:sz w:val="28"/>
        </w:rPr>
        <w:t xml:space="preserve">  200 </w:t>
      </w:r>
      <w:r>
        <w:rPr>
          <w:rFonts w:ascii="Times New Roman"/>
          <w:b w:val="false"/>
          <w:i w:val="false"/>
          <w:color w:val="000000"/>
          <w:sz w:val="28"/>
        </w:rPr>
        <w:t>
 Налогового кодекса.
</w:t>
      </w:r>
      <w:r>
        <w:br/>
      </w:r>
      <w:r>
        <w:rPr>
          <w:rFonts w:ascii="Times New Roman"/>
          <w:b w:val="false"/>
          <w:i w:val="false"/>
          <w:color w:val="000000"/>
          <w:sz w:val="28"/>
        </w:rPr>
        <w:t>
      13. Дополнительная форма 2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вознаграждения;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вид вознаграждения, выплачиваемого налогоплательщику-нерезиденту;
</w:t>
      </w:r>
      <w:r>
        <w:br/>
      </w:r>
      <w:r>
        <w:rPr>
          <w:rFonts w:ascii="Times New Roman"/>
          <w:b w:val="false"/>
          <w:i w:val="false"/>
          <w:color w:val="000000"/>
          <w:sz w:val="28"/>
        </w:rPr>
        <w:t>
      6) в графе F указывается количество долговых ценных бумаг, имущества или кредита (займа);
</w:t>
      </w:r>
      <w:r>
        <w:br/>
      </w:r>
      <w:r>
        <w:rPr>
          <w:rFonts w:ascii="Times New Roman"/>
          <w:b w:val="false"/>
          <w:i w:val="false"/>
          <w:color w:val="000000"/>
          <w:sz w:val="28"/>
        </w:rPr>
        <w:t>
      7) в графе G указывается общая номинальная стоимость долговых ценных бумаг, общая сумма кредита (займа) и (или) имущества;
</w:t>
      </w:r>
      <w:r>
        <w:br/>
      </w:r>
      <w:r>
        <w:rPr>
          <w:rFonts w:ascii="Times New Roman"/>
          <w:b w:val="false"/>
          <w:i w:val="false"/>
          <w:color w:val="000000"/>
          <w:sz w:val="28"/>
        </w:rPr>
        <w:t>
      8) в графе H указывается дата приобретения долговых ценных бумаг или дата получения кредита (займа) или имущества;
</w:t>
      </w:r>
      <w:r>
        <w:br/>
      </w:r>
      <w:r>
        <w:rPr>
          <w:rFonts w:ascii="Times New Roman"/>
          <w:b w:val="false"/>
          <w:i w:val="false"/>
          <w:color w:val="000000"/>
          <w:sz w:val="28"/>
        </w:rPr>
        <w:t>
      9) в графе I указывается сумма невыплаченных вознаграждений на начало соответствующего периода;
</w:t>
      </w:r>
      <w:r>
        <w:br/>
      </w:r>
      <w:r>
        <w:rPr>
          <w:rFonts w:ascii="Times New Roman"/>
          <w:b w:val="false"/>
          <w:i w:val="false"/>
          <w:color w:val="000000"/>
          <w:sz w:val="28"/>
        </w:rPr>
        <w:t>
      10) в графе J указывается сумма начисленных вознаграждений;
</w:t>
      </w:r>
      <w:r>
        <w:br/>
      </w:r>
      <w:r>
        <w:rPr>
          <w:rFonts w:ascii="Times New Roman"/>
          <w:b w:val="false"/>
          <w:i w:val="false"/>
          <w:color w:val="000000"/>
          <w:sz w:val="28"/>
        </w:rPr>
        <w:t>
      11) в графе К указывается ставка подоходного налога на вознаграждения,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12) в графе L указывается сумма подоходного налога с начисленных вознаграждений, исчисленного как произведение показателей граф J и К;
</w:t>
      </w:r>
      <w:r>
        <w:br/>
      </w:r>
      <w:r>
        <w:rPr>
          <w:rFonts w:ascii="Times New Roman"/>
          <w:b w:val="false"/>
          <w:i w:val="false"/>
          <w:color w:val="000000"/>
          <w:sz w:val="28"/>
        </w:rPr>
        <w:t>
      13) в графе М указывается сумма вознаграждений, подлежащих выплате, исчисленная как разница между показателями граф J и L;
</w:t>
      </w:r>
      <w:r>
        <w:br/>
      </w:r>
      <w:r>
        <w:rPr>
          <w:rFonts w:ascii="Times New Roman"/>
          <w:b w:val="false"/>
          <w:i w:val="false"/>
          <w:color w:val="000000"/>
          <w:sz w:val="28"/>
        </w:rPr>
        <w:t>
      14) в графе N указываются суммы выплаченных вознаграждений и (или) невыплаченных вознаграждений,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15) в графе О указывается сумма подоходного налога, подлежащего перечислению в бюджет в соответствии с положениями подпункта 1) 
</w:t>
      </w:r>
      <w:r>
        <w:rPr>
          <w:rFonts w:ascii="Times New Roman"/>
          <w:b w:val="false"/>
          <w:i w:val="false"/>
          <w:color w:val="000000"/>
          <w:sz w:val="28"/>
        </w:rPr>
        <w:t xml:space="preserve"> статьи 181 </w:t>
      </w:r>
      <w:r>
        <w:rPr>
          <w:rFonts w:ascii="Times New Roman"/>
          <w:b w:val="false"/>
          <w:i w:val="false"/>
          <w:color w:val="000000"/>
          <w:sz w:val="28"/>
        </w:rPr>
        <w:t>
, 
</w:t>
      </w:r>
      <w:r>
        <w:rPr>
          <w:rFonts w:ascii="Times New Roman"/>
          <w:b w:val="false"/>
          <w:i w:val="false"/>
          <w:color w:val="000000"/>
          <w:sz w:val="28"/>
        </w:rPr>
        <w:t xml:space="preserve"> статьи 200 </w:t>
      </w:r>
      <w:r>
        <w:rPr>
          <w:rFonts w:ascii="Times New Roman"/>
          <w:b w:val="false"/>
          <w:i w:val="false"/>
          <w:color w:val="000000"/>
          <w:sz w:val="28"/>
        </w:rPr>
        <w:t>
 Налогового кодекса;
</w:t>
      </w:r>
      <w:r>
        <w:br/>
      </w:r>
      <w:r>
        <w:rPr>
          <w:rFonts w:ascii="Times New Roman"/>
          <w:b w:val="false"/>
          <w:i w:val="false"/>
          <w:color w:val="000000"/>
          <w:sz w:val="28"/>
        </w:rPr>
        <w:t>
      16) в графе Р указывается сумма подоходного налога с вознаграждений нерезидентов, невыплаченных,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14. Дополнительная форма 3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роялти;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вид роялти в соответствии с положениями международного договора или 
</w:t>
      </w:r>
      <w:r>
        <w:rPr>
          <w:rFonts w:ascii="Times New Roman"/>
          <w:b w:val="false"/>
          <w:i w:val="false"/>
          <w:color w:val="000000"/>
          <w:sz w:val="28"/>
        </w:rPr>
        <w:t xml:space="preserve"> статьи 10 </w:t>
      </w:r>
      <w:r>
        <w:rPr>
          <w:rFonts w:ascii="Times New Roman"/>
          <w:b w:val="false"/>
          <w:i w:val="false"/>
          <w:color w:val="000000"/>
          <w:sz w:val="28"/>
        </w:rPr>
        <w:t>
 Налогового кодекса;
</w:t>
      </w:r>
      <w:r>
        <w:br/>
      </w:r>
      <w:r>
        <w:rPr>
          <w:rFonts w:ascii="Times New Roman"/>
          <w:b w:val="false"/>
          <w:i w:val="false"/>
          <w:color w:val="000000"/>
          <w:sz w:val="28"/>
        </w:rPr>
        <w:t>
      6) в графе F указывается код страны регистрации права или имущества согласно пункту 17 настоящих Правил, в отношении которого возникают роялти;
</w:t>
      </w:r>
      <w:r>
        <w:br/>
      </w:r>
      <w:r>
        <w:rPr>
          <w:rFonts w:ascii="Times New Roman"/>
          <w:b w:val="false"/>
          <w:i w:val="false"/>
          <w:color w:val="000000"/>
          <w:sz w:val="28"/>
        </w:rPr>
        <w:t>
      7) в графе G указывается регистрационный номер права или имущества, в отношении которого возникают роялти;
</w:t>
      </w:r>
      <w:r>
        <w:br/>
      </w:r>
      <w:r>
        <w:rPr>
          <w:rFonts w:ascii="Times New Roman"/>
          <w:b w:val="false"/>
          <w:i w:val="false"/>
          <w:color w:val="000000"/>
          <w:sz w:val="28"/>
        </w:rPr>
        <w:t>
      8) в графе H указывается номер и дата договора, заключенного между нерезидентом и налоговым агентом-пользователем, в соответствии с которым возникают роялти;
</w:t>
      </w:r>
      <w:r>
        <w:br/>
      </w:r>
      <w:r>
        <w:rPr>
          <w:rFonts w:ascii="Times New Roman"/>
          <w:b w:val="false"/>
          <w:i w:val="false"/>
          <w:color w:val="000000"/>
          <w:sz w:val="28"/>
        </w:rPr>
        <w:t>
      9) в графе I указывается срок использования налоговым агентом-пользователем права или имущества, в отношении которого возникают роялти;
</w:t>
      </w:r>
      <w:r>
        <w:br/>
      </w:r>
      <w:r>
        <w:rPr>
          <w:rFonts w:ascii="Times New Roman"/>
          <w:b w:val="false"/>
          <w:i w:val="false"/>
          <w:color w:val="000000"/>
          <w:sz w:val="28"/>
        </w:rPr>
        <w:t>
      10) в графе J сумма невыплаченных роялти на начало соответствующего периода;
</w:t>
      </w:r>
      <w:r>
        <w:br/>
      </w:r>
      <w:r>
        <w:rPr>
          <w:rFonts w:ascii="Times New Roman"/>
          <w:b w:val="false"/>
          <w:i w:val="false"/>
          <w:color w:val="000000"/>
          <w:sz w:val="28"/>
        </w:rPr>
        <w:t>
      11) в графе K указывается сумма начисленных роялти;
</w:t>
      </w:r>
      <w:r>
        <w:br/>
      </w:r>
      <w:r>
        <w:rPr>
          <w:rFonts w:ascii="Times New Roman"/>
          <w:b w:val="false"/>
          <w:i w:val="false"/>
          <w:color w:val="000000"/>
          <w:sz w:val="28"/>
        </w:rPr>
        <w:t>
      12) в графе L указывается ставка подоходного налога, установленная международным договором или 
</w:t>
      </w:r>
      <w:r>
        <w:rPr>
          <w:rFonts w:ascii="Times New Roman"/>
          <w:b w:val="false"/>
          <w:i w:val="false"/>
          <w:color w:val="000000"/>
          <w:sz w:val="28"/>
        </w:rPr>
        <w:t xml:space="preserve"> статьей 180 </w:t>
      </w:r>
      <w:r>
        <w:rPr>
          <w:rFonts w:ascii="Times New Roman"/>
          <w:b w:val="false"/>
          <w:i w:val="false"/>
          <w:color w:val="000000"/>
          <w:sz w:val="28"/>
        </w:rPr>
        <w:t>
 Налогового кодекса;
</w:t>
      </w:r>
      <w:r>
        <w:br/>
      </w:r>
      <w:r>
        <w:rPr>
          <w:rFonts w:ascii="Times New Roman"/>
          <w:b w:val="false"/>
          <w:i w:val="false"/>
          <w:color w:val="000000"/>
          <w:sz w:val="28"/>
        </w:rPr>
        <w:t>
      13) в графе М указывается сумма подоходного налога с роялти, исчисленных как произведение показателей граф K и L;
</w:t>
      </w:r>
      <w:r>
        <w:br/>
      </w:r>
      <w:r>
        <w:rPr>
          <w:rFonts w:ascii="Times New Roman"/>
          <w:b w:val="false"/>
          <w:i w:val="false"/>
          <w:color w:val="000000"/>
          <w:sz w:val="28"/>
        </w:rPr>
        <w:t>
      14) в графе N указывается сумма роялти, подлежащих выплате, исчисленных как разница между показателями граф К и М;
</w:t>
      </w:r>
      <w:r>
        <w:br/>
      </w:r>
      <w:r>
        <w:rPr>
          <w:rFonts w:ascii="Times New Roman"/>
          <w:b w:val="false"/>
          <w:i w:val="false"/>
          <w:color w:val="000000"/>
          <w:sz w:val="28"/>
        </w:rPr>
        <w:t>
      15) в графе О указываются суммы выплаченных роялти и (или) невыплаченных роялти,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16) в графе Р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статьей 181 </w:t>
      </w:r>
      <w:r>
        <w:rPr>
          <w:rFonts w:ascii="Times New Roman"/>
          <w:b w:val="false"/>
          <w:i w:val="false"/>
          <w:color w:val="000000"/>
          <w:sz w:val="28"/>
        </w:rPr>
        <w:t>
, 
</w:t>
      </w:r>
      <w:r>
        <w:rPr>
          <w:rFonts w:ascii="Times New Roman"/>
          <w:b w:val="false"/>
          <w:i w:val="false"/>
          <w:color w:val="000000"/>
          <w:sz w:val="28"/>
        </w:rPr>
        <w:t xml:space="preserve"> статьей 200 </w:t>
      </w:r>
      <w:r>
        <w:rPr>
          <w:rFonts w:ascii="Times New Roman"/>
          <w:b w:val="false"/>
          <w:i w:val="false"/>
          <w:color w:val="000000"/>
          <w:sz w:val="28"/>
        </w:rPr>
        <w:t>
 Налогового кодекса;
</w:t>
      </w:r>
      <w:r>
        <w:br/>
      </w:r>
      <w:r>
        <w:rPr>
          <w:rFonts w:ascii="Times New Roman"/>
          <w:b w:val="false"/>
          <w:i w:val="false"/>
          <w:color w:val="000000"/>
          <w:sz w:val="28"/>
        </w:rPr>
        <w:t>
      17) в графе Q указывается сумма подоходного налога с роялти нерезидентов, невыплаченных, но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15. Дополнительная форма 4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дохода;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Е указывается код вида дохода согласно пункту 18 настоящих Правил, получаемого нерезидентом из источников в Республике Казахстан по индивидуальному трудовому договору (контракту);
</w:t>
      </w:r>
      <w:r>
        <w:br/>
      </w:r>
      <w:r>
        <w:rPr>
          <w:rFonts w:ascii="Times New Roman"/>
          <w:b w:val="false"/>
          <w:i w:val="false"/>
          <w:color w:val="000000"/>
          <w:sz w:val="28"/>
        </w:rPr>
        <w:t>
      6) в графе F указывается сумма невыплаченных доходов нерезиденту на начало соответствующего периода;
</w:t>
      </w:r>
      <w:r>
        <w:br/>
      </w:r>
      <w:r>
        <w:rPr>
          <w:rFonts w:ascii="Times New Roman"/>
          <w:b w:val="false"/>
          <w:i w:val="false"/>
          <w:color w:val="000000"/>
          <w:sz w:val="28"/>
        </w:rPr>
        <w:t>
      7) в графе G указывается сумма начисленных доходов;
</w:t>
      </w:r>
      <w:r>
        <w:br/>
      </w:r>
      <w:r>
        <w:rPr>
          <w:rFonts w:ascii="Times New Roman"/>
          <w:b w:val="false"/>
          <w:i w:val="false"/>
          <w:color w:val="000000"/>
          <w:sz w:val="28"/>
        </w:rPr>
        <w:t>
      8) в графе Н указывается сумма подоходного налога с начисленных доходов, исчисленного согласно международному договору или 
</w:t>
      </w:r>
      <w:r>
        <w:rPr>
          <w:rFonts w:ascii="Times New Roman"/>
          <w:b w:val="false"/>
          <w:i w:val="false"/>
          <w:color w:val="000000"/>
          <w:sz w:val="28"/>
        </w:rPr>
        <w:t xml:space="preserve"> статье 187 </w:t>
      </w:r>
      <w:r>
        <w:rPr>
          <w:rFonts w:ascii="Times New Roman"/>
          <w:b w:val="false"/>
          <w:i w:val="false"/>
          <w:color w:val="000000"/>
          <w:sz w:val="28"/>
        </w:rPr>
        <w:t>
 Налогового кодекса;
</w:t>
      </w:r>
      <w:r>
        <w:br/>
      </w:r>
      <w:r>
        <w:rPr>
          <w:rFonts w:ascii="Times New Roman"/>
          <w:b w:val="false"/>
          <w:i w:val="false"/>
          <w:color w:val="000000"/>
          <w:sz w:val="28"/>
        </w:rPr>
        <w:t>
      9) в графе I указывается сумма дохода, подлежащего выплате, исчисленного как разница между показателями граф G и H;
</w:t>
      </w:r>
      <w:r>
        <w:br/>
      </w:r>
      <w:r>
        <w:rPr>
          <w:rFonts w:ascii="Times New Roman"/>
          <w:b w:val="false"/>
          <w:i w:val="false"/>
          <w:color w:val="000000"/>
          <w:sz w:val="28"/>
        </w:rPr>
        <w:t>
      10) в графе J указывается сумма выплаченных доходов;
</w:t>
      </w:r>
      <w:r>
        <w:br/>
      </w:r>
      <w:r>
        <w:rPr>
          <w:rFonts w:ascii="Times New Roman"/>
          <w:b w:val="false"/>
          <w:i w:val="false"/>
          <w:color w:val="000000"/>
          <w:sz w:val="28"/>
        </w:rPr>
        <w:t>
      11) в графе К указывается сумма подоходного налога, подлежащего перечислению в бюджет.
</w:t>
      </w:r>
      <w:r>
        <w:br/>
      </w:r>
      <w:r>
        <w:rPr>
          <w:rFonts w:ascii="Times New Roman"/>
          <w:b w:val="false"/>
          <w:i w:val="false"/>
          <w:color w:val="000000"/>
          <w:sz w:val="28"/>
        </w:rPr>
        <w:t>
      16. Дополнительная форма 5 к Расчету: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фамилия, имя, отчество нерезидента-получателя доходов;
</w:t>
      </w:r>
      <w:r>
        <w:br/>
      </w:r>
      <w:r>
        <w:rPr>
          <w:rFonts w:ascii="Times New Roman"/>
          <w:b w:val="false"/>
          <w:i w:val="false"/>
          <w:color w:val="000000"/>
          <w:sz w:val="28"/>
        </w:rPr>
        <w:t>
      3) в графе С указывается код страны резидентства налогоплательщика, указанного в графе В, согласно пункту 17 настоящих Правил;
</w:t>
      </w:r>
      <w:r>
        <w:br/>
      </w:r>
      <w:r>
        <w:rPr>
          <w:rFonts w:ascii="Times New Roman"/>
          <w:b w:val="false"/>
          <w:i w:val="false"/>
          <w:color w:val="000000"/>
          <w:sz w:val="28"/>
        </w:rPr>
        <w:t>
      4) в графе D указывается номер налоговой регистрации налогоплательщика, указанного в графе В, в стране резидентства;
</w:t>
      </w:r>
      <w:r>
        <w:br/>
      </w:r>
      <w:r>
        <w:rPr>
          <w:rFonts w:ascii="Times New Roman"/>
          <w:b w:val="false"/>
          <w:i w:val="false"/>
          <w:color w:val="000000"/>
          <w:sz w:val="28"/>
        </w:rPr>
        <w:t>
      5) в графе E указывается код вида дохода согласно пункту 18 настоящих Правил, полученного нерезидентом из источников Республики Казахстан в соответствии со 
</w:t>
      </w:r>
      <w:r>
        <w:rPr>
          <w:rFonts w:ascii="Times New Roman"/>
          <w:b w:val="false"/>
          <w:i w:val="false"/>
          <w:color w:val="000000"/>
          <w:sz w:val="28"/>
        </w:rPr>
        <w:t xml:space="preserve"> статьей 178 </w:t>
      </w:r>
      <w:r>
        <w:rPr>
          <w:rFonts w:ascii="Times New Roman"/>
          <w:b w:val="false"/>
          <w:i w:val="false"/>
          <w:color w:val="000000"/>
          <w:sz w:val="28"/>
        </w:rPr>
        <w:t>
 Налогового кодекса, за исключением доходов, указанных в дополнительных формах 1-4 к Расчету;
</w:t>
      </w:r>
      <w:r>
        <w:br/>
      </w:r>
      <w:r>
        <w:rPr>
          <w:rFonts w:ascii="Times New Roman"/>
          <w:b w:val="false"/>
          <w:i w:val="false"/>
          <w:color w:val="000000"/>
          <w:sz w:val="28"/>
        </w:rPr>
        <w:t>
      6) в графе F указывается сумма невыплаченных доходов на начало соответствующего периода;
</w:t>
      </w:r>
      <w:r>
        <w:br/>
      </w:r>
      <w:r>
        <w:rPr>
          <w:rFonts w:ascii="Times New Roman"/>
          <w:b w:val="false"/>
          <w:i w:val="false"/>
          <w:color w:val="000000"/>
          <w:sz w:val="28"/>
        </w:rPr>
        <w:t>
      7) в графе G указывается сумма начисленных доходов;
</w:t>
      </w:r>
      <w:r>
        <w:br/>
      </w:r>
      <w:r>
        <w:rPr>
          <w:rFonts w:ascii="Times New Roman"/>
          <w:b w:val="false"/>
          <w:i w:val="false"/>
          <w:color w:val="000000"/>
          <w:sz w:val="28"/>
        </w:rPr>
        <w:t>
      8) в графе Н указывается ставка подоходного налога, установленная международным договором или Налоговым 
</w:t>
      </w:r>
      <w:r>
        <w:rPr>
          <w:rFonts w:ascii="Times New Roman"/>
          <w:b w:val="false"/>
          <w:i w:val="false"/>
          <w:color w:val="000000"/>
          <w:sz w:val="28"/>
        </w:rPr>
        <w:t xml:space="preserve"> кодексом </w:t>
      </w:r>
      <w:r>
        <w:rPr>
          <w:rFonts w:ascii="Times New Roman"/>
          <w:b w:val="false"/>
          <w:i w:val="false"/>
          <w:color w:val="000000"/>
          <w:sz w:val="28"/>
        </w:rPr>
        <w:t>
;
</w:t>
      </w:r>
      <w:r>
        <w:br/>
      </w:r>
      <w:r>
        <w:rPr>
          <w:rFonts w:ascii="Times New Roman"/>
          <w:b w:val="false"/>
          <w:i w:val="false"/>
          <w:color w:val="000000"/>
          <w:sz w:val="28"/>
        </w:rPr>
        <w:t>
      9) в графе I указывается сумма подоходного налога c начисленных доходов,  исчисленного как произведение показателей граф G и Н;
</w:t>
      </w:r>
      <w:r>
        <w:br/>
      </w:r>
      <w:r>
        <w:rPr>
          <w:rFonts w:ascii="Times New Roman"/>
          <w:b w:val="false"/>
          <w:i w:val="false"/>
          <w:color w:val="000000"/>
          <w:sz w:val="28"/>
        </w:rPr>
        <w:t>
      10) в графе J указывается сумма дохода, подлежащего выплате нерезиденту, исчисленного как разница между показателями граф G и I;
</w:t>
      </w:r>
      <w:r>
        <w:br/>
      </w:r>
      <w:r>
        <w:rPr>
          <w:rFonts w:ascii="Times New Roman"/>
          <w:b w:val="false"/>
          <w:i w:val="false"/>
          <w:color w:val="000000"/>
          <w:sz w:val="28"/>
        </w:rPr>
        <w:t>
      11) в графе К указываются суммы выплаченных доходов и (или) невыплаченных, но отнесенных налоговым агентом на вычеты в декларации по итогам за предыдущий налоговый период;
</w:t>
      </w:r>
      <w:r>
        <w:br/>
      </w:r>
      <w:r>
        <w:rPr>
          <w:rFonts w:ascii="Times New Roman"/>
          <w:b w:val="false"/>
          <w:i w:val="false"/>
          <w:color w:val="000000"/>
          <w:sz w:val="28"/>
        </w:rPr>
        <w:t>
      12) в графе L указывается сумма подоходного налога, подлежащего перечислению в бюджет в соответствии с подпунктом 1)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13) в графе М указывается сумма подоходного налога с доходов нерезидентов, отнесенных налоговым агентом на вычеты, подлежащего перечислению в бюджет в соответствии с подпунктом 2) 
</w:t>
      </w:r>
      <w:r>
        <w:rPr>
          <w:rFonts w:ascii="Times New Roman"/>
          <w:b w:val="false"/>
          <w:i w:val="false"/>
          <w:color w:val="000000"/>
          <w:sz w:val="28"/>
        </w:rPr>
        <w:t xml:space="preserve"> статьи 181 </w:t>
      </w:r>
      <w:r>
        <w:rPr>
          <w:rFonts w:ascii="Times New Roman"/>
          <w:b w:val="false"/>
          <w:i w:val="false"/>
          <w:color w:val="000000"/>
          <w:sz w:val="28"/>
        </w:rPr>
        <w:t>
 Налогового кодекса;
</w:t>
      </w:r>
      <w:r>
        <w:br/>
      </w:r>
      <w:r>
        <w:rPr>
          <w:rFonts w:ascii="Times New Roman"/>
          <w:b w:val="false"/>
          <w:i w:val="false"/>
          <w:color w:val="000000"/>
          <w:sz w:val="28"/>
        </w:rPr>
        <w:t>
      14) в графе N указывается сумма подоходного налога, размещенного на условном банковском вкладе согласно 
</w:t>
      </w:r>
      <w:r>
        <w:rPr>
          <w:rFonts w:ascii="Times New Roman"/>
          <w:b w:val="false"/>
          <w:i w:val="false"/>
          <w:color w:val="000000"/>
          <w:sz w:val="28"/>
        </w:rPr>
        <w:t xml:space="preserve"> статье 198 </w:t>
      </w:r>
      <w:r>
        <w:rPr>
          <w:rFonts w:ascii="Times New Roman"/>
          <w:b w:val="false"/>
          <w:i w:val="false"/>
          <w:color w:val="000000"/>
          <w:sz w:val="28"/>
        </w:rPr>
        <w:t>
 Налогового кодекса;
</w:t>
      </w:r>
      <w:r>
        <w:br/>
      </w:r>
      <w:r>
        <w:rPr>
          <w:rFonts w:ascii="Times New Roman"/>
          <w:b w:val="false"/>
          <w:i w:val="false"/>
          <w:color w:val="000000"/>
          <w:sz w:val="28"/>
        </w:rPr>
        <w:t>
      15) в графе О указывается регистрационный номер налогоплательщика банка, на условный банковский вклад которого перечислены суммы подоходного налога, удержанного с доходов нерезидентов.
</w:t>
      </w:r>
      <w:r>
        <w:br/>
      </w:r>
      <w:r>
        <w:rPr>
          <w:rFonts w:ascii="Times New Roman"/>
          <w:b w:val="false"/>
          <w:i w:val="false"/>
          <w:color w:val="000000"/>
          <w:sz w:val="28"/>
        </w:rPr>
        <w:t>
      17. При заполнении кода страны резидентства налогоплательщика- нерезидента необходимо использовать цифровую кодировку стран в соответствии с приложением 3 к Инструкции о порядке заполнения грузовой таможенной декларации "Классификатор стран мира", утвержденной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Республики Казахстан от 26.09.1995 года N 127-II и зарегистрированной в Министерстве юстиции 21.04.1997 года N 291.
</w:t>
      </w:r>
      <w:r>
        <w:br/>
      </w:r>
      <w:r>
        <w:rPr>
          <w:rFonts w:ascii="Times New Roman"/>
          <w:b w:val="false"/>
          <w:i w:val="false"/>
          <w:color w:val="000000"/>
          <w:sz w:val="28"/>
        </w:rPr>
        <w:t>
      18. При заполнении Расчета использовать следующую кодировку видов доходов: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лица-резидента, независимо от места фактического выполнения возложенных на таких лиц управленческих обязанностей;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положительная курсовая разница;
</w:t>
      </w:r>
      <w:r>
        <w:br/>
      </w:r>
      <w:r>
        <w:rPr>
          <w:rFonts w:ascii="Times New Roman"/>
          <w:b w:val="false"/>
          <w:i w:val="false"/>
          <w:color w:val="000000"/>
          <w:sz w:val="28"/>
        </w:rPr>
        <w:t>
      1320 -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лица-нерезидента, независимо от места фактического выполнения возложенных на таких лиц управленческих обязанностей;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по индивидуальному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подоходному налогу по выплаченным доходам,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облагаемым у источника выплаты (Форма 201.02)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налоговыми агентами Расчета по индивидуальному подоходному налогу по выплаченным доходам, облагаемым у источника выплаты (далее - Расчет), предназначенного для отражения дивидендов, вознаграждений, выигрышей, облагаемых у источника выплаты по ставкам, установленным пунктом 2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(далее - дивиденды, вознаграждения, выигрыши), начисленных и выплаченных физическим лицам,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 главой 24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Расчета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вид Расчета.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"в том числе по уведомлению: по результатам камерального контроля"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"в том числе по уведомлению: по результатам камерального контроля"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5)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
</w:t>
            </w:r>
          </w:p>
          <w:p>
            <w:pPr>
              <w:spacing w:after="20"/>
              <w:ind w:left="20"/>
              <w:jc w:val="both"/>
            </w:pPr>
            <w:r>
              <w:rPr>
                <w:rFonts w:ascii="Times New Roman"/>
                <w:b w:val="false"/>
                <w:i w:val="false"/>
                <w:color w:val="000000"/>
                <w:sz w:val="20"/>
              </w:rPr>
              <w:t>
      Тогда сведения по ОКЭД будут выглядеть следующим образом:
</w:t>
            </w:r>
          </w:p>
          <w:p>
            <w:pPr>
              <w:spacing w:after="20"/>
              <w:ind w:left="20"/>
              <w:jc w:val="both"/>
            </w:pP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5 | ОКЭД        4 5 2 1 1        5 0 1 0 2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9. В разделе "Индивидуальный подоходный налог":
</w:t>
      </w:r>
      <w:r>
        <w:br/>
      </w:r>
      <w:r>
        <w:rPr>
          <w:rFonts w:ascii="Times New Roman"/>
          <w:b w:val="false"/>
          <w:i w:val="false"/>
          <w:color w:val="000000"/>
          <w:sz w:val="28"/>
        </w:rPr>
        <w:t>
      1) в строках 201.02.001А, 201.02.001В и 201.02.001С указываются дивиденды, вознаграждения, выигрыши, начисленные налоговым агентом за 1, 2 и 3 месяцы отчетного периода, включая индивидуальный подоходный налог.
</w:t>
      </w:r>
      <w:r>
        <w:br/>
      </w:r>
      <w:r>
        <w:rPr>
          <w:rFonts w:ascii="Times New Roman"/>
          <w:b w:val="false"/>
          <w:i w:val="false"/>
          <w:color w:val="000000"/>
          <w:sz w:val="28"/>
        </w:rPr>
        <w:t>
      В строке 201.02.001D указываются начисленные дивиденды, вознаграждения, выигрыши за отчетный период, определяемые как сумма строк 201.02.001А, 201.02.001В и 201.02.001С.
</w:t>
      </w:r>
      <w:r>
        <w:br/>
      </w:r>
      <w:r>
        <w:rPr>
          <w:rFonts w:ascii="Times New Roman"/>
          <w:b w:val="false"/>
          <w:i w:val="false"/>
          <w:color w:val="000000"/>
          <w:sz w:val="28"/>
        </w:rPr>
        <w:t>
      В строке 201.02.001Е указываются начисленные дивиденды, вознаграждения, выигрыши с начала года, определяемые как сумма строк 201.02.001D Расчета отчетного периода и 201.02.001Е Расчета за предыдущий отчетный период;
</w:t>
      </w:r>
      <w:r>
        <w:br/>
      </w:r>
      <w:r>
        <w:rPr>
          <w:rFonts w:ascii="Times New Roman"/>
          <w:b w:val="false"/>
          <w:i w:val="false"/>
          <w:color w:val="000000"/>
          <w:sz w:val="28"/>
        </w:rPr>
        <w:t>
      2) в строках 201.02.002А, 201.02.002В и 201.02.002С указываются дивиденды, вознаграждения, выигрыши, облагаемые индивидуальным подоходным налогом за 1, 2 и 3 месяцы отчетного периода.
</w:t>
      </w:r>
      <w:r>
        <w:br/>
      </w:r>
      <w:r>
        <w:rPr>
          <w:rFonts w:ascii="Times New Roman"/>
          <w:b w:val="false"/>
          <w:i w:val="false"/>
          <w:color w:val="000000"/>
          <w:sz w:val="28"/>
        </w:rPr>
        <w:t>
      В строке 201.02.002D указываются дивиденды, вознаграждения, выигрыши, облагаемые индивидуальным подоходным налогом, за отчетный период, определяемые как сумма строк 201.02.002А, 201.02.002В и 201.02.002С.
</w:t>
      </w:r>
      <w:r>
        <w:br/>
      </w:r>
      <w:r>
        <w:rPr>
          <w:rFonts w:ascii="Times New Roman"/>
          <w:b w:val="false"/>
          <w:i w:val="false"/>
          <w:color w:val="000000"/>
          <w:sz w:val="28"/>
        </w:rPr>
        <w:t>
      В строке 201.02.002Е указываются дивиденды, вознаграждения, выигрыши, облагаемые индивидуальным подоходным налогом, с начала года, определяемые как сумма строк 201.02.002D Расчета отчетного периода и 201.02.002Е Расчета за предыдущий отчетный период;
</w:t>
      </w:r>
      <w:r>
        <w:br/>
      </w:r>
      <w:r>
        <w:rPr>
          <w:rFonts w:ascii="Times New Roman"/>
          <w:b w:val="false"/>
          <w:i w:val="false"/>
          <w:color w:val="000000"/>
          <w:sz w:val="28"/>
        </w:rPr>
        <w:t>
      3) в строках 201.02.003А, 201.02.003В и 201.02.003С указываются суммы исчисленного индивидуального подоходного налога за 1, 2 и 3 месяцы отчетного периода.
</w:t>
      </w:r>
      <w:r>
        <w:br/>
      </w:r>
      <w:r>
        <w:rPr>
          <w:rFonts w:ascii="Times New Roman"/>
          <w:b w:val="false"/>
          <w:i w:val="false"/>
          <w:color w:val="000000"/>
          <w:sz w:val="28"/>
        </w:rPr>
        <w:t>
      В строке 201.02.003D указывается сумма исчисленного индивидуального подоходного налога за отчетный период, определяемая как сумма строк 201.02.003А, 201.02.003В и 201.02.003С.
</w:t>
      </w:r>
      <w:r>
        <w:br/>
      </w:r>
      <w:r>
        <w:rPr>
          <w:rFonts w:ascii="Times New Roman"/>
          <w:b w:val="false"/>
          <w:i w:val="false"/>
          <w:color w:val="000000"/>
          <w:sz w:val="28"/>
        </w:rPr>
        <w:t>
      В строке 201.02.003Е указывается сумма исчисленного индивидуального подоходного налога с начала года, определяемая как сумма строк 201.03.003D Расчета отчетного периода и 201.03.003Е Расчета за предыдущий отчетный период;
</w:t>
      </w:r>
      <w:r>
        <w:br/>
      </w:r>
      <w:r>
        <w:rPr>
          <w:rFonts w:ascii="Times New Roman"/>
          <w:b w:val="false"/>
          <w:i w:val="false"/>
          <w:color w:val="000000"/>
          <w:sz w:val="28"/>
        </w:rPr>
        <w:t>
      4) в строке 201.02.004 указываются дивиденды, вознаграждения, выигрыши,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5) в строках 201.02.005А, 201.02.005В и 201.02.005С указываются дивиденды, вознаграждения, выигрыши, выплаченные физическим лицам в 1, 2 и 3 месяцах отчетного периода.
</w:t>
      </w:r>
      <w:r>
        <w:br/>
      </w:r>
      <w:r>
        <w:rPr>
          <w:rFonts w:ascii="Times New Roman"/>
          <w:b w:val="false"/>
          <w:i w:val="false"/>
          <w:color w:val="000000"/>
          <w:sz w:val="28"/>
        </w:rPr>
        <w:t>
      В строке 201.02.005D указываются дивиденды, вознаграждения, выигрыши, выплаченные физическим лицам в отчетном периоде, определяемые как сумма строк 201.02.005А, 201.02.005В и 201.02.005С.
</w:t>
      </w:r>
      <w:r>
        <w:br/>
      </w:r>
      <w:r>
        <w:rPr>
          <w:rFonts w:ascii="Times New Roman"/>
          <w:b w:val="false"/>
          <w:i w:val="false"/>
          <w:color w:val="000000"/>
          <w:sz w:val="28"/>
        </w:rPr>
        <w:t>
      В строке 201.02.005Е указываются дивиденды, вознаграждения, выигрыши, выплаченные физическим лицам с начала года, определяемые как сумма строк 201.02.005D Расчета отчетного периода и 201.02.005Е Расчета за предыдущий отчетный период;
</w:t>
      </w:r>
      <w:r>
        <w:br/>
      </w:r>
      <w:r>
        <w:rPr>
          <w:rFonts w:ascii="Times New Roman"/>
          <w:b w:val="false"/>
          <w:i w:val="false"/>
          <w:color w:val="000000"/>
          <w:sz w:val="28"/>
        </w:rPr>
        <w:t>
      6) в строках 201.02.006А, 201.02.006В и 201.02.006С указываются суммы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в 1, 2 и 3 месяцах отчетного периода.
</w:t>
      </w:r>
      <w:r>
        <w:br/>
      </w:r>
      <w:r>
        <w:rPr>
          <w:rFonts w:ascii="Times New Roman"/>
          <w:b w:val="false"/>
          <w:i w:val="false"/>
          <w:color w:val="000000"/>
          <w:sz w:val="28"/>
        </w:rPr>
        <w:t>
      В строке 201.02.006D указывается сумма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в отчетном периоде, определяемая как сумма строк 201.02.006А, 201.02.006В и 201.02.006С.
</w:t>
      </w:r>
      <w:r>
        <w:br/>
      </w:r>
      <w:r>
        <w:rPr>
          <w:rFonts w:ascii="Times New Roman"/>
          <w:b w:val="false"/>
          <w:i w:val="false"/>
          <w:color w:val="000000"/>
          <w:sz w:val="28"/>
        </w:rPr>
        <w:t>
      В строке 201.02.006Е указывается сумма индивидуального подоходного налога, исчисленного от дивидендов, вознаграждений, выигрышей, выплаченных физическим лицам, и подлежащего перечислению в бюджет, с начала года, определяемая как сумма строк 201.02.006D Расчета отчетного периода и 201.02.006Е Расчета за предыдущий отчетный период.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201.00, 201.01, 201.02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по индивидуальному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подоходному налогу по выплаченным доходам,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облагаемым у источника выплаты (Форма 201.03)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налоговыми агентами - крестьянскими (фермерскими) хозяйствами и юридическими лицами - производителями сельскохозяйственной продукции, применяющими специальные налоговые режимы, Расчета по индивидуальному подоходному налогу по выплаченным доходам, облагаемым у источника выплаты (далее - Расчет), предназначенного для отражения начисленных и выплаченных физическим лицам доходов, облагаемых у источника выплаты по ставкам, установленным пунктом 1статьи 145 Налогового 
</w:t>
      </w:r>
      <w:r>
        <w:rPr>
          <w:rFonts w:ascii="Times New Roman"/>
          <w:b w:val="false"/>
          <w:i w:val="false"/>
          <w:color w:val="000000"/>
          <w:sz w:val="28"/>
        </w:rPr>
        <w:t xml:space="preserve"> кодекса </w:t>
      </w:r>
      <w:r>
        <w:rPr>
          <w:rFonts w:ascii="Times New Roman"/>
          <w:b w:val="false"/>
          <w:i w:val="false"/>
          <w:color w:val="000000"/>
          <w:sz w:val="28"/>
        </w:rPr>
        <w:t>
 (далее - доходы, облагаемые у источника выплаты), индивидуального подоходного налога, исчисленного и перечисленного в бюджет в соответствии с 
</w:t>
      </w:r>
      <w:r>
        <w:rPr>
          <w:rFonts w:ascii="Times New Roman"/>
          <w:b w:val="false"/>
          <w:i w:val="false"/>
          <w:color w:val="000000"/>
          <w:sz w:val="28"/>
        </w:rPr>
        <w:t xml:space="preserve"> главой 24 </w:t>
      </w:r>
      <w:r>
        <w:rPr>
          <w:rFonts w:ascii="Times New Roman"/>
          <w:b w:val="false"/>
          <w:i w:val="false"/>
          <w:color w:val="000000"/>
          <w:sz w:val="28"/>
        </w:rPr>
        <w:t>
 Налогового кодекса, а также обязательных пенсионных взносов, удержанных и перечисленных в накопительные пенсионные взносы, в соответствии с пенсионным законодательством Республики Казахстан.
</w:t>
      </w:r>
      <w:r>
        <w:br/>
      </w:r>
      <w:r>
        <w:rPr>
          <w:rFonts w:ascii="Times New Roman"/>
          <w:b w:val="false"/>
          <w:i w:val="false"/>
          <w:color w:val="000000"/>
          <w:sz w:val="28"/>
        </w:rPr>
        <w:t>
      2. Расчет состоит из самого Расчета (форма 201.03) и дополнительной формы.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Расчета не заполняются. В случае отсутствия данных, подлежащих отражению в дополнительной форме, дополнительная форма не представляется.
</w:t>
      </w:r>
      <w:r>
        <w:br/>
      </w:r>
      <w:r>
        <w:rPr>
          <w:rFonts w:ascii="Times New Roman"/>
          <w:b w:val="false"/>
          <w:i w:val="false"/>
          <w:color w:val="000000"/>
          <w:sz w:val="28"/>
        </w:rPr>
        <w:t>
      6.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201.03)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год. Отчетный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налогового агента в соответствии с учредительными документами;
</w:t>
      </w:r>
      <w:r>
        <w:br/>
      </w:r>
      <w:r>
        <w:rPr>
          <w:rFonts w:ascii="Times New Roman"/>
          <w:b w:val="false"/>
          <w:i w:val="false"/>
          <w:color w:val="000000"/>
          <w:sz w:val="28"/>
        </w:rPr>
        <w:t>
      4) вид Расчета.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"в том числе по уведомлению: по результатам налоговой проверки" отмечается в том случае, если налогоплательщиком получено уведомление, предусмотренное подпунктом 2)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"в том числе по уведомлению: по результатам налоговой проверки" и "Дополнительный".
</w:t>
      </w:r>
      <w:r>
        <w:br/>
      </w:r>
      <w:r>
        <w:rPr>
          <w:rFonts w:ascii="Times New Roman"/>
          <w:b w:val="false"/>
          <w:i w:val="false"/>
          <w:color w:val="000000"/>
          <w:sz w:val="28"/>
        </w:rPr>
        <w:t>
      Ячейка "в том числе по уведомлению: по результатам камерального контроля"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"в том числе по уведомлению: по результатам камерального контроля"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5)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
</w:t>
            </w:r>
          </w:p>
          <w:p>
            <w:pPr>
              <w:spacing w:after="20"/>
              <w:ind w:left="20"/>
              <w:jc w:val="both"/>
            </w:pPr>
            <w:r>
              <w:rPr>
                <w:rFonts w:ascii="Times New Roman"/>
                <w:b w:val="false"/>
                <w:i w:val="false"/>
                <w:color w:val="000000"/>
                <w:sz w:val="20"/>
              </w:rPr>
              <w:t>
      Тогда сведения по ОКЭД будут выглядеть следующим образом:
</w:t>
            </w:r>
          </w:p>
          <w:p>
            <w:pPr>
              <w:spacing w:after="20"/>
              <w:ind w:left="20"/>
              <w:jc w:val="both"/>
            </w:pP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5 | ОКЭД        4 5 2 1 1        5 0 1 0 2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11. В разделе "Индивидуальный подоходный налог":
</w:t>
      </w:r>
      <w:r>
        <w:br/>
      </w:r>
      <w:r>
        <w:rPr>
          <w:rFonts w:ascii="Times New Roman"/>
          <w:b w:val="false"/>
          <w:i w:val="false"/>
          <w:color w:val="000000"/>
          <w:sz w:val="28"/>
        </w:rPr>
        <w:t>
      1) в строках 201.03.001А, 201.03.001В и 201.03.001С указываются доходы, начисленные налоговым агентом за период с 1 января до 1 октября, с 1 октября по 31 декабря, за отчетный период соответственно, включая обязательные пенсионные взносы и индивидуальный подоходный налог;
</w:t>
      </w:r>
      <w:r>
        <w:br/>
      </w:r>
      <w:r>
        <w:rPr>
          <w:rFonts w:ascii="Times New Roman"/>
          <w:b w:val="false"/>
          <w:i w:val="false"/>
          <w:color w:val="000000"/>
          <w:sz w:val="28"/>
        </w:rPr>
        <w:t>
      2) в строках 201.03.002А, 201.03.002В и 201.03.002С указываются доходы, облагаемые у источника выплаты,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3) в строках 201.03.003А, 201.03.003В и 201.03.003С указываются суммы исчисленного индивидуального подоходного налога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4) в строке 201.03.004 указываются доходы, начисленные физическим лицам, но не выплаченные налоговым агентом на конец отчетного периода;
</w:t>
      </w:r>
      <w:r>
        <w:br/>
      </w:r>
      <w:r>
        <w:rPr>
          <w:rFonts w:ascii="Times New Roman"/>
          <w:b w:val="false"/>
          <w:i w:val="false"/>
          <w:color w:val="000000"/>
          <w:sz w:val="28"/>
        </w:rPr>
        <w:t>
      5) в строках 201.03.005А, 201.03.005В и 201.03.005С указываются доходы, выплаченные физическим лицам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6) в строках 201.03.006А, 201.03.006В и 201.03.006С указываются суммы индивидуального подоходного налога, исчисленного от доходов, выплаченных физическим лицам, и подлежащего перечислению в бюджет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12. В разделе "Обязательные пенсионные взносы":
</w:t>
      </w:r>
      <w:r>
        <w:br/>
      </w:r>
      <w:r>
        <w:rPr>
          <w:rFonts w:ascii="Times New Roman"/>
          <w:b w:val="false"/>
          <w:i w:val="false"/>
          <w:color w:val="000000"/>
          <w:sz w:val="28"/>
        </w:rPr>
        <w:t>
      1) в строках 201.03.007А, 201.03.007В и 201.03.007С указываются начисленные доходы работников, с которых удерживаются обязательные пенсионные взносы в накопительные пенсионные фонды за период с 1 января до 1 октября, с 1 октября по 31 декабря, за отчетный период соответственно;
</w:t>
      </w:r>
      <w:r>
        <w:br/>
      </w:r>
      <w:r>
        <w:rPr>
          <w:rFonts w:ascii="Times New Roman"/>
          <w:b w:val="false"/>
          <w:i w:val="false"/>
          <w:color w:val="000000"/>
          <w:sz w:val="28"/>
        </w:rPr>
        <w:t>
      2) в строках 201.03.008А, 201.03.008В и 201.03.008С указываются суммы обязательных пенсионных взносов, исчисленных от выплаченных доходов работников и подлежащих перечислению в накопительные пенсионные фонды, в соответствии с пенсионным законодательством Республики Казахстан, в период с 1 января до 1 октября, с 1 октября по 31 декабря, за отчетный период соответственно.
</w:t>
      </w:r>
      <w:r>
        <w:br/>
      </w:r>
      <w:r>
        <w:rPr>
          <w:rFonts w:ascii="Times New Roman"/>
          <w:b w:val="false"/>
          <w:i w:val="false"/>
          <w:color w:val="000000"/>
          <w:sz w:val="28"/>
        </w:rPr>
        <w:t>
      13. Дополнительная форма к Форме 201.03 предназначена для отражения по каждому физическому лицу: начисленных и не облагаемых доходов, обязательных и добровольных пенсионных взносов, относимых на вычеты, в соответствии со 
</w:t>
      </w:r>
      <w:r>
        <w:rPr>
          <w:rFonts w:ascii="Times New Roman"/>
          <w:b w:val="false"/>
          <w:i w:val="false"/>
          <w:color w:val="000000"/>
          <w:sz w:val="28"/>
        </w:rPr>
        <w:t xml:space="preserve"> статьей 152 </w:t>
      </w:r>
      <w:r>
        <w:rPr>
          <w:rFonts w:ascii="Times New Roman"/>
          <w:b w:val="false"/>
          <w:i w:val="false"/>
          <w:color w:val="000000"/>
          <w:sz w:val="28"/>
        </w:rPr>
        <w:t>
 Налогового кодекса, индивидуального подоходного налога и выплаченных доходов.
</w:t>
      </w:r>
      <w:r>
        <w:br/>
      </w:r>
      <w:r>
        <w:rPr>
          <w:rFonts w:ascii="Times New Roman"/>
          <w:b w:val="false"/>
          <w:i w:val="false"/>
          <w:color w:val="000000"/>
          <w:sz w:val="28"/>
        </w:rPr>
        <w:t>
      14. Указывается текущий номер страницы:
</w:t>
      </w:r>
      <w:r>
        <w:br/>
      </w:r>
      <w:r>
        <w:rPr>
          <w:rFonts w:ascii="Times New Roman"/>
          <w:b w:val="false"/>
          <w:i w:val="false"/>
          <w:color w:val="000000"/>
          <w:sz w:val="28"/>
        </w:rPr>
        <w:t>
      1) строка "00001 Итого" заполняется только на первой странице. В строках 00001E, 00001F, 00001G, 00001H, 00001I и 00001J указываются итоговые суммы начисленных доходов; не облагаемых доходов; обязательных пенсионных взносов; добровольных пенсионных взносов, относимых на вычеты; индивидуального подоходного налога и выплаченных доходов, определяемые как сумма соответствующих последующих строк;
</w:t>
      </w:r>
      <w:r>
        <w:br/>
      </w:r>
      <w:r>
        <w:rPr>
          <w:rFonts w:ascii="Times New Roman"/>
          <w:b w:val="false"/>
          <w:i w:val="false"/>
          <w:color w:val="000000"/>
          <w:sz w:val="28"/>
        </w:rPr>
        <w:t>
      2) в графе А проставляется очередной порядковый номер;
</w:t>
      </w:r>
      <w:r>
        <w:br/>
      </w:r>
      <w:r>
        <w:rPr>
          <w:rFonts w:ascii="Times New Roman"/>
          <w:b w:val="false"/>
          <w:i w:val="false"/>
          <w:color w:val="000000"/>
          <w:sz w:val="28"/>
        </w:rPr>
        <w:t>
      3) в графе В указываются фамилии, инициалы физических лиц, которым были начислены, выплачены доходы;
</w:t>
      </w:r>
      <w:r>
        <w:br/>
      </w:r>
      <w:r>
        <w:rPr>
          <w:rFonts w:ascii="Times New Roman"/>
          <w:b w:val="false"/>
          <w:i w:val="false"/>
          <w:color w:val="000000"/>
          <w:sz w:val="28"/>
        </w:rPr>
        <w:t>
      4) в графе С указываются соответствующие регистрационные номера налогоплательщиков физических лиц, указанных в графе В;
</w:t>
      </w:r>
      <w:r>
        <w:br/>
      </w:r>
      <w:r>
        <w:rPr>
          <w:rFonts w:ascii="Times New Roman"/>
          <w:b w:val="false"/>
          <w:i w:val="false"/>
          <w:color w:val="000000"/>
          <w:sz w:val="28"/>
        </w:rPr>
        <w:t>
      5) в графе D ячейка отмечается знаком "х" в случае, если физическое лицо, указанное в графе В, не является гражданином Республики Казахстан и не имеет вид на жительство в Республике Казахстан. В остальных случаях  ячейка не заполняется;
</w:t>
      </w:r>
      <w:r>
        <w:br/>
      </w:r>
      <w:r>
        <w:rPr>
          <w:rFonts w:ascii="Times New Roman"/>
          <w:b w:val="false"/>
          <w:i w:val="false"/>
          <w:color w:val="000000"/>
          <w:sz w:val="28"/>
        </w:rPr>
        <w:t>
      6) в графе Е указываются доходы, начисленные за отчетный период физическим лицам, указанным в графе В;
</w:t>
      </w:r>
      <w:r>
        <w:br/>
      </w:r>
      <w:r>
        <w:rPr>
          <w:rFonts w:ascii="Times New Roman"/>
          <w:b w:val="false"/>
          <w:i w:val="false"/>
          <w:color w:val="000000"/>
          <w:sz w:val="28"/>
        </w:rPr>
        <w:t>
      7) в графе F указываются не облагаемые доходы физических лиц, указанных в графе В, в соответствии со статьей 144 и подпунктами 1, 2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8) в графе G указываются обязательные пенсионные взносы, исчисленные с доходов физических лиц, указанных в графе В, в соответствии с пенсионным законодательством Республики Казахстан;
</w:t>
      </w:r>
      <w:r>
        <w:br/>
      </w:r>
      <w:r>
        <w:rPr>
          <w:rFonts w:ascii="Times New Roman"/>
          <w:b w:val="false"/>
          <w:i w:val="false"/>
          <w:color w:val="000000"/>
          <w:sz w:val="28"/>
        </w:rPr>
        <w:t>
      9) в графе H указываются добровольные пенсионные взносы в накопительные пенсионные фонды, относимые на вычеты, в соответствии с подпунктом 4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w:t>
      </w:r>
      <w:r>
        <w:br/>
      </w:r>
      <w:r>
        <w:rPr>
          <w:rFonts w:ascii="Times New Roman"/>
          <w:b w:val="false"/>
          <w:i w:val="false"/>
          <w:color w:val="000000"/>
          <w:sz w:val="28"/>
        </w:rPr>
        <w:t>
      10) в графе I указываются суммы индивидуального подоходного налога, исчисленного с доходов физических лиц, указанных в графе В, за отчетный период;
</w:t>
      </w:r>
      <w:r>
        <w:br/>
      </w:r>
      <w:r>
        <w:rPr>
          <w:rFonts w:ascii="Times New Roman"/>
          <w:b w:val="false"/>
          <w:i w:val="false"/>
          <w:color w:val="000000"/>
          <w:sz w:val="28"/>
        </w:rPr>
        <w:t>
      11) в графе J указываются выплаченные за отчетный период доходы физическим лицам, указанным в графе В.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201.03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Заявления о предполагаемой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сумме индивидуального подоходного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физического лица-нерезидента (форма 202.00)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о предполагаемой сумме индивидуального подоходного налога с физического лица-нерезидента по форме 202.00 (далее - Заявление), предназначенного для исчисления авансовых платежей по индивидуальному подоходному налогу в соответствии со 
</w:t>
      </w:r>
      <w:r>
        <w:rPr>
          <w:rFonts w:ascii="Times New Roman"/>
          <w:b w:val="false"/>
          <w:i w:val="false"/>
          <w:color w:val="000000"/>
          <w:sz w:val="28"/>
        </w:rPr>
        <w:t xml:space="preserve"> статьей 191 </w:t>
      </w:r>
      <w:r>
        <w:rPr>
          <w:rFonts w:ascii="Times New Roman"/>
          <w:b w:val="false"/>
          <w:i w:val="false"/>
          <w:color w:val="000000"/>
          <w:sz w:val="28"/>
        </w:rPr>
        <w:t>
 Налогового кодекса.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заполнении строк, требующих раскрытия показателей в соответствующей дополнительной форме, указанная дополнительная форма подлежит заполнению в обязательном порядке.
</w:t>
      </w:r>
      <w:r>
        <w:br/>
      </w:r>
      <w:r>
        <w:rPr>
          <w:rFonts w:ascii="Times New Roman"/>
          <w:b w:val="false"/>
          <w:i w:val="false"/>
          <w:color w:val="000000"/>
          <w:sz w:val="28"/>
        </w:rPr>
        <w:t>
      6. В разделе "Общая информация" дополнительной формы указываются соответствующие показатели, отраженные в разделе "Общая информация о налогоплательщике" Заявления.
</w:t>
      </w:r>
      <w:r>
        <w:br/>
      </w:r>
      <w:r>
        <w:rPr>
          <w:rFonts w:ascii="Times New Roman"/>
          <w:b w:val="false"/>
          <w:i w:val="false"/>
          <w:color w:val="000000"/>
          <w:sz w:val="28"/>
        </w:rPr>
        <w:t>
      7. При представлении Заявления: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Заявления.
</w:t>
      </w:r>
      <w:r>
        <w:br/>
      </w:r>
      <w:r>
        <w:rPr>
          <w:rFonts w:ascii="Times New Roman"/>
          <w:b w:val="false"/>
          <w:i w:val="false"/>
          <w:color w:val="000000"/>
          <w:sz w:val="28"/>
        </w:rPr>
        <w:t>
      8. Заявление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Cоставление формы 202.00 - Заявления о предполагаемой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сумме индивидуального подоходного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физического лица-нерезидента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9. Заявление предназначено для исчисления сумм авансовых платежей по индивидуальному подоходному налогу, подлежащих уплате в соответствии со статьей 191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Заявление;
</w:t>
      </w:r>
      <w:r>
        <w:br/>
      </w:r>
      <w:r>
        <w:rPr>
          <w:rFonts w:ascii="Times New Roman"/>
          <w:b w:val="false"/>
          <w:i w:val="false"/>
          <w:color w:val="000000"/>
          <w:sz w:val="28"/>
        </w:rPr>
        <w:t>
      3) фамилия, имя, отчество;
</w:t>
      </w:r>
      <w:r>
        <w:br/>
      </w:r>
      <w:r>
        <w:rPr>
          <w:rFonts w:ascii="Times New Roman"/>
          <w:b w:val="false"/>
          <w:i w:val="false"/>
          <w:color w:val="000000"/>
          <w:sz w:val="28"/>
        </w:rPr>
        <w:t>
      4) вид Заявления. Если налогоплательщик представляет Заявление согласно:
</w:t>
      </w:r>
      <w:r>
        <w:br/>
      </w:r>
      <w:r>
        <w:rPr>
          <w:rFonts w:ascii="Times New Roman"/>
          <w:b w:val="false"/>
          <w:i w:val="false"/>
          <w:color w:val="000000"/>
          <w:sz w:val="28"/>
        </w:rPr>
        <w:t>
      пункту 2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 отмечается ячейка "первоначальное";
</w:t>
      </w:r>
      <w:r>
        <w:br/>
      </w:r>
      <w:r>
        <w:rPr>
          <w:rFonts w:ascii="Times New Roman"/>
          <w:b w:val="false"/>
          <w:i w:val="false"/>
          <w:color w:val="000000"/>
          <w:sz w:val="28"/>
        </w:rPr>
        <w:t>
      пункту 3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 отмечается ячейка "ликвидационное";
</w:t>
      </w:r>
      <w:r>
        <w:br/>
      </w:r>
      <w:r>
        <w:rPr>
          <w:rFonts w:ascii="Times New Roman"/>
          <w:b w:val="false"/>
          <w:i w:val="false"/>
          <w:color w:val="000000"/>
          <w:sz w:val="28"/>
        </w:rPr>
        <w:t>
      пункту 4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 отмечаются ячейки "первоначальное" и "ликвидационное";
</w:t>
      </w:r>
      <w:r>
        <w:br/>
      </w:r>
      <w:r>
        <w:rPr>
          <w:rFonts w:ascii="Times New Roman"/>
          <w:b w:val="false"/>
          <w:i w:val="false"/>
          <w:color w:val="000000"/>
          <w:sz w:val="28"/>
        </w:rPr>
        <w:t>
      пункту 2 
</w:t>
      </w:r>
      <w:r>
        <w:rPr>
          <w:rFonts w:ascii="Times New Roman"/>
          <w:b w:val="false"/>
          <w:i w:val="false"/>
          <w:color w:val="000000"/>
          <w:sz w:val="28"/>
        </w:rPr>
        <w:t xml:space="preserve"> статьи 71 </w:t>
      </w:r>
      <w:r>
        <w:rPr>
          <w:rFonts w:ascii="Times New Roman"/>
          <w:b w:val="false"/>
          <w:i w:val="false"/>
          <w:color w:val="000000"/>
          <w:sz w:val="28"/>
        </w:rPr>
        <w:t>
 Налогового кодекса - отмечается ячейка "дополнительное";
</w:t>
      </w:r>
      <w:r>
        <w:br/>
      </w:r>
      <w:r>
        <w:rPr>
          <w:rFonts w:ascii="Times New Roman"/>
          <w:b w:val="false"/>
          <w:i w:val="false"/>
          <w:color w:val="000000"/>
          <w:sz w:val="28"/>
        </w:rPr>
        <w:t>
      подпункту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 отмечается ячейка "по уведомлению";
</w:t>
      </w:r>
      <w:r>
        <w:br/>
      </w:r>
      <w:r>
        <w:rPr>
          <w:rFonts w:ascii="Times New Roman"/>
          <w:b w:val="false"/>
          <w:i w:val="false"/>
          <w:color w:val="000000"/>
          <w:sz w:val="28"/>
        </w:rPr>
        <w:t>
      в остальных случаях согласно пункту 1 
</w:t>
      </w:r>
      <w:r>
        <w:rPr>
          <w:rFonts w:ascii="Times New Roman"/>
          <w:b w:val="false"/>
          <w:i w:val="false"/>
          <w:color w:val="000000"/>
          <w:sz w:val="28"/>
        </w:rPr>
        <w:t xml:space="preserve"> статьи 136 </w:t>
      </w:r>
      <w:r>
        <w:rPr>
          <w:rFonts w:ascii="Times New Roman"/>
          <w:b w:val="false"/>
          <w:i w:val="false"/>
          <w:color w:val="000000"/>
          <w:sz w:val="28"/>
        </w:rPr>
        <w:t>
 Налогового кодекса - отмечается ячейка "очередное";
</w:t>
      </w:r>
      <w:r>
        <w:br/>
      </w:r>
      <w:r>
        <w:rPr>
          <w:rFonts w:ascii="Times New Roman"/>
          <w:b w:val="false"/>
          <w:i w:val="false"/>
          <w:color w:val="000000"/>
          <w:sz w:val="28"/>
        </w:rPr>
        <w:t>
      5) код валюты.
</w:t>
      </w:r>
      <w:r>
        <w:br/>
      </w:r>
      <w:r>
        <w:rPr>
          <w:rFonts w:ascii="Times New Roman"/>
          <w:b w:val="false"/>
          <w:i w:val="false"/>
          <w:color w:val="000000"/>
          <w:sz w:val="28"/>
        </w:rPr>
        <w:t>
      11. В разделе "Информация о работодателе" налогоплательщик указывает:
</w:t>
      </w:r>
      <w:r>
        <w:br/>
      </w:r>
      <w:r>
        <w:rPr>
          <w:rFonts w:ascii="Times New Roman"/>
          <w:b w:val="false"/>
          <w:i w:val="false"/>
          <w:color w:val="000000"/>
          <w:sz w:val="28"/>
        </w:rPr>
        <w:t>
      1) наименование юридического лица - нерезидента (фамилия, имя, отчество физического лица), являющегося работодателем;
</w:t>
      </w:r>
      <w:r>
        <w:br/>
      </w:r>
      <w:r>
        <w:rPr>
          <w:rFonts w:ascii="Times New Roman"/>
          <w:b w:val="false"/>
          <w:i w:val="false"/>
          <w:color w:val="000000"/>
          <w:sz w:val="28"/>
        </w:rPr>
        <w:t>
      2) номер налоговой регистрации работодателя в стране резидентства;
</w:t>
      </w:r>
      <w:r>
        <w:br/>
      </w:r>
      <w:r>
        <w:rPr>
          <w:rFonts w:ascii="Times New Roman"/>
          <w:b w:val="false"/>
          <w:i w:val="false"/>
          <w:color w:val="000000"/>
          <w:sz w:val="28"/>
        </w:rPr>
        <w:t>
      3) адрес работодателя.
</w:t>
      </w:r>
      <w:r>
        <w:br/>
      </w:r>
      <w:r>
        <w:rPr>
          <w:rFonts w:ascii="Times New Roman"/>
          <w:b w:val="false"/>
          <w:i w:val="false"/>
          <w:color w:val="000000"/>
          <w:sz w:val="28"/>
        </w:rPr>
        <w:t>
      12. В разделе "Расчет":
</w:t>
      </w:r>
      <w:r>
        <w:br/>
      </w:r>
      <w:r>
        <w:rPr>
          <w:rFonts w:ascii="Times New Roman"/>
          <w:b w:val="false"/>
          <w:i w:val="false"/>
          <w:color w:val="000000"/>
          <w:sz w:val="28"/>
        </w:rPr>
        <w:t>
      1) в строке 202.00.001 указывается общая предполагаемая сумма дохода за период осуществления деятельности в налоговом периоде и заполняется на основании дополнительной формы;
</w:t>
      </w:r>
      <w:r>
        <w:br/>
      </w:r>
      <w:r>
        <w:rPr>
          <w:rFonts w:ascii="Times New Roman"/>
          <w:b w:val="false"/>
          <w:i w:val="false"/>
          <w:color w:val="000000"/>
          <w:sz w:val="28"/>
        </w:rPr>
        <w:t>
      2) в строке 202.00.002 указывается предполагаемая сумма подоходного налога, исчисленного как произведение показателя строки 202.00.001 и ставки, установленной пунктом 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202.00.003 указывается общее количество месяцев пребывания физического лица-нерезидента в Республике Казахстан в налоговом периоде;
</w:t>
      </w:r>
      <w:r>
        <w:br/>
      </w:r>
      <w:r>
        <w:rPr>
          <w:rFonts w:ascii="Times New Roman"/>
          <w:b w:val="false"/>
          <w:i w:val="false"/>
          <w:color w:val="000000"/>
          <w:sz w:val="28"/>
        </w:rPr>
        <w:t>
      4) в строке 202.00.004 указывается среднемесячная сумма авансовых платежей за период осуществления деятельности в налоговом периоде, исчисленная как отношение показателя строки 202.00.002 к показателю строки 202.00.003;
</w:t>
      </w:r>
      <w:r>
        <w:br/>
      </w:r>
      <w:r>
        <w:rPr>
          <w:rFonts w:ascii="Times New Roman"/>
          <w:b w:val="false"/>
          <w:i w:val="false"/>
          <w:color w:val="000000"/>
          <w:sz w:val="28"/>
        </w:rPr>
        <w:t>
      5) в строке 202.00.005 указывается период пребывания физического лица-нерезидента на территории Республики Казахстан в налоговом периоде.
</w:t>
      </w:r>
      <w:r>
        <w:br/>
      </w:r>
      <w:r>
        <w:rPr>
          <w:rFonts w:ascii="Times New Roman"/>
          <w:b w:val="false"/>
          <w:i w:val="false"/>
          <w:color w:val="000000"/>
          <w:sz w:val="28"/>
        </w:rPr>
        <w:t>
      13. Дополнительная форма к строке 202.00.001 Заявления: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код вида дохода согласно пункту 15 настоящих Правил, полученного нерезидентом из источников в Республике Казахстан;
</w:t>
      </w:r>
      <w:r>
        <w:br/>
      </w:r>
      <w:r>
        <w:rPr>
          <w:rFonts w:ascii="Times New Roman"/>
          <w:b w:val="false"/>
          <w:i w:val="false"/>
          <w:color w:val="000000"/>
          <w:sz w:val="28"/>
        </w:rPr>
        <w:t>
      3) в графе C указывается номер и дата договора (контракта), подтверждающего заявленную сумму дохода, указанного в графе D;
</w:t>
      </w:r>
      <w:r>
        <w:br/>
      </w:r>
      <w:r>
        <w:rPr>
          <w:rFonts w:ascii="Times New Roman"/>
          <w:b w:val="false"/>
          <w:i w:val="false"/>
          <w:color w:val="000000"/>
          <w:sz w:val="28"/>
        </w:rPr>
        <w:t>
      4) в графе D указывается сумма дохода.
</w:t>
      </w:r>
      <w:r>
        <w:br/>
      </w:r>
      <w:r>
        <w:rPr>
          <w:rFonts w:ascii="Times New Roman"/>
          <w:b w:val="false"/>
          <w:i w:val="false"/>
          <w:color w:val="000000"/>
          <w:sz w:val="28"/>
        </w:rPr>
        <w:t>
      При получении:
</w:t>
      </w:r>
      <w:r>
        <w:br/>
      </w:r>
      <w:r>
        <w:rPr>
          <w:rFonts w:ascii="Times New Roman"/>
          <w:b w:val="false"/>
          <w:i w:val="false"/>
          <w:color w:val="000000"/>
          <w:sz w:val="28"/>
        </w:rPr>
        <w:t>
      дохода, определенного подпунктами 14)-17) статьи 178, а также 
</w:t>
      </w:r>
      <w:r>
        <w:rPr>
          <w:rFonts w:ascii="Times New Roman"/>
          <w:b w:val="false"/>
          <w:i w:val="false"/>
          <w:color w:val="000000"/>
          <w:sz w:val="28"/>
        </w:rPr>
        <w:t xml:space="preserve"> статьями 149 </w:t>
      </w:r>
      <w:r>
        <w:rPr>
          <w:rFonts w:ascii="Times New Roman"/>
          <w:b w:val="false"/>
          <w:i w:val="false"/>
          <w:color w:val="000000"/>
          <w:sz w:val="28"/>
        </w:rPr>
        <w:t>
-151 Налогового кодекса, в данной графе указывается сумма дохода, подлежащего налогообложению согласно пункту 1-1 
</w:t>
      </w:r>
      <w:r>
        <w:rPr>
          <w:rFonts w:ascii="Times New Roman"/>
          <w:b w:val="false"/>
          <w:i w:val="false"/>
          <w:color w:val="000000"/>
          <w:sz w:val="28"/>
        </w:rPr>
        <w:t xml:space="preserve"> статьи 191 </w:t>
      </w:r>
      <w:r>
        <w:rPr>
          <w:rFonts w:ascii="Times New Roman"/>
          <w:b w:val="false"/>
          <w:i w:val="false"/>
          <w:color w:val="000000"/>
          <w:sz w:val="28"/>
        </w:rPr>
        <w:t>
 Налогового кодекса;
</w:t>
      </w:r>
      <w:r>
        <w:br/>
      </w:r>
      <w:r>
        <w:rPr>
          <w:rFonts w:ascii="Times New Roman"/>
          <w:b w:val="false"/>
          <w:i w:val="false"/>
          <w:color w:val="000000"/>
          <w:sz w:val="28"/>
        </w:rPr>
        <w:t>
      дохода от осуществления индивидуальной предпринимательской деятельности в Республике Казахстан через постоянное учреждение, в данной графе указывается сумма дохода, подлежащего налогообложению согласно статье 189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Итоговая сумма графы D дополнительной формы переносится в строку 202.00.001 Заявления.
</w:t>
      </w:r>
      <w:r>
        <w:br/>
      </w:r>
      <w:r>
        <w:rPr>
          <w:rFonts w:ascii="Times New Roman"/>
          <w:b w:val="false"/>
          <w:i w:val="false"/>
          <w:color w:val="000000"/>
          <w:sz w:val="28"/>
        </w:rPr>
        <w:t>
      14. Дополнительная форма к строке 202.00.001 подписывается должностным лицом, ее заполнившим.
</w:t>
      </w:r>
      <w:r>
        <w:br/>
      </w:r>
      <w:r>
        <w:rPr>
          <w:rFonts w:ascii="Times New Roman"/>
          <w:b w:val="false"/>
          <w:i w:val="false"/>
          <w:color w:val="000000"/>
          <w:sz w:val="28"/>
        </w:rPr>
        <w:t>
      15. При заполнении графы В дополнительной формы к строке 202.00.001 Заявления использовать следующую кодировку видов доходов:
</w:t>
      </w:r>
      <w:r>
        <w:br/>
      </w:r>
      <w:r>
        <w:rPr>
          <w:rFonts w:ascii="Times New Roman"/>
          <w:b w:val="false"/>
          <w:i w:val="false"/>
          <w:color w:val="000000"/>
          <w:sz w:val="28"/>
        </w:rPr>
        <w:t>
      Доходы из источников в Республике Казахстан:
</w:t>
      </w:r>
      <w:r>
        <w:br/>
      </w:r>
      <w:r>
        <w:rPr>
          <w:rFonts w:ascii="Times New Roman"/>
          <w:b w:val="false"/>
          <w:i w:val="false"/>
          <w:color w:val="000000"/>
          <w:sz w:val="28"/>
        </w:rPr>
        <w:t>
      1010 - доходы от реализации товаров, выполнения работ, оказания услуг в Республике Казахстан;
</w:t>
      </w:r>
      <w:r>
        <w:br/>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
</w:t>
      </w:r>
      <w:r>
        <w:br/>
      </w:r>
      <w:r>
        <w:rPr>
          <w:rFonts w:ascii="Times New Roman"/>
          <w:b w:val="false"/>
          <w:i w:val="false"/>
          <w:color w:val="000000"/>
          <w:sz w:val="28"/>
        </w:rPr>
        <w:t>
      1021 - доходы от прироста стоимости при реализации ценных бумаг, выпущенных резидентами;
</w:t>
      </w:r>
      <w:r>
        <w:br/>
      </w:r>
      <w:r>
        <w:rPr>
          <w:rFonts w:ascii="Times New Roman"/>
          <w:b w:val="false"/>
          <w:i w:val="false"/>
          <w:color w:val="000000"/>
          <w:sz w:val="28"/>
        </w:rPr>
        <w:t>
      1022 - доходы от прироста стоимости при реализации доли участия в юридическом лице-резиденте или имуществе, расположенном в Республике Казахстан;
</w:t>
      </w:r>
      <w:r>
        <w:br/>
      </w:r>
      <w:r>
        <w:rPr>
          <w:rFonts w:ascii="Times New Roman"/>
          <w:b w:val="false"/>
          <w:i w:val="false"/>
          <w:color w:val="000000"/>
          <w:sz w:val="28"/>
        </w:rPr>
        <w:t>
      1030 - доходы от уступки прав требования долга резидентам;
</w:t>
      </w:r>
      <w:r>
        <w:br/>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
</w:t>
      </w:r>
      <w:r>
        <w:br/>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1050 - доходы в форме дивидендов, поступающие от юридического лица-резидента;
</w:t>
      </w:r>
      <w:r>
        <w:br/>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
</w:t>
      </w:r>
      <w:r>
        <w:br/>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
</w:t>
      </w:r>
      <w:r>
        <w:br/>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
</w:t>
      </w:r>
      <w:r>
        <w:br/>
      </w:r>
      <w:r>
        <w:rPr>
          <w:rFonts w:ascii="Times New Roman"/>
          <w:b w:val="false"/>
          <w:i w:val="false"/>
          <w:color w:val="000000"/>
          <w:sz w:val="28"/>
        </w:rPr>
        <w:t>
      1080 - доходы в форме роялти, получаемые от резидентов; 
</w:t>
      </w:r>
      <w:r>
        <w:br/>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
</w:t>
      </w:r>
      <w:r>
        <w:br/>
      </w:r>
      <w:r>
        <w:rPr>
          <w:rFonts w:ascii="Times New Roman"/>
          <w:b w:val="false"/>
          <w:i w:val="false"/>
          <w:color w:val="000000"/>
          <w:sz w:val="28"/>
        </w:rPr>
        <w:t>
      1090 - доходы от сдачи в аренду имущества, находящегося в Республике Казахстан;
</w:t>
      </w:r>
      <w:r>
        <w:br/>
      </w:r>
      <w:r>
        <w:rPr>
          <w:rFonts w:ascii="Times New Roman"/>
          <w:b w:val="false"/>
          <w:i w:val="false"/>
          <w:color w:val="000000"/>
          <w:sz w:val="28"/>
        </w:rPr>
        <w:t>
      1100 - доходы, получаемые от недвижимого имущества, находящегося в Республике Казахстан;
</w:t>
      </w:r>
      <w:r>
        <w:br/>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
</w:t>
      </w:r>
      <w:r>
        <w:br/>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
</w:t>
      </w:r>
      <w:r>
        <w:br/>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
</w:t>
      </w:r>
      <w:r>
        <w:br/>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
</w:t>
      </w:r>
      <w:r>
        <w:br/>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
</w:t>
      </w:r>
      <w:r>
        <w:br/>
      </w:r>
      <w:r>
        <w:rPr>
          <w:rFonts w:ascii="Times New Roman"/>
          <w:b w:val="false"/>
          <w:i w:val="false"/>
          <w:color w:val="000000"/>
          <w:sz w:val="28"/>
        </w:rPr>
        <w:t>
      1140 - гонорары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лица-резидента, независимо от места фактического выполнения возложенных на таких лиц управленческих обязанностей;
</w:t>
      </w:r>
      <w:r>
        <w:br/>
      </w:r>
      <w:r>
        <w:rPr>
          <w:rFonts w:ascii="Times New Roman"/>
          <w:b w:val="false"/>
          <w:i w:val="false"/>
          <w:color w:val="000000"/>
          <w:sz w:val="28"/>
        </w:rPr>
        <w:t>
      1150 - надбавки, выплачиваемые в связи с проживанием в Республике Казахстан;
</w:t>
      </w:r>
      <w:r>
        <w:br/>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
</w:t>
      </w:r>
      <w:r>
        <w:br/>
      </w:r>
      <w:r>
        <w:rPr>
          <w:rFonts w:ascii="Times New Roman"/>
          <w:b w:val="false"/>
          <w:i w:val="false"/>
          <w:color w:val="000000"/>
          <w:sz w:val="28"/>
        </w:rPr>
        <w:t>
      1170 - пенсионные выплаты, осуществляемые накопительными пенсионными фондами-резидентами;
</w:t>
      </w:r>
      <w:r>
        <w:br/>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
</w:t>
      </w:r>
      <w:r>
        <w:br/>
      </w:r>
      <w:r>
        <w:rPr>
          <w:rFonts w:ascii="Times New Roman"/>
          <w:b w:val="false"/>
          <w:i w:val="false"/>
          <w:color w:val="000000"/>
          <w:sz w:val="28"/>
        </w:rPr>
        <w:t>
      1190 - выигрыши, выплачиваемые резидентами;
</w:t>
      </w:r>
      <w:r>
        <w:br/>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
</w:t>
      </w:r>
      <w:r>
        <w:br/>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
</w:t>
      </w:r>
      <w:r>
        <w:br/>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
</w:t>
      </w:r>
      <w:r>
        <w:br/>
      </w:r>
      <w:r>
        <w:rPr>
          <w:rFonts w:ascii="Times New Roman"/>
          <w:b w:val="false"/>
          <w:i w:val="false"/>
          <w:color w:val="000000"/>
          <w:sz w:val="28"/>
        </w:rPr>
        <w:t>
      1230 - доходы от списания обязательств;
</w:t>
      </w:r>
      <w:r>
        <w:br/>
      </w:r>
      <w:r>
        <w:rPr>
          <w:rFonts w:ascii="Times New Roman"/>
          <w:b w:val="false"/>
          <w:i w:val="false"/>
          <w:color w:val="000000"/>
          <w:sz w:val="28"/>
        </w:rPr>
        <w:t>
      1240 - доходы по сомнительным обязательствам;
</w:t>
      </w:r>
      <w:r>
        <w:br/>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
</w:t>
      </w:r>
      <w:r>
        <w:br/>
      </w:r>
      <w:r>
        <w:rPr>
          <w:rFonts w:ascii="Times New Roman"/>
          <w:b w:val="false"/>
          <w:i w:val="false"/>
          <w:color w:val="000000"/>
          <w:sz w:val="28"/>
        </w:rPr>
        <w:t>
      1260 - доходы, полученные за согласие ограничить или прекратить предпринимательскую деятельность;
</w:t>
      </w:r>
      <w:r>
        <w:br/>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
</w:t>
      </w:r>
      <w:r>
        <w:br/>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1290 - доходы, получаемые при распределении дохода от общей долевой собственности;
</w:t>
      </w:r>
      <w:r>
        <w:br/>
      </w:r>
      <w:r>
        <w:rPr>
          <w:rFonts w:ascii="Times New Roman"/>
          <w:b w:val="false"/>
          <w:i w:val="false"/>
          <w:color w:val="000000"/>
          <w:sz w:val="28"/>
        </w:rPr>
        <w:t>
      1300 - полученные компенсации по ранее произведенным вычетам;
</w:t>
      </w:r>
      <w:r>
        <w:br/>
      </w:r>
      <w:r>
        <w:rPr>
          <w:rFonts w:ascii="Times New Roman"/>
          <w:b w:val="false"/>
          <w:i w:val="false"/>
          <w:color w:val="000000"/>
          <w:sz w:val="28"/>
        </w:rPr>
        <w:t>
      1310 - положительная курсовая разница;
</w:t>
      </w:r>
      <w:r>
        <w:br/>
      </w:r>
      <w:r>
        <w:rPr>
          <w:rFonts w:ascii="Times New Roman"/>
          <w:b w:val="false"/>
          <w:i w:val="false"/>
          <w:color w:val="000000"/>
          <w:sz w:val="28"/>
        </w:rPr>
        <w:t>
      1320- превышение доходов над расходами, полученными при эксплуатации объектов социальной сферы;
</w:t>
      </w:r>
      <w:r>
        <w:br/>
      </w:r>
      <w:r>
        <w:rPr>
          <w:rFonts w:ascii="Times New Roman"/>
          <w:b w:val="false"/>
          <w:i w:val="false"/>
          <w:color w:val="000000"/>
          <w:sz w:val="28"/>
        </w:rPr>
        <w:t>
      1330 - стипендии;
</w:t>
      </w:r>
      <w:r>
        <w:br/>
      </w:r>
      <w:r>
        <w:rPr>
          <w:rFonts w:ascii="Times New Roman"/>
          <w:b w:val="false"/>
          <w:i w:val="false"/>
          <w:color w:val="000000"/>
          <w:sz w:val="28"/>
        </w:rPr>
        <w:t>
      1340 - доходы по договорам накопительного страхования;
</w:t>
      </w:r>
      <w:r>
        <w:br/>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Доходы из источников за пределами Республики Казахстан:
</w:t>
      </w:r>
      <w:r>
        <w:br/>
      </w:r>
      <w:r>
        <w:rPr>
          <w:rFonts w:ascii="Times New Roman"/>
          <w:b w:val="false"/>
          <w:i w:val="false"/>
          <w:color w:val="000000"/>
          <w:sz w:val="28"/>
        </w:rPr>
        <w:t>
      2010 - доходы от реализации товаров, выполнения работ, оказания услуг за пределами Республики Казахстан;
</w:t>
      </w:r>
      <w:r>
        <w:br/>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
</w:t>
      </w:r>
      <w:r>
        <w:br/>
      </w:r>
      <w:r>
        <w:rPr>
          <w:rFonts w:ascii="Times New Roman"/>
          <w:b w:val="false"/>
          <w:i w:val="false"/>
          <w:color w:val="000000"/>
          <w:sz w:val="28"/>
        </w:rPr>
        <w:t>
      2021 - доходы от прироста стоимости при реализации ценных бумаг, выпущенных нерезидентами;
</w:t>
      </w:r>
      <w:r>
        <w:br/>
      </w:r>
      <w:r>
        <w:rPr>
          <w:rFonts w:ascii="Times New Roman"/>
          <w:b w:val="false"/>
          <w:i w:val="false"/>
          <w:color w:val="000000"/>
          <w:sz w:val="28"/>
        </w:rPr>
        <w:t>
      2022 - доходы от прироста стоимости при реализации доли участия в юридическом лице-нерезиденте или имуществе, расположенном за пределами Республики Казахстан;
</w:t>
      </w:r>
      <w:r>
        <w:br/>
      </w:r>
      <w:r>
        <w:rPr>
          <w:rFonts w:ascii="Times New Roman"/>
          <w:b w:val="false"/>
          <w:i w:val="false"/>
          <w:color w:val="000000"/>
          <w:sz w:val="28"/>
        </w:rPr>
        <w:t>
      2030 - доходы от уступки прав требования долга, получаемые за пределами Республики Казахстан;
</w:t>
      </w:r>
      <w:r>
        <w:br/>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
</w:t>
      </w:r>
      <w:r>
        <w:br/>
      </w:r>
      <w:r>
        <w:rPr>
          <w:rFonts w:ascii="Times New Roman"/>
          <w:b w:val="false"/>
          <w:i w:val="false"/>
          <w:color w:val="000000"/>
          <w:sz w:val="28"/>
        </w:rPr>
        <w:t>
      2050 - доходы в форме дивидендов, поступающие от юридического лица-нерезидента;
</w:t>
      </w:r>
      <w:r>
        <w:br/>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
</w:t>
      </w:r>
      <w:r>
        <w:br/>
      </w:r>
      <w:r>
        <w:rPr>
          <w:rFonts w:ascii="Times New Roman"/>
          <w:b w:val="false"/>
          <w:i w:val="false"/>
          <w:color w:val="000000"/>
          <w:sz w:val="28"/>
        </w:rPr>
        <w:t>
      2080 - доходы в форме роялти, получаемые за пределами Республики Казахстан;
</w:t>
      </w:r>
      <w:r>
        <w:br/>
      </w:r>
      <w:r>
        <w:rPr>
          <w:rFonts w:ascii="Times New Roman"/>
          <w:b w:val="false"/>
          <w:i w:val="false"/>
          <w:color w:val="000000"/>
          <w:sz w:val="28"/>
        </w:rPr>
        <w:t>
      2090 - доходы от сдачи в аренду имущества, находящегося за пределами Республики Казахстан;
</w:t>
      </w:r>
      <w:r>
        <w:br/>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
</w:t>
      </w:r>
      <w:r>
        <w:br/>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
</w:t>
      </w:r>
      <w:r>
        <w:br/>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
</w:t>
      </w:r>
      <w:r>
        <w:br/>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
</w:t>
      </w:r>
      <w:r>
        <w:br/>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
</w:t>
      </w:r>
      <w:r>
        <w:br/>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
</w:t>
      </w:r>
      <w:r>
        <w:br/>
      </w:r>
      <w:r>
        <w:rPr>
          <w:rFonts w:ascii="Times New Roman"/>
          <w:b w:val="false"/>
          <w:i w:val="false"/>
          <w:color w:val="000000"/>
          <w:sz w:val="28"/>
        </w:rPr>
        <w:t>
      2140 - гонорары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лица-нерезидента, независимо от места фактического выполнения возложенных на таких лиц управленческих обязанностей;
</w:t>
      </w:r>
      <w:r>
        <w:br/>
      </w:r>
      <w:r>
        <w:rPr>
          <w:rFonts w:ascii="Times New Roman"/>
          <w:b w:val="false"/>
          <w:i w:val="false"/>
          <w:color w:val="000000"/>
          <w:sz w:val="28"/>
        </w:rPr>
        <w:t>
      2150 - надбавки, выплачиваемые в связи с проживанием за пределами Республики Казахстан;
</w:t>
      </w:r>
      <w:r>
        <w:br/>
      </w:r>
      <w:r>
        <w:rPr>
          <w:rFonts w:ascii="Times New Roman"/>
          <w:b w:val="false"/>
          <w:i w:val="false"/>
          <w:color w:val="000000"/>
          <w:sz w:val="28"/>
        </w:rPr>
        <w:t>
      2160 - доходы в форме материальных, социальных благ или иных материальных выгод;
</w:t>
      </w:r>
      <w:r>
        <w:br/>
      </w:r>
      <w:r>
        <w:rPr>
          <w:rFonts w:ascii="Times New Roman"/>
          <w:b w:val="false"/>
          <w:i w:val="false"/>
          <w:color w:val="000000"/>
          <w:sz w:val="28"/>
        </w:rPr>
        <w:t>
      2170 - пенсионные выплаты, осуществляемые накопительными пенсионными фондами-нерезидентами;
</w:t>
      </w:r>
      <w:r>
        <w:br/>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
</w:t>
      </w:r>
      <w:r>
        <w:br/>
      </w:r>
      <w:r>
        <w:rPr>
          <w:rFonts w:ascii="Times New Roman"/>
          <w:b w:val="false"/>
          <w:i w:val="false"/>
          <w:color w:val="000000"/>
          <w:sz w:val="28"/>
        </w:rPr>
        <w:t>
      2190 - выигрыши, выплачиваемые нерезидентами;
</w:t>
      </w:r>
      <w:r>
        <w:br/>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
</w:t>
      </w:r>
      <w:r>
        <w:br/>
      </w:r>
      <w:r>
        <w:rPr>
          <w:rFonts w:ascii="Times New Roman"/>
          <w:b w:val="false"/>
          <w:i w:val="false"/>
          <w:color w:val="000000"/>
          <w:sz w:val="28"/>
        </w:rPr>
        <w:t>
      2220 - прочие доходы, получаемые за пределами Республики Казахстан.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202.00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индивидуальному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индивидуальному подоходному налогу (далее - Декларация), предназначенной для декларирования доходов, крупных разовых приобретений и исчисления индивидуального подоходного налога по доходам, не облагаемым у источника выплаты, в соответствии с 
</w:t>
      </w:r>
      <w:r>
        <w:rPr>
          <w:rFonts w:ascii="Times New Roman"/>
          <w:b w:val="false"/>
          <w:i w:val="false"/>
          <w:color w:val="000000"/>
          <w:sz w:val="28"/>
        </w:rPr>
        <w:t xml:space="preserve"> разделом 6 </w:t>
      </w:r>
      <w:r>
        <w:rPr>
          <w:rFonts w:ascii="Times New Roman"/>
          <w:b w:val="false"/>
          <w:i w:val="false"/>
          <w:color w:val="000000"/>
          <w:sz w:val="28"/>
        </w:rPr>
        <w:t>
 Налогового кодекса, а также для представления сведений об имуществе, находящемся на праве собственности и являющегося объектом налогообложения. Декларация представляется следующими физическими лицами:
</w:t>
      </w:r>
      <w:r>
        <w:br/>
      </w:r>
      <w:r>
        <w:rPr>
          <w:rFonts w:ascii="Times New Roman"/>
          <w:b w:val="false"/>
          <w:i w:val="false"/>
          <w:color w:val="000000"/>
          <w:sz w:val="28"/>
        </w:rPr>
        <w:t>
      1) депутатами Парламента Республики Казахстан;
</w:t>
      </w:r>
      <w:r>
        <w:br/>
      </w:r>
      <w:r>
        <w:rPr>
          <w:rFonts w:ascii="Times New Roman"/>
          <w:b w:val="false"/>
          <w:i w:val="false"/>
          <w:color w:val="000000"/>
          <w:sz w:val="28"/>
        </w:rPr>
        <w:t>
      2) судьями;
</w:t>
      </w:r>
      <w:r>
        <w:br/>
      </w:r>
      <w:r>
        <w:rPr>
          <w:rFonts w:ascii="Times New Roman"/>
          <w:b w:val="false"/>
          <w:i w:val="false"/>
          <w:color w:val="000000"/>
          <w:sz w:val="28"/>
        </w:rPr>
        <w:t>
      3) лицами, на которых распространяются нормы законодательства для государственных служащих, за исключением военнослужащих, проходящих срочную военную службу;
</w:t>
      </w:r>
      <w:r>
        <w:br/>
      </w:r>
      <w:r>
        <w:rPr>
          <w:rFonts w:ascii="Times New Roman"/>
          <w:b w:val="false"/>
          <w:i w:val="false"/>
          <w:color w:val="000000"/>
          <w:sz w:val="28"/>
        </w:rPr>
        <w:t>
      4) лицами, уволенными с государственной службы по отрицательным мотивам, в течение трех лет после увольнения;
</w:t>
      </w:r>
      <w:r>
        <w:br/>
      </w:r>
      <w:r>
        <w:rPr>
          <w:rFonts w:ascii="Times New Roman"/>
          <w:b w:val="false"/>
          <w:i w:val="false"/>
          <w:color w:val="000000"/>
          <w:sz w:val="28"/>
        </w:rPr>
        <w:t>
      5) супругом (супругой) лиц, указанных в подпунктах 1) - 4) настоящего пункта.
</w:t>
      </w:r>
      <w:r>
        <w:br/>
      </w:r>
      <w:r>
        <w:rPr>
          <w:rFonts w:ascii="Times New Roman"/>
          <w:b w:val="false"/>
          <w:i w:val="false"/>
          <w:color w:val="000000"/>
          <w:sz w:val="28"/>
        </w:rPr>
        <w:t>
      2. Декларация состоит из самой Декларации (Форма 210.00) и приложений к ней (Формы 210.01 - 210.04) по раскрытию информации об объектах налогообложения и объектах, связанных с налогообложением по индивидуальному подоходному налогу.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заполняется аналогичный лист приложения.
</w:t>
      </w:r>
      <w:r>
        <w:br/>
      </w:r>
      <w:r>
        <w:rPr>
          <w:rFonts w:ascii="Times New Roman"/>
          <w:b w:val="false"/>
          <w:i w:val="false"/>
          <w:color w:val="000000"/>
          <w:sz w:val="28"/>
        </w:rPr>
        <w:t>
      8.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на бумажном носителе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10.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- 210.00)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Налоговым периодом для представления Декларации является налоговый год. Если продолжительность налогового периода составляет:
</w:t>
      </w:r>
      <w:r>
        <w:br/>
      </w: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r>
        <w:br/>
      </w: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w:t>
      </w:r>
      <w:r>
        <w:br/>
      </w:r>
      <w:r>
        <w:rPr>
          <w:rFonts w:ascii="Times New Roman"/>
          <w:b w:val="false"/>
          <w:i w:val="false"/>
          <w:color w:val="000000"/>
          <w:sz w:val="28"/>
        </w:rPr>
        <w:t>
      3) фамилия, имя, отчество налогоплательщика;
</w:t>
      </w:r>
      <w:r>
        <w:br/>
      </w:r>
      <w:r>
        <w:rPr>
          <w:rFonts w:ascii="Times New Roman"/>
          <w:b w:val="false"/>
          <w:i w:val="false"/>
          <w:color w:val="000000"/>
          <w:sz w:val="28"/>
        </w:rPr>
        <w:t>
      4)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В остальных случаях - отмечается ячейка "Очередная";
</w:t>
      </w:r>
      <w:r>
        <w:br/>
      </w:r>
      <w:r>
        <w:rPr>
          <w:rFonts w:ascii="Times New Roman"/>
          <w:b w:val="false"/>
          <w:i w:val="false"/>
          <w:color w:val="000000"/>
          <w:sz w:val="28"/>
        </w:rPr>
        <w:t>
      5)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w:t>
      </w:r>
      <w:r>
        <w:br/>
      </w:r>
      <w:r>
        <w:rPr>
          <w:rFonts w:ascii="Times New Roman"/>
          <w:b w:val="false"/>
          <w:i w:val="false"/>
          <w:color w:val="000000"/>
          <w:sz w:val="28"/>
        </w:rPr>
        <w:t>
      12. В разделе "Виды доходов":
</w:t>
      </w:r>
      <w:r>
        <w:br/>
      </w:r>
      <w:r>
        <w:rPr>
          <w:rFonts w:ascii="Times New Roman"/>
          <w:b w:val="false"/>
          <w:i w:val="false"/>
          <w:color w:val="000000"/>
          <w:sz w:val="28"/>
        </w:rPr>
        <w:t>
      1) в строку 210.00.001 переносится сумма, отраженная в строке 210.01.001В;
</w:t>
      </w:r>
      <w:r>
        <w:br/>
      </w:r>
      <w:r>
        <w:rPr>
          <w:rFonts w:ascii="Times New Roman"/>
          <w:b w:val="false"/>
          <w:i w:val="false"/>
          <w:color w:val="000000"/>
          <w:sz w:val="28"/>
        </w:rPr>
        <w:t>
      2) в строке 210.00.002 указывается сумма доходов, не облагаемых у источника выплаты, определяемая как сумма строк 210.00.002А и 210.00.002В. В случае, если налогоплательщиками, указанными в подпунктах 4) и 5) пункта 1 настоящих Правил представляется Декларация по индивидуальному подоходному налогу (Форма 200.00) и (или) налоговая отчетность, установленная для специальных налоговых режимов, то по данной строке указывается сумма, определенная как сумма строк 200.00.002 и 200.00.014 (Форма 200.00), увеличенная на сумму доходов, отраженная в вышеуказанной налоговой отчетности;
</w:t>
      </w:r>
      <w:r>
        <w:br/>
      </w:r>
      <w:r>
        <w:rPr>
          <w:rFonts w:ascii="Times New Roman"/>
          <w:b w:val="false"/>
          <w:i w:val="false"/>
          <w:color w:val="000000"/>
          <w:sz w:val="28"/>
        </w:rPr>
        <w:t>
      3) в строку 210.00.002А переносится сумма, отраженная в строке 210.02.001;
</w:t>
      </w:r>
      <w:r>
        <w:br/>
      </w:r>
      <w:r>
        <w:rPr>
          <w:rFonts w:ascii="Times New Roman"/>
          <w:b w:val="false"/>
          <w:i w:val="false"/>
          <w:color w:val="000000"/>
          <w:sz w:val="28"/>
        </w:rPr>
        <w:t>
      4) в строку 210.00.002В переносится сумма, отраженная в строке 210.02.010В;
</w:t>
      </w:r>
      <w:r>
        <w:br/>
      </w:r>
      <w:r>
        <w:rPr>
          <w:rFonts w:ascii="Times New Roman"/>
          <w:b w:val="false"/>
          <w:i w:val="false"/>
          <w:color w:val="000000"/>
          <w:sz w:val="28"/>
        </w:rPr>
        <w:t>
      5) в строку 210.00.003 переносится сумма, отраженная в строке 210.01.001D;
</w:t>
      </w:r>
      <w:r>
        <w:br/>
      </w:r>
      <w:r>
        <w:rPr>
          <w:rFonts w:ascii="Times New Roman"/>
          <w:b w:val="false"/>
          <w:i w:val="false"/>
          <w:color w:val="000000"/>
          <w:sz w:val="28"/>
        </w:rPr>
        <w:t>
      6) в строке 210.00.004 указывается сумма налога по доходам, не облагаемым у источника выплаты, определяемая в соответствии со 
</w:t>
      </w:r>
      <w:r>
        <w:rPr>
          <w:rFonts w:ascii="Times New Roman"/>
          <w:b w:val="false"/>
          <w:i w:val="false"/>
          <w:color w:val="000000"/>
          <w:sz w:val="28"/>
        </w:rPr>
        <w:t xml:space="preserve"> статьей 164 </w:t>
      </w:r>
      <w:r>
        <w:rPr>
          <w:rFonts w:ascii="Times New Roman"/>
          <w:b w:val="false"/>
          <w:i w:val="false"/>
          <w:color w:val="000000"/>
          <w:sz w:val="28"/>
        </w:rPr>
        <w:t>
 Налогового кодекса;
</w:t>
      </w:r>
      <w:r>
        <w:br/>
      </w:r>
      <w:r>
        <w:rPr>
          <w:rFonts w:ascii="Times New Roman"/>
          <w:b w:val="false"/>
          <w:i w:val="false"/>
          <w:color w:val="000000"/>
          <w:sz w:val="28"/>
        </w:rPr>
        <w:t>
      7) в строке 210.00.005 указывается сумма налога по доходам, не облагаемым у источника выплаты, уплаченного за отчетный налоговый период;
</w:t>
      </w:r>
      <w:r>
        <w:br/>
      </w:r>
      <w:r>
        <w:rPr>
          <w:rFonts w:ascii="Times New Roman"/>
          <w:b w:val="false"/>
          <w:i w:val="false"/>
          <w:color w:val="000000"/>
          <w:sz w:val="28"/>
        </w:rPr>
        <w:t>
      8) в строке 210.00.006 указывается сумма налога, подлежащего уплате, определяемая как разница строк 200.00.004 и 200.00.005.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210.01 - Доходы, облагаемые у источника выплаты, имущество, находящееся на праве собственности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Данное приложение предназначено для декларирования доходов, облагаемых у источника выплаты в соответствии со статьями 146 - 162 Кодекса, а также имущества, принадлежащего физическому лицу на праве собственности и являющегося объектом налогообложения.
</w:t>
      </w:r>
      <w:r>
        <w:br/>
      </w:r>
      <w:r>
        <w:rPr>
          <w:rFonts w:ascii="Times New Roman"/>
          <w:b w:val="false"/>
          <w:i w:val="false"/>
          <w:color w:val="000000"/>
          <w:sz w:val="28"/>
        </w:rPr>
        <w:t>
      14. В разделе "Доходы, облагаемые у источника выплаты":
</w:t>
      </w:r>
      <w:r>
        <w:br/>
      </w:r>
      <w:r>
        <w:rPr>
          <w:rFonts w:ascii="Times New Roman"/>
          <w:b w:val="false"/>
          <w:i w:val="false"/>
          <w:color w:val="000000"/>
          <w:sz w:val="28"/>
        </w:rPr>
        <w:t>
      1) в строке 210.01.001В указывается общая сумма начисленного дохода, облагаемого у источника выплаты, определяемая как сумма строк с 210.01.002В по 210.01.006В. Сумма, отраженная в строке 210.01.001В, переносится в строку 210.00.001;
</w:t>
      </w:r>
      <w:r>
        <w:br/>
      </w:r>
      <w:r>
        <w:rPr>
          <w:rFonts w:ascii="Times New Roman"/>
          <w:b w:val="false"/>
          <w:i w:val="false"/>
          <w:color w:val="000000"/>
          <w:sz w:val="28"/>
        </w:rPr>
        <w:t>
      2) в строке 210.01.001С указывается общая сумма удержанных обязательных пенсионных взносов, с доходов, облагаемых у источника выплаты, определяемая как сумма строк с 210.01.002С по 210.01.006С;
</w:t>
      </w:r>
      <w:r>
        <w:br/>
      </w:r>
      <w:r>
        <w:rPr>
          <w:rFonts w:ascii="Times New Roman"/>
          <w:b w:val="false"/>
          <w:i w:val="false"/>
          <w:color w:val="000000"/>
          <w:sz w:val="28"/>
        </w:rPr>
        <w:t>
      3) в строке 210.01.001D указывается общая сумма налога, удержанного у источника выплаты, определяемая как сумма строк с 210.01.002D по 210.01.006D. Сумма, отраженная в строке 210.01.001D, переносится в строку 210.00.003;
</w:t>
      </w:r>
      <w:r>
        <w:br/>
      </w:r>
      <w:r>
        <w:rPr>
          <w:rFonts w:ascii="Times New Roman"/>
          <w:b w:val="false"/>
          <w:i w:val="false"/>
          <w:color w:val="000000"/>
          <w:sz w:val="28"/>
        </w:rPr>
        <w:t>
      4) в строках с 210.01.002А по 210.01.006А указываются виды полученных доходов, облагаемых у источника выплаты, в соответствии со статьей 146 Кодекса, по каждому источнику выплаты;
</w:t>
      </w:r>
      <w:r>
        <w:br/>
      </w:r>
      <w:r>
        <w:rPr>
          <w:rFonts w:ascii="Times New Roman"/>
          <w:b w:val="false"/>
          <w:i w:val="false"/>
          <w:color w:val="000000"/>
          <w:sz w:val="28"/>
        </w:rPr>
        <w:t>
      5) в строках с 210.01.002В по 210.01.006В, с 210.01.002С по 210.01.006С, с 210.01.002D по 210.01.006D указываются суммы начисленных доходов, удержанных обязательных пенсионных взносов и индивидуального подоходного налога на основании документов, выданных налоговыми агентами.
</w:t>
      </w:r>
      <w:r>
        <w:br/>
      </w:r>
      <w:r>
        <w:rPr>
          <w:rFonts w:ascii="Times New Roman"/>
          <w:b w:val="false"/>
          <w:i w:val="false"/>
          <w:color w:val="000000"/>
          <w:sz w:val="28"/>
        </w:rPr>
        <w:t>
      15. В разделе "Имущество, находящееся на праве собственности":
</w:t>
      </w:r>
      <w:r>
        <w:br/>
      </w:r>
      <w:r>
        <w:rPr>
          <w:rFonts w:ascii="Times New Roman"/>
          <w:b w:val="false"/>
          <w:i w:val="false"/>
          <w:color w:val="000000"/>
          <w:sz w:val="28"/>
        </w:rPr>
        <w:t>
      1) в строке 210.01.007 указывается сумма пенсионных накоплений по состоянию на первое число месяца, следующего за отчетным налоговым периодом на основании выписки, выданной накопительным пенсионным фондом;
</w:t>
      </w:r>
      <w:r>
        <w:br/>
      </w:r>
      <w:r>
        <w:rPr>
          <w:rFonts w:ascii="Times New Roman"/>
          <w:b w:val="false"/>
          <w:i w:val="false"/>
          <w:color w:val="000000"/>
          <w:sz w:val="28"/>
        </w:rPr>
        <w:t>
      2) в строке 210.01.008 указывается имущество, принадлежащее на праве собственности, являющееся объектом налогообложения, за исключением пенсионных накоплений, с отражением местонахождения недвижимого имущества, а также марки и государственного номера транспортного средства.
</w:t>
      </w:r>
      <w:r>
        <w:br/>
      </w:r>
      <w:r>
        <w:rPr>
          <w:rFonts w:ascii="Times New Roman"/>
          <w:b w:val="false"/>
          <w:i w:val="false"/>
          <w:color w:val="000000"/>
          <w:sz w:val="28"/>
        </w:rPr>
        <w:t>
      16. В разделе "Деньги на счетах в иностранных банках, находящихся за пределами Республики Казахстан":
</w:t>
      </w:r>
      <w:r>
        <w:br/>
      </w:r>
      <w:r>
        <w:rPr>
          <w:rFonts w:ascii="Times New Roman"/>
          <w:b w:val="false"/>
          <w:i w:val="false"/>
          <w:color w:val="000000"/>
          <w:sz w:val="28"/>
        </w:rPr>
        <w:t>
      в строке 210.00.009 указывается сумма денег, находящихся за пределами Республики Казахстан на счетах в иностранных банках.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210.02 - Имущественный доход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Данное приложение предназначено для отражения полученных имущественного и прочих доходов, определяемых в соответствии со 
</w:t>
      </w:r>
      <w:r>
        <w:rPr>
          <w:rFonts w:ascii="Times New Roman"/>
          <w:b w:val="false"/>
          <w:i w:val="false"/>
          <w:color w:val="000000"/>
          <w:sz w:val="28"/>
        </w:rPr>
        <w:t xml:space="preserve"> статьями 166 </w:t>
      </w:r>
      <w:r>
        <w:rPr>
          <w:rFonts w:ascii="Times New Roman"/>
          <w:b w:val="false"/>
          <w:i w:val="false"/>
          <w:color w:val="000000"/>
          <w:sz w:val="28"/>
        </w:rPr>
        <w:t>
 и
</w:t>
      </w:r>
      <w:r>
        <w:rPr>
          <w:rFonts w:ascii="Times New Roman"/>
          <w:b w:val="false"/>
          <w:i w:val="false"/>
          <w:color w:val="000000"/>
          <w:sz w:val="28"/>
        </w:rPr>
        <w:t xml:space="preserve">  170 </w:t>
      </w:r>
      <w:r>
        <w:rPr>
          <w:rFonts w:ascii="Times New Roman"/>
          <w:b w:val="false"/>
          <w:i w:val="false"/>
          <w:color w:val="000000"/>
          <w:sz w:val="28"/>
        </w:rPr>
        <w:t>
 Налогового кодекса.
</w:t>
      </w:r>
      <w:r>
        <w:br/>
      </w:r>
      <w:r>
        <w:rPr>
          <w:rFonts w:ascii="Times New Roman"/>
          <w:b w:val="false"/>
          <w:i w:val="false"/>
          <w:color w:val="000000"/>
          <w:sz w:val="28"/>
        </w:rPr>
        <w:t>
      18. В разделе "Имущественный доход":
</w:t>
      </w:r>
      <w:r>
        <w:br/>
      </w:r>
      <w:r>
        <w:rPr>
          <w:rFonts w:ascii="Times New Roman"/>
          <w:b w:val="false"/>
          <w:i w:val="false"/>
          <w:color w:val="000000"/>
          <w:sz w:val="28"/>
        </w:rPr>
        <w:t>
      1) в строке 210.02.001 указывается общая сумма имущественного дохода, определяемая как сумма строк 210.02.002D и 210.02.007С. Сумма, отраженная в строке 210.02.001, переносится в строку 210.00.002А.
</w:t>
      </w:r>
      <w:r>
        <w:br/>
      </w:r>
      <w:r>
        <w:rPr>
          <w:rFonts w:ascii="Times New Roman"/>
          <w:b w:val="false"/>
          <w:i w:val="false"/>
          <w:color w:val="000000"/>
          <w:sz w:val="28"/>
        </w:rPr>
        <w:t>
      19. В разделе "Определение прироста стоимости при реализации имущества, не используемого в предпринимательской деятельности":
</w:t>
      </w:r>
      <w:r>
        <w:br/>
      </w:r>
      <w:r>
        <w:rPr>
          <w:rFonts w:ascii="Times New Roman"/>
          <w:b w:val="false"/>
          <w:i w:val="false"/>
          <w:color w:val="000000"/>
          <w:sz w:val="28"/>
        </w:rPr>
        <w:t>
      1) в строке 210.02.002D указывается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210.02.003D по 210.02.006D;
</w:t>
      </w:r>
      <w:r>
        <w:br/>
      </w:r>
      <w:r>
        <w:rPr>
          <w:rFonts w:ascii="Times New Roman"/>
          <w:b w:val="false"/>
          <w:i w:val="false"/>
          <w:color w:val="000000"/>
          <w:sz w:val="28"/>
        </w:rPr>
        <w:t>
      2) в строках с 210.02.003А по 210.02.006А указывается наименование имущества, не используемого в предпринимательской деятельности, при реализации которого получен прирост стоимости;
</w:t>
      </w:r>
      <w:r>
        <w:br/>
      </w:r>
      <w:r>
        <w:rPr>
          <w:rFonts w:ascii="Times New Roman"/>
          <w:b w:val="false"/>
          <w:i w:val="false"/>
          <w:color w:val="000000"/>
          <w:sz w:val="28"/>
        </w:rPr>
        <w:t>
      3) в строках с 210.02.003В по 210.02.006В указывается оценочная стоимость (стоимость приобретения) реализуемого имущества;
</w:t>
      </w:r>
      <w:r>
        <w:br/>
      </w:r>
      <w:r>
        <w:rPr>
          <w:rFonts w:ascii="Times New Roman"/>
          <w:b w:val="false"/>
          <w:i w:val="false"/>
          <w:color w:val="000000"/>
          <w:sz w:val="28"/>
        </w:rPr>
        <w:t>
      4) в строках с 210.02.003С по 210.02.006С указывается стоимость реализации имущества;
</w:t>
      </w:r>
      <w:r>
        <w:br/>
      </w:r>
      <w:r>
        <w:rPr>
          <w:rFonts w:ascii="Times New Roman"/>
          <w:b w:val="false"/>
          <w:i w:val="false"/>
          <w:color w:val="000000"/>
          <w:sz w:val="28"/>
        </w:rPr>
        <w:t>
      5) в строках с 210.02.003D по 210.02.006D указывается доход, полученный от прироста стоимости при реализации имущества, не используемого в предпринимательской деятельности, в соответствии с пунктом 2 
</w:t>
      </w:r>
      <w:r>
        <w:rPr>
          <w:rFonts w:ascii="Times New Roman"/>
          <w:b w:val="false"/>
          <w:i w:val="false"/>
          <w:color w:val="000000"/>
          <w:sz w:val="28"/>
        </w:rPr>
        <w:t xml:space="preserve"> статьи 166 </w:t>
      </w:r>
      <w:r>
        <w:rPr>
          <w:rFonts w:ascii="Times New Roman"/>
          <w:b w:val="false"/>
          <w:i w:val="false"/>
          <w:color w:val="000000"/>
          <w:sz w:val="28"/>
        </w:rPr>
        <w:t>
 Налогового кодекса.
</w:t>
      </w:r>
      <w:r>
        <w:br/>
      </w:r>
      <w:r>
        <w:rPr>
          <w:rFonts w:ascii="Times New Roman"/>
          <w:b w:val="false"/>
          <w:i w:val="false"/>
          <w:color w:val="000000"/>
          <w:sz w:val="28"/>
        </w:rPr>
        <w:t>
      20. В разделе "Доход от сдачи в аренду имущества":
</w:t>
      </w:r>
      <w:r>
        <w:br/>
      </w:r>
      <w:r>
        <w:rPr>
          <w:rFonts w:ascii="Times New Roman"/>
          <w:b w:val="false"/>
          <w:i w:val="false"/>
          <w:color w:val="000000"/>
          <w:sz w:val="28"/>
        </w:rPr>
        <w:t>
      1) в строке 210.02.007С указывается сумма дохода, полученного от сдачи в аренду имущества, определяемая как сумма строк 210.02.008С и 210.02.009С;
</w:t>
      </w:r>
      <w:r>
        <w:br/>
      </w:r>
      <w:r>
        <w:rPr>
          <w:rFonts w:ascii="Times New Roman"/>
          <w:b w:val="false"/>
          <w:i w:val="false"/>
          <w:color w:val="000000"/>
          <w:sz w:val="28"/>
        </w:rPr>
        <w:t>
      2) в строках 210.02.008А и 210.02.009А указывается наименование имущества, сданного в аренду, с указанием его местонахождения;
</w:t>
      </w:r>
      <w:r>
        <w:br/>
      </w:r>
      <w:r>
        <w:rPr>
          <w:rFonts w:ascii="Times New Roman"/>
          <w:b w:val="false"/>
          <w:i w:val="false"/>
          <w:color w:val="000000"/>
          <w:sz w:val="28"/>
        </w:rPr>
        <w:t>
      3) в строках 210.02.008В и 210.02.009В указывается период сдачи в аренду имущества;
</w:t>
      </w:r>
      <w:r>
        <w:br/>
      </w:r>
      <w:r>
        <w:rPr>
          <w:rFonts w:ascii="Times New Roman"/>
          <w:b w:val="false"/>
          <w:i w:val="false"/>
          <w:color w:val="000000"/>
          <w:sz w:val="28"/>
        </w:rPr>
        <w:t>
      4) в строках 210.02.008С и 210.02.009С указывается доход, полученный от сдачи в аренду имущества.
</w:t>
      </w:r>
      <w:r>
        <w:br/>
      </w:r>
      <w:r>
        <w:rPr>
          <w:rFonts w:ascii="Times New Roman"/>
          <w:b w:val="false"/>
          <w:i w:val="false"/>
          <w:color w:val="000000"/>
          <w:sz w:val="28"/>
        </w:rPr>
        <w:t>
      21. В разделе "Прочие доходы":
</w:t>
      </w:r>
      <w:r>
        <w:br/>
      </w:r>
      <w:r>
        <w:rPr>
          <w:rFonts w:ascii="Times New Roman"/>
          <w:b w:val="false"/>
          <w:i w:val="false"/>
          <w:color w:val="000000"/>
          <w:sz w:val="28"/>
        </w:rPr>
        <w:t>
      1) в строке 210.02.010В указывается сумма полученных прочих доходов, определяемая как сумма строк с 210.02.011В по 210.02.013В;
</w:t>
      </w:r>
      <w:r>
        <w:br/>
      </w:r>
      <w:r>
        <w:rPr>
          <w:rFonts w:ascii="Times New Roman"/>
          <w:b w:val="false"/>
          <w:i w:val="false"/>
          <w:color w:val="000000"/>
          <w:sz w:val="28"/>
        </w:rPr>
        <w:t>
      2) в строках с 210.02.011А по 210.02.013А указываются виды полученных прочих доходов в соответствии со 
</w:t>
      </w:r>
      <w:r>
        <w:rPr>
          <w:rFonts w:ascii="Times New Roman"/>
          <w:b w:val="false"/>
          <w:i w:val="false"/>
          <w:color w:val="000000"/>
          <w:sz w:val="28"/>
        </w:rPr>
        <w:t xml:space="preserve"> статьей 170 </w:t>
      </w:r>
      <w:r>
        <w:rPr>
          <w:rFonts w:ascii="Times New Roman"/>
          <w:b w:val="false"/>
          <w:i w:val="false"/>
          <w:color w:val="000000"/>
          <w:sz w:val="28"/>
        </w:rPr>
        <w:t>
 Налогового кодекса;
</w:t>
      </w:r>
      <w:r>
        <w:br/>
      </w:r>
      <w:r>
        <w:rPr>
          <w:rFonts w:ascii="Times New Roman"/>
          <w:b w:val="false"/>
          <w:i w:val="false"/>
          <w:color w:val="000000"/>
          <w:sz w:val="28"/>
        </w:rPr>
        <w:t>
      3) в строках с 210.02.011В по 210.02.013В указываются суммы полученных прочих доходов.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210.03 - Деньги, использованные на совершение крупного разового приобретения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Данная форма предназначена для декларирования крупного разового приобретения, совершенного в налоговом году на сумму свыше 2000 месячных расчетных показателей, за исключением строительства жилища и приобретения строительных материалов для такого строительства.
</w:t>
      </w:r>
      <w:r>
        <w:br/>
      </w:r>
      <w:r>
        <w:rPr>
          <w:rFonts w:ascii="Times New Roman"/>
          <w:b w:val="false"/>
          <w:i w:val="false"/>
          <w:color w:val="000000"/>
          <w:sz w:val="28"/>
        </w:rPr>
        <w:t>
      23. В разделе "Приобретенное имущество":
</w:t>
      </w:r>
      <w:r>
        <w:br/>
      </w:r>
      <w:r>
        <w:rPr>
          <w:rFonts w:ascii="Times New Roman"/>
          <w:b w:val="false"/>
          <w:i w:val="false"/>
          <w:color w:val="000000"/>
          <w:sz w:val="28"/>
        </w:rPr>
        <w:t>
      1) в строке 210.03.001С указывается общая стоимость крупных разовых приобретений, совершенных в налоговом году, определяемая как сумма строк с 210.03.002С по 210.03.005С;
</w:t>
      </w:r>
      <w:r>
        <w:br/>
      </w:r>
      <w:r>
        <w:rPr>
          <w:rFonts w:ascii="Times New Roman"/>
          <w:b w:val="false"/>
          <w:i w:val="false"/>
          <w:color w:val="000000"/>
          <w:sz w:val="28"/>
        </w:rPr>
        <w:t>
      2) в строках с 210.03.002А по 210.03.005А указывается наименование приобретенного имущества;
</w:t>
      </w:r>
      <w:r>
        <w:br/>
      </w:r>
      <w:r>
        <w:rPr>
          <w:rFonts w:ascii="Times New Roman"/>
          <w:b w:val="false"/>
          <w:i w:val="false"/>
          <w:color w:val="000000"/>
          <w:sz w:val="28"/>
        </w:rPr>
        <w:t>
      3) в строках с 210.03.002В по 210.03.005В указывается дата приобретения имущества;
</w:t>
      </w:r>
      <w:r>
        <w:br/>
      </w:r>
      <w:r>
        <w:rPr>
          <w:rFonts w:ascii="Times New Roman"/>
          <w:b w:val="false"/>
          <w:i w:val="false"/>
          <w:color w:val="000000"/>
          <w:sz w:val="28"/>
        </w:rPr>
        <w:t>
      4) в строках с 210.03.002С по 210.03.005С указывается стоимость приобретенного имущества.
</w:t>
      </w:r>
      <w:r>
        <w:br/>
      </w:r>
      <w:r>
        <w:rPr>
          <w:rFonts w:ascii="Times New Roman"/>
          <w:b w:val="false"/>
          <w:i w:val="false"/>
          <w:color w:val="000000"/>
          <w:sz w:val="28"/>
        </w:rPr>
        <w:t>
      24. В разделе "Источники денег, использованных на совершение крупного разового приобретения":
</w:t>
      </w:r>
      <w:r>
        <w:br/>
      </w:r>
      <w:r>
        <w:rPr>
          <w:rFonts w:ascii="Times New Roman"/>
          <w:b w:val="false"/>
          <w:i w:val="false"/>
          <w:color w:val="000000"/>
          <w:sz w:val="28"/>
        </w:rPr>
        <w:t>
      1) в строке 210.03.006В указывается общая сумма денег, использованных на совершение крупных разовых приобретений;
</w:t>
      </w:r>
      <w:r>
        <w:br/>
      </w:r>
      <w:r>
        <w:rPr>
          <w:rFonts w:ascii="Times New Roman"/>
          <w:b w:val="false"/>
          <w:i w:val="false"/>
          <w:color w:val="000000"/>
          <w:sz w:val="28"/>
        </w:rPr>
        <w:t>
      2) в строках с 210.03.007А по 210.03.018А указываются источники денег, использованных на совершение крупных разовых приобретений;
</w:t>
      </w:r>
      <w:r>
        <w:br/>
      </w:r>
      <w:r>
        <w:rPr>
          <w:rFonts w:ascii="Times New Roman"/>
          <w:b w:val="false"/>
          <w:i w:val="false"/>
          <w:color w:val="000000"/>
          <w:sz w:val="28"/>
        </w:rPr>
        <w:t>
      3) в строках 210.03.007В по 210.03.018В указываются суммы денег.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210.04 -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находящееся на праве собственности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Данная форма предназначена для декларирования имущества, находящегося на праве собственности лицами, являющимися кандидатами на государственную должность либо на должность, связанную с выполнением государственных или приравненных к ним функций, за исключением военнослужащих, проходящих срочную военную службу (далее - кандидаты), в соответствии с положениями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борьбе с коррупцией".
</w:t>
      </w:r>
      <w:r>
        <w:br/>
      </w:r>
      <w:r>
        <w:rPr>
          <w:rFonts w:ascii="Times New Roman"/>
          <w:b w:val="false"/>
          <w:i w:val="false"/>
          <w:color w:val="000000"/>
          <w:sz w:val="28"/>
        </w:rPr>
        <w:t>
      26. В разделе "Финансовые средства":
</w:t>
      </w:r>
      <w:r>
        <w:br/>
      </w:r>
      <w:r>
        <w:rPr>
          <w:rFonts w:ascii="Times New Roman"/>
          <w:b w:val="false"/>
          <w:i w:val="false"/>
          <w:color w:val="000000"/>
          <w:sz w:val="28"/>
        </w:rPr>
        <w:t>
      1) в строке 210.04.001А указываются наличные деньги в национальной и иностранной валюте, имеющиеся на момент представления Декларации;
</w:t>
      </w:r>
      <w:r>
        <w:br/>
      </w:r>
      <w:r>
        <w:rPr>
          <w:rFonts w:ascii="Times New Roman"/>
          <w:b w:val="false"/>
          <w:i w:val="false"/>
          <w:color w:val="000000"/>
          <w:sz w:val="28"/>
        </w:rPr>
        <w:t>
      2) в строке 210.04.001В указываются суммы наличных денег;
</w:t>
      </w:r>
      <w:r>
        <w:br/>
      </w:r>
      <w:r>
        <w:rPr>
          <w:rFonts w:ascii="Times New Roman"/>
          <w:b w:val="false"/>
          <w:i w:val="false"/>
          <w:color w:val="000000"/>
          <w:sz w:val="28"/>
        </w:rPr>
        <w:t>
      3) в строке 210.04.002А указываются наименование банковских учреждений, в том числе банковских учреждений, находящихся за пределами Республики Казахстан, в которых находятся вклады кандидатов;
</w:t>
      </w:r>
      <w:r>
        <w:br/>
      </w:r>
      <w:r>
        <w:rPr>
          <w:rFonts w:ascii="Times New Roman"/>
          <w:b w:val="false"/>
          <w:i w:val="false"/>
          <w:color w:val="000000"/>
          <w:sz w:val="28"/>
        </w:rPr>
        <w:t>
      4) в строке 210.04.002В указывается код валюты;
</w:t>
      </w:r>
      <w:r>
        <w:br/>
      </w:r>
      <w:r>
        <w:rPr>
          <w:rFonts w:ascii="Times New Roman"/>
          <w:b w:val="false"/>
          <w:i w:val="false"/>
          <w:color w:val="000000"/>
          <w:sz w:val="28"/>
        </w:rPr>
        <w:t>
      5) в строке 210.04.002С указываются суммы вкладов;
</w:t>
      </w:r>
      <w:r>
        <w:br/>
      </w:r>
      <w:r>
        <w:rPr>
          <w:rFonts w:ascii="Times New Roman"/>
          <w:b w:val="false"/>
          <w:i w:val="false"/>
          <w:color w:val="000000"/>
          <w:sz w:val="28"/>
        </w:rPr>
        <w:t>
      6) в строке 210.04.003А указываются виды ценных бумаг, в том числе за пределами Республики Казахстан;
</w:t>
      </w:r>
      <w:r>
        <w:br/>
      </w:r>
      <w:r>
        <w:rPr>
          <w:rFonts w:ascii="Times New Roman"/>
          <w:b w:val="false"/>
          <w:i w:val="false"/>
          <w:color w:val="000000"/>
          <w:sz w:val="28"/>
        </w:rPr>
        <w:t>
      7) в строке 210.04.003В указывается количество ценных бумаг;
</w:t>
      </w:r>
      <w:r>
        <w:br/>
      </w:r>
      <w:r>
        <w:rPr>
          <w:rFonts w:ascii="Times New Roman"/>
          <w:b w:val="false"/>
          <w:i w:val="false"/>
          <w:color w:val="000000"/>
          <w:sz w:val="28"/>
        </w:rPr>
        <w:t>
      8) в строке 210.04.003С указывается стоимость ценных бумаг;
</w:t>
      </w:r>
      <w:r>
        <w:br/>
      </w:r>
      <w:r>
        <w:rPr>
          <w:rFonts w:ascii="Times New Roman"/>
          <w:b w:val="false"/>
          <w:i w:val="false"/>
          <w:color w:val="000000"/>
          <w:sz w:val="28"/>
        </w:rPr>
        <w:t>
      9) в строке 210.04.004А указываются иные финансовые средства, которыми кандидаты вправе распоряжаться лично или совместно с другими лицами;
</w:t>
      </w:r>
      <w:r>
        <w:br/>
      </w:r>
      <w:r>
        <w:rPr>
          <w:rFonts w:ascii="Times New Roman"/>
          <w:b w:val="false"/>
          <w:i w:val="false"/>
          <w:color w:val="000000"/>
          <w:sz w:val="28"/>
        </w:rPr>
        <w:t>
      10) в строке 210.04.004В указываются суммы финансовых средств.
</w:t>
      </w:r>
      <w:r>
        <w:br/>
      </w:r>
      <w:r>
        <w:rPr>
          <w:rFonts w:ascii="Times New Roman"/>
          <w:b w:val="false"/>
          <w:i w:val="false"/>
          <w:color w:val="000000"/>
          <w:sz w:val="28"/>
        </w:rPr>
        <w:t>
      27. В разделе "Имущество, находящееся на праве собственности":
</w:t>
      </w:r>
      <w:r>
        <w:br/>
      </w:r>
      <w:r>
        <w:rPr>
          <w:rFonts w:ascii="Times New Roman"/>
          <w:b w:val="false"/>
          <w:i w:val="false"/>
          <w:color w:val="000000"/>
          <w:sz w:val="28"/>
        </w:rPr>
        <w:t>
      1) в строке 210.04.005 указывается сумма пенсионных накоплений по состоянию на первое число месяца представления Декларации на основании выписки, выданной накопительным пенсионным фондом;
</w:t>
      </w:r>
      <w:r>
        <w:br/>
      </w:r>
      <w:r>
        <w:rPr>
          <w:rFonts w:ascii="Times New Roman"/>
          <w:b w:val="false"/>
          <w:i w:val="false"/>
          <w:color w:val="000000"/>
          <w:sz w:val="28"/>
        </w:rPr>
        <w:t>
      2) в строках с 210.04.006А по 210.04.011А описывается имущество, находящееся на праве собственности, являющееся объектом налогообложения, за исключением пенсионных накоплений, в том числе находящееся за пределами Республики Казахстан, с указанием местонахождения недвижимого имущества, а также марки и государственного номера транспортного средства;
</w:t>
      </w:r>
      <w:r>
        <w:br/>
      </w:r>
      <w:r>
        <w:rPr>
          <w:rFonts w:ascii="Times New Roman"/>
          <w:b w:val="false"/>
          <w:i w:val="false"/>
          <w:color w:val="000000"/>
          <w:sz w:val="28"/>
        </w:rPr>
        <w:t>
      3) в строках с 210.04.006В по 210.04.011В указывается оценочная стоимость описываемого имущества.
</w:t>
      </w:r>
      <w:r>
        <w:br/>
      </w:r>
      <w:r>
        <w:rPr>
          <w:rFonts w:ascii="Times New Roman"/>
          <w:b w:val="false"/>
          <w:i w:val="false"/>
          <w:color w:val="000000"/>
          <w:sz w:val="28"/>
        </w:rPr>
        <w:t>
      28. В разделе "Доля участия в уставном капитале" кандидат в соответствующей ячейке указывает о своем прямом или об опосредованном участии в качестве акционера или учредителя (участника) юридических лиц:
</w:t>
      </w:r>
      <w:r>
        <w:br/>
      </w:r>
      <w:r>
        <w:rPr>
          <w:rFonts w:ascii="Times New Roman"/>
          <w:b w:val="false"/>
          <w:i w:val="false"/>
          <w:color w:val="000000"/>
          <w:sz w:val="28"/>
        </w:rPr>
        <w:t>
      1) в строке 210.04.012С указывается размер доли участия в уставном капитале по всем юридическим лицам;
</w:t>
      </w:r>
      <w:r>
        <w:br/>
      </w:r>
      <w:r>
        <w:rPr>
          <w:rFonts w:ascii="Times New Roman"/>
          <w:b w:val="false"/>
          <w:i w:val="false"/>
          <w:color w:val="000000"/>
          <w:sz w:val="28"/>
        </w:rPr>
        <w:t>
      2) в графе А указывается наименование юридического лица, в уставном капитале которого присутствует доля участия кандидата;
</w:t>
      </w:r>
      <w:r>
        <w:br/>
      </w:r>
      <w:r>
        <w:rPr>
          <w:rFonts w:ascii="Times New Roman"/>
          <w:b w:val="false"/>
          <w:i w:val="false"/>
          <w:color w:val="000000"/>
          <w:sz w:val="28"/>
        </w:rPr>
        <w:t>
      3) в графе В указываются регистрационные номера налогоплательщиков, указанных в графе А;
</w:t>
      </w:r>
      <w:r>
        <w:br/>
      </w:r>
      <w:r>
        <w:rPr>
          <w:rFonts w:ascii="Times New Roman"/>
          <w:b w:val="false"/>
          <w:i w:val="false"/>
          <w:color w:val="000000"/>
          <w:sz w:val="28"/>
        </w:rPr>
        <w:t>
      4) в графе С указывается размер доли участия в юридическом лице, указанном в графе А.
</w:t>
      </w:r>
      <w:r>
        <w:br/>
      </w:r>
      <w:r>
        <w:rPr>
          <w:rFonts w:ascii="Times New Roman"/>
          <w:b w:val="false"/>
          <w:i w:val="false"/>
          <w:color w:val="000000"/>
          <w:sz w:val="28"/>
        </w:rPr>
        <w:t>
      29. В разделе "Другие сведения":
</w:t>
      </w:r>
      <w:r>
        <w:br/>
      </w:r>
      <w:r>
        <w:rPr>
          <w:rFonts w:ascii="Times New Roman"/>
          <w:b w:val="false"/>
          <w:i w:val="false"/>
          <w:color w:val="000000"/>
          <w:sz w:val="28"/>
        </w:rPr>
        <w:t>
      1) в строке 210.04.013В указывается общая стоимость имущества, переданного в доверительное управление;
</w:t>
      </w:r>
      <w:r>
        <w:br/>
      </w:r>
      <w:r>
        <w:rPr>
          <w:rFonts w:ascii="Times New Roman"/>
          <w:b w:val="false"/>
          <w:i w:val="false"/>
          <w:color w:val="000000"/>
          <w:sz w:val="28"/>
        </w:rPr>
        <w:t>
      2)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кандидат или его супруг (супруга) является бенефициаром этих трастов;
</w:t>
      </w:r>
      <w:r>
        <w:br/>
      </w:r>
      <w:r>
        <w:rPr>
          <w:rFonts w:ascii="Times New Roman"/>
          <w:b w:val="false"/>
          <w:i w:val="false"/>
          <w:color w:val="000000"/>
          <w:sz w:val="28"/>
        </w:rPr>
        <w:t>
      3) в графе В отражается стоимость имущества, указанного в графе А;
</w:t>
      </w:r>
      <w:r>
        <w:br/>
      </w:r>
      <w:r>
        <w:rPr>
          <w:rFonts w:ascii="Times New Roman"/>
          <w:b w:val="false"/>
          <w:i w:val="false"/>
          <w:color w:val="000000"/>
          <w:sz w:val="28"/>
        </w:rPr>
        <w:t>
      4) в строке 210.04.014С указывается общая сумма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5) в графе А указывается юридическое лицо, с которым кандидат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6) в графе В отражаются регистрационные номера налогоплательщиков - юридических лиц, указанных в графе А;
</w:t>
      </w:r>
      <w:r>
        <w:br/>
      </w:r>
      <w:r>
        <w:rPr>
          <w:rFonts w:ascii="Times New Roman"/>
          <w:b w:val="false"/>
          <w:i w:val="false"/>
          <w:color w:val="000000"/>
          <w:sz w:val="28"/>
        </w:rPr>
        <w:t>
      7) в графе С отражается соответствующие суммы вышеуказанных материальных и финансовых средств.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210.00, 210.01, 210.02, 210.03, 210.04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добавленную стоимость (Форма 300.00)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налогу на добавленную стоимость (далее - Декларация), предназначенной для исчисления и своевременной уплаты налога на добавленную стоимость в бюджет согласно разделу 8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Декларация состоит из самой Декларации (форма 300.00), приложений к ней (формы 300.01-300.11) по раскрытию информации об объектах обложения и объектах, связанных с обложением, по налогу на добавленную стоимость, и дополнительных форм, являющихся неотъемлемой частью приложений.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При заполнении строк, требующих раскрытия информации в соответствующих приложениях и (или) дополнительных формах, указанные приложения и (или) дополнительные формы подлежат заполнению в обязательном порядке.
</w:t>
      </w:r>
      <w:r>
        <w:br/>
      </w:r>
      <w:r>
        <w:rPr>
          <w:rFonts w:ascii="Times New Roman"/>
          <w:b w:val="false"/>
          <w:i w:val="false"/>
          <w:color w:val="000000"/>
          <w:sz w:val="28"/>
        </w:rPr>
        <w:t>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8. При заполнении раздела "Общая информация о плательщике налога на добавленную стоимость" приложений к Декларации и раздела "Общая информация" дополнительных форм указываются РНН и налоговый период.
</w:t>
      </w:r>
      <w:r>
        <w:br/>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10.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300.00)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плательщике налога на добавленную стоимость" плательщик налога на добавленную стоимость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Налоговый период определяется в соответствии со 
</w:t>
      </w:r>
      <w:r>
        <w:rPr>
          <w:rFonts w:ascii="Times New Roman"/>
          <w:b w:val="false"/>
          <w:i w:val="false"/>
          <w:color w:val="000000"/>
          <w:sz w:val="28"/>
        </w:rPr>
        <w:t xml:space="preserve"> статьей 246 </w:t>
      </w:r>
      <w:r>
        <w:rPr>
          <w:rFonts w:ascii="Times New Roman"/>
          <w:b w:val="false"/>
          <w:i w:val="false"/>
          <w:color w:val="000000"/>
          <w:sz w:val="28"/>
        </w:rPr>
        <w:t>
 Налогового кодекса. Если налоговым периодом является квартал, то ячейка для отражения месяца не заполняется. Налоговый период указывается арабскими цифрами.
</w:t>
      </w:r>
      <w:r>
        <w:br/>
      </w:r>
      <w:r>
        <w:rPr>
          <w:rFonts w:ascii="Times New Roman"/>
          <w:b w:val="false"/>
          <w:i w:val="false"/>
          <w:color w:val="000000"/>
          <w:sz w:val="28"/>
        </w:rPr>
        <w:t>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плательщика налога на добавленную стоимость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Данные сведения указываются плательщиками налога на добавленную стоимость - юридическими лицами.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
</w:t>
            </w:r>
          </w:p>
          <w:p>
            <w:pPr>
              <w:spacing w:after="20"/>
              <w:ind w:left="20"/>
              <w:jc w:val="both"/>
            </w:pPr>
            <w:r>
              <w:rPr>
                <w:rFonts w:ascii="Times New Roman"/>
                <w:b w:val="false"/>
                <w:i w:val="false"/>
                <w:color w:val="000000"/>
                <w:sz w:val="20"/>
              </w:rPr>
              <w:t>
      Тогда сведения по ОКЭД будут выглядеть следующим образом:
</w:t>
            </w:r>
          </w:p>
          <w:p>
            <w:pPr>
              <w:spacing w:after="20"/>
              <w:ind w:left="20"/>
              <w:jc w:val="both"/>
            </w:pP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4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х 100%. Удельный вес по остальным кодам ОКЭД рассчитывается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формы N2-МП,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Банки, бюджетные и страховые организации в сведениях ОКЭД указывают код ОКЭД основной деятельности;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его регистрации в качестве плательщика налога на добавленную стоимость.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в ранее представленные Декларации изменений и дополнений, возникших в результате арифметических, технических и других ошибок,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реорганизации или снятии с учета по налогу на добавленную стоимость, отмечается ячейка "Ликвидационная";
</w:t>
      </w:r>
      <w:r>
        <w:br/>
      </w:r>
      <w:r>
        <w:rPr>
          <w:rFonts w:ascii="Times New Roman"/>
          <w:b w:val="false"/>
          <w:i w:val="false"/>
          <w:color w:val="000000"/>
          <w:sz w:val="28"/>
        </w:rPr>
        <w:t>
      6) код валюты;
</w:t>
      </w:r>
      <w:r>
        <w:br/>
      </w:r>
      <w:r>
        <w:rPr>
          <w:rFonts w:ascii="Times New Roman"/>
          <w:b w:val="false"/>
          <w:i w:val="false"/>
          <w:color w:val="000000"/>
          <w:sz w:val="28"/>
        </w:rPr>
        <w:t>
      7) отмечается недропользователями. Указывается признак деятельности, по которой составлена Декларация:
</w:t>
      </w:r>
      <w:r>
        <w:br/>
      </w:r>
      <w:r>
        <w:rPr>
          <w:rFonts w:ascii="Times New Roman"/>
          <w:b w:val="false"/>
          <w:i w:val="false"/>
          <w:color w:val="000000"/>
          <w:sz w:val="28"/>
        </w:rPr>
        <w:t>
      7А - по деятельности, выходящей за рамки контракта на недропользование;
</w:t>
      </w:r>
      <w:r>
        <w:br/>
      </w:r>
      <w:r>
        <w:rPr>
          <w:rFonts w:ascii="Times New Roman"/>
          <w:b w:val="false"/>
          <w:i w:val="false"/>
          <w:color w:val="000000"/>
          <w:sz w:val="28"/>
        </w:rPr>
        <w:t>
      7В - по деятельности, осуществляемой в рамках контракта на недропользование;
</w:t>
      </w:r>
      <w:r>
        <w:br/>
      </w:r>
      <w:r>
        <w:rPr>
          <w:rFonts w:ascii="Times New Roman"/>
          <w:b w:val="false"/>
          <w:i w:val="false"/>
          <w:color w:val="000000"/>
          <w:sz w:val="28"/>
        </w:rPr>
        <w:t>
      8) указывается номер и дата заключения контракта недропользователями при составлении Декларации по деятельности, осуществляемой в рамках контракта на недропользование;
</w:t>
      </w:r>
      <w:r>
        <w:br/>
      </w:r>
      <w:r>
        <w:rPr>
          <w:rFonts w:ascii="Times New Roman"/>
          <w:b w:val="false"/>
          <w:i w:val="false"/>
          <w:color w:val="000000"/>
          <w:sz w:val="28"/>
        </w:rPr>
        <w:t>
      9) метод отнесения в зачет налога на добавленную стоимость выбирается в соответствии со 
</w:t>
      </w:r>
      <w:r>
        <w:rPr>
          <w:rFonts w:ascii="Times New Roman"/>
          <w:b w:val="false"/>
          <w:i w:val="false"/>
          <w:color w:val="000000"/>
          <w:sz w:val="28"/>
        </w:rPr>
        <w:t xml:space="preserve"> статьей 239 </w:t>
      </w:r>
      <w:r>
        <w:rPr>
          <w:rFonts w:ascii="Times New Roman"/>
          <w:b w:val="false"/>
          <w:i w:val="false"/>
          <w:color w:val="000000"/>
          <w:sz w:val="28"/>
        </w:rPr>
        <w:t>
 Налогового кодекса. Исходя из выбранного метода, проставляется отметка в соответствующей ячейке;
</w:t>
      </w:r>
      <w:r>
        <w:br/>
      </w:r>
      <w:r>
        <w:rPr>
          <w:rFonts w:ascii="Times New Roman"/>
          <w:b w:val="false"/>
          <w:i w:val="false"/>
          <w:color w:val="000000"/>
          <w:sz w:val="28"/>
        </w:rPr>
        <w:t>
      10) серия и номер свидетельства о постановке на учет по налогу на добавленную стоимость; 
</w:t>
      </w:r>
      <w:r>
        <w:br/>
      </w:r>
      <w:r>
        <w:rPr>
          <w:rFonts w:ascii="Times New Roman"/>
          <w:b w:val="false"/>
          <w:i w:val="false"/>
          <w:color w:val="000000"/>
          <w:sz w:val="28"/>
        </w:rPr>
        <w:t>
      11) представленные приложения. Плательщик налога на добавленную стоимость отмечает соответствующие ячейки представленных приложений.
</w:t>
      </w:r>
      <w:r>
        <w:br/>
      </w:r>
      <w:r>
        <w:rPr>
          <w:rFonts w:ascii="Times New Roman"/>
          <w:b w:val="false"/>
          <w:i w:val="false"/>
          <w:color w:val="000000"/>
          <w:sz w:val="28"/>
        </w:rPr>
        <w:t>
      12. В разделе "Начисление НДС":
</w:t>
      </w:r>
      <w:r>
        <w:br/>
      </w:r>
      <w:r>
        <w:rPr>
          <w:rFonts w:ascii="Times New Roman"/>
          <w:b w:val="false"/>
          <w:i w:val="false"/>
          <w:color w:val="000000"/>
          <w:sz w:val="28"/>
        </w:rPr>
        <w:t>
      1) строка 300.00.001 состоит из строк 300.00.001А и 300.00.001В. В строку 300.00.001А переносится величина строки 300.01.009. В строке 300.00.001В указывается величина, определяемая путем умножения величины строки 300.00.001А на 16 процентов.
</w:t>
      </w:r>
      <w:r>
        <w:br/>
      </w:r>
      <w:r>
        <w:rPr>
          <w:rFonts w:ascii="Times New Roman"/>
          <w:b w:val="false"/>
          <w:i w:val="false"/>
          <w:color w:val="000000"/>
          <w:sz w:val="28"/>
        </w:rPr>
        <w:t>
      Недропользователи, осуществляющие деятельность в соответствии с налоговым режимом, установленным в Контракте на недропользование, в соответствии с которым применяется иная ставка налога на добавленную стоимость, в строке 300.00.001В указывают величину, определяемую путем умножения величины строки 300.00.001А на ставку налога, применяемую в соответствии с Контрактом;
</w:t>
      </w:r>
      <w:r>
        <w:br/>
      </w:r>
      <w:r>
        <w:rPr>
          <w:rFonts w:ascii="Times New Roman"/>
          <w:b w:val="false"/>
          <w:i w:val="false"/>
          <w:color w:val="000000"/>
          <w:sz w:val="28"/>
        </w:rPr>
        <w:t>
      2) в строку 300.00.002 переносится величина строки 300.02.006;
</w:t>
      </w:r>
      <w:r>
        <w:br/>
      </w:r>
      <w:r>
        <w:rPr>
          <w:rFonts w:ascii="Times New Roman"/>
          <w:b w:val="false"/>
          <w:i w:val="false"/>
          <w:color w:val="000000"/>
          <w:sz w:val="28"/>
        </w:rPr>
        <w:t>
      3) строка 300.00.003 состоит из строк 300.00.003А и 300.00.003В. В строку 300.00.003А переносится величина строки 300.03.006А, в строку 300.00.003В переносится величина строки 300.03.006В;
</w:t>
      </w:r>
      <w:r>
        <w:br/>
      </w:r>
      <w:r>
        <w:rPr>
          <w:rFonts w:ascii="Times New Roman"/>
          <w:b w:val="false"/>
          <w:i w:val="false"/>
          <w:color w:val="000000"/>
          <w:sz w:val="28"/>
        </w:rPr>
        <w:t>
      4) в строке 300.00.004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не является Республика Казахстан.
</w:t>
      </w:r>
      <w:r>
        <w:br/>
      </w:r>
      <w:r>
        <w:rPr>
          <w:rFonts w:ascii="Times New Roman"/>
          <w:b w:val="false"/>
          <w:i w:val="false"/>
          <w:color w:val="000000"/>
          <w:sz w:val="28"/>
        </w:rPr>
        <w:t>
      Место реализации работ и услуг определяется в соответствии со 
</w:t>
      </w:r>
      <w:r>
        <w:rPr>
          <w:rFonts w:ascii="Times New Roman"/>
          <w:b w:val="false"/>
          <w:i w:val="false"/>
          <w:color w:val="000000"/>
          <w:sz w:val="28"/>
        </w:rPr>
        <w:t xml:space="preserve"> статьей 215 </w:t>
      </w:r>
      <w:r>
        <w:rPr>
          <w:rFonts w:ascii="Times New Roman"/>
          <w:b w:val="false"/>
          <w:i w:val="false"/>
          <w:color w:val="000000"/>
          <w:sz w:val="28"/>
        </w:rPr>
        <w:t>
 Налогового кодекса;
</w:t>
      </w:r>
      <w:r>
        <w:br/>
      </w:r>
      <w:r>
        <w:rPr>
          <w:rFonts w:ascii="Times New Roman"/>
          <w:b w:val="false"/>
          <w:i w:val="false"/>
          <w:color w:val="000000"/>
          <w:sz w:val="28"/>
        </w:rPr>
        <w:t>
      5) в строку 300.00.005 переносится величина строки 300.04.003;
</w:t>
      </w:r>
      <w:r>
        <w:br/>
      </w:r>
      <w:r>
        <w:rPr>
          <w:rFonts w:ascii="Times New Roman"/>
          <w:b w:val="false"/>
          <w:i w:val="false"/>
          <w:color w:val="000000"/>
          <w:sz w:val="28"/>
        </w:rPr>
        <w:t>
      6) в строке 300.00.006 указывается общая сумма оборота по реализации товаров (работ, услуг), осуществленного в течение налогового периода, включающая в себя также сумму корректировок размера облагаемого оборота. Величина данной строки определяется по формуле: 300.00.001А + 300.00.002 +  ( - ) 300.00.003А + 300.00.004 + 300.00.005;
</w:t>
      </w:r>
      <w:r>
        <w:br/>
      </w:r>
      <w:r>
        <w:rPr>
          <w:rFonts w:ascii="Times New Roman"/>
          <w:b w:val="false"/>
          <w:i w:val="false"/>
          <w:color w:val="000000"/>
          <w:sz w:val="28"/>
        </w:rPr>
        <w:t>
      7) в строке 300.00.007 указывается доля облагаемого оборота в общем обороте по реализации, определяемая по формуле: (300.00.001А + 300.00.002 + ( - ) 300.00.003А) / 300.00.006 х 100 %;
</w:t>
      </w:r>
      <w:r>
        <w:br/>
      </w:r>
      <w:r>
        <w:rPr>
          <w:rFonts w:ascii="Times New Roman"/>
          <w:b w:val="false"/>
          <w:i w:val="false"/>
          <w:color w:val="000000"/>
          <w:sz w:val="28"/>
        </w:rPr>
        <w:t>
      8) в строке 300.00.008 указывается доля оборота, облагаемого по нулевой ставке, в общем облагаемом обороте. Величина данной строки определяется по формуле: 300.00.002 / (300.00.001А + 300.00.002 + ( - ) 300.00.003А) х 100 %;
</w:t>
      </w:r>
      <w:r>
        <w:br/>
      </w:r>
      <w:r>
        <w:rPr>
          <w:rFonts w:ascii="Times New Roman"/>
          <w:b w:val="false"/>
          <w:i w:val="false"/>
          <w:color w:val="000000"/>
          <w:sz w:val="28"/>
        </w:rPr>
        <w:t>
      9) в строке 300.00.009 указываются сведения по импорту товаров, осуществленному в течение налогового периода с уплатой налога на добавленную стоимость методом зачета в соответствии со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В строку 300.00.009 переносится величина строки 300.09.001В;
</w:t>
      </w:r>
      <w:r>
        <w:br/>
      </w:r>
      <w:r>
        <w:rPr>
          <w:rFonts w:ascii="Times New Roman"/>
          <w:b w:val="false"/>
          <w:i w:val="false"/>
          <w:color w:val="000000"/>
          <w:sz w:val="28"/>
        </w:rPr>
        <w:t>
      10) в строке 300.00.010 указывается полная величина начисленного налога на добавленную стоимость за отчетный налоговый период, определяемая по формуле: 300.00.001В + ( - ) 300.00.003В + 300.00.009.
</w:t>
      </w:r>
      <w:r>
        <w:br/>
      </w:r>
      <w:r>
        <w:rPr>
          <w:rFonts w:ascii="Times New Roman"/>
          <w:b w:val="false"/>
          <w:i w:val="false"/>
          <w:color w:val="000000"/>
          <w:sz w:val="28"/>
        </w:rPr>
        <w:t>
      13. В разделе "Сумма НДС, относимого в зачет":
</w:t>
      </w:r>
      <w:r>
        <w:br/>
      </w:r>
      <w:r>
        <w:rPr>
          <w:rFonts w:ascii="Times New Roman"/>
          <w:b w:val="false"/>
          <w:i w:val="false"/>
          <w:color w:val="000000"/>
          <w:sz w:val="28"/>
        </w:rPr>
        <w:t>
      1) строка 300.00.011 состоит из строк 300.00.011А и 300.00.011В.
</w:t>
      </w:r>
      <w:r>
        <w:br/>
      </w:r>
      <w:r>
        <w:rPr>
          <w:rFonts w:ascii="Times New Roman"/>
          <w:b w:val="false"/>
          <w:i w:val="false"/>
          <w:color w:val="000000"/>
          <w:sz w:val="28"/>
        </w:rPr>
        <w:t>
      При использовании пропорционального метода отнесения в зачет в строку 300.00.011А переносится сумма, указанная в строке 300.05.010А, в строку 300.00.011В сумма, указанная в строке 300.05.010С.
</w:t>
      </w:r>
      <w:r>
        <w:br/>
      </w:r>
      <w:r>
        <w:rPr>
          <w:rFonts w:ascii="Times New Roman"/>
          <w:b w:val="false"/>
          <w:i w:val="false"/>
          <w:color w:val="000000"/>
          <w:sz w:val="28"/>
        </w:rPr>
        <w:t>
      При использовании раздельного метода отнесения в зачет в строку 300.00.011А переносится сумма, указанная в строке 300.06.031А, в строку 300.00.011В сумма, указанная в строке 300.06.031С;
</w:t>
      </w:r>
      <w:r>
        <w:br/>
      </w:r>
      <w:r>
        <w:rPr>
          <w:rFonts w:ascii="Times New Roman"/>
          <w:b w:val="false"/>
          <w:i w:val="false"/>
          <w:color w:val="000000"/>
          <w:sz w:val="28"/>
        </w:rPr>
        <w:t>
      2) в строке 300.00.012 указываются сведения по товарам, приобретенным по импорту, кроме:
</w:t>
      </w:r>
      <w:r>
        <w:br/>
      </w:r>
      <w:r>
        <w:rPr>
          <w:rFonts w:ascii="Times New Roman"/>
          <w:b w:val="false"/>
          <w:i w:val="false"/>
          <w:color w:val="000000"/>
          <w:sz w:val="28"/>
        </w:rPr>
        <w:t>
      природного газа, нефти, включая газовый конденсат, приобретенных в Российской Федерации;
</w:t>
      </w:r>
      <w:r>
        <w:br/>
      </w:r>
      <w:r>
        <w:rPr>
          <w:rFonts w:ascii="Times New Roman"/>
          <w:b w:val="false"/>
          <w:i w:val="false"/>
          <w:color w:val="000000"/>
          <w:sz w:val="28"/>
        </w:rPr>
        <w:t>
      импортируемых товаров, освобождаемых от налога на добавленную стоимость в соответствии со 
</w:t>
      </w:r>
      <w:r>
        <w:rPr>
          <w:rFonts w:ascii="Times New Roman"/>
          <w:b w:val="false"/>
          <w:i w:val="false"/>
          <w:color w:val="000000"/>
          <w:sz w:val="28"/>
        </w:rPr>
        <w:t xml:space="preserve"> статьей 234 </w:t>
      </w:r>
      <w:r>
        <w:rPr>
          <w:rFonts w:ascii="Times New Roman"/>
          <w:b w:val="false"/>
          <w:i w:val="false"/>
          <w:color w:val="000000"/>
          <w:sz w:val="28"/>
        </w:rPr>
        <w:t>
 Налогового кодекса или международными договорами;
</w:t>
      </w:r>
      <w:r>
        <w:br/>
      </w:r>
      <w:r>
        <w:rPr>
          <w:rFonts w:ascii="Times New Roman"/>
          <w:b w:val="false"/>
          <w:i w:val="false"/>
          <w:color w:val="000000"/>
          <w:sz w:val="28"/>
        </w:rPr>
        <w:t>
      товаров, импортируемых с уплатой налога на добавленную стоимость методом зачета, предусмотренного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товаров, по которым в соответствии со 
</w:t>
      </w:r>
      <w:r>
        <w:rPr>
          <w:rFonts w:ascii="Times New Roman"/>
          <w:b w:val="false"/>
          <w:i w:val="false"/>
          <w:color w:val="000000"/>
          <w:sz w:val="28"/>
        </w:rPr>
        <w:t xml:space="preserve"> статьей 249 </w:t>
      </w:r>
      <w:r>
        <w:rPr>
          <w:rFonts w:ascii="Times New Roman"/>
          <w:b w:val="false"/>
          <w:i w:val="false"/>
          <w:color w:val="000000"/>
          <w:sz w:val="28"/>
        </w:rPr>
        <w:t>
 Налогового кодекса были изменены сроки уплаты налога.
</w:t>
      </w:r>
      <w:r>
        <w:br/>
      </w:r>
      <w:r>
        <w:rPr>
          <w:rFonts w:ascii="Times New Roman"/>
          <w:b w:val="false"/>
          <w:i w:val="false"/>
          <w:color w:val="000000"/>
          <w:sz w:val="28"/>
        </w:rPr>
        <w:t>
      При применении пропорционального метода отнесения в зачет данная строка заполняется на основании сведений, указанных в грузовых таможенных декларациях. При этом в строке 300.00.012А указывается размер облагаемого импорта, определяемый в соответствии со 
</w:t>
      </w:r>
      <w:r>
        <w:rPr>
          <w:rFonts w:ascii="Times New Roman"/>
          <w:b w:val="false"/>
          <w:i w:val="false"/>
          <w:color w:val="000000"/>
          <w:sz w:val="28"/>
        </w:rPr>
        <w:t xml:space="preserve"> статьей 220 </w:t>
      </w:r>
      <w:r>
        <w:rPr>
          <w:rFonts w:ascii="Times New Roman"/>
          <w:b w:val="false"/>
          <w:i w:val="false"/>
          <w:color w:val="000000"/>
          <w:sz w:val="28"/>
        </w:rPr>
        <w:t>
 Налогового кодекса, в строке 300.00.012В указывается сумма налога на добавленную стоимость, уплаченного при таможенном оформлении, согласно грузовой таможенной декларации.
</w:t>
      </w:r>
      <w:r>
        <w:br/>
      </w:r>
      <w:r>
        <w:rPr>
          <w:rFonts w:ascii="Times New Roman"/>
          <w:b w:val="false"/>
          <w:i w:val="false"/>
          <w:color w:val="000000"/>
          <w:sz w:val="28"/>
        </w:rPr>
        <w:t>
      При применении раздельного метода отнесения в зачет в строку 300.00.012А переносится сумма, указанная в строке 300.06.035А, в строку 300.00.012В - сумма, указанная в строке 300.06.035С;
</w:t>
      </w:r>
      <w:r>
        <w:br/>
      </w:r>
      <w:r>
        <w:rPr>
          <w:rFonts w:ascii="Times New Roman"/>
          <w:b w:val="false"/>
          <w:i w:val="false"/>
          <w:color w:val="000000"/>
          <w:sz w:val="28"/>
        </w:rPr>
        <w:t>
      3) в строке 300.00.013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 xml:space="preserve"> статьей 234 </w:t>
      </w:r>
      <w:r>
        <w:rPr>
          <w:rFonts w:ascii="Times New Roman"/>
          <w:b w:val="false"/>
          <w:i w:val="false"/>
          <w:color w:val="000000"/>
          <w:sz w:val="28"/>
        </w:rPr>
        <w:t>
 Налогового кодекса или международными договорами. Строка заполняется на основании сведений, указанных в грузовых таможенных декларациях;
</w:t>
      </w:r>
      <w:r>
        <w:br/>
      </w:r>
      <w:r>
        <w:rPr>
          <w:rFonts w:ascii="Times New Roman"/>
          <w:b w:val="false"/>
          <w:i w:val="false"/>
          <w:color w:val="000000"/>
          <w:sz w:val="28"/>
        </w:rPr>
        <w:t>
      4) строка 300.00.014 заполняется на основании грузовой таможенной декларации. В данную строку вносится стоимость импортируемых товаров, по которым налоговым органом было вынесено решение об изменении сроков уплаты в соответствии со 
</w:t>
      </w:r>
      <w:r>
        <w:rPr>
          <w:rFonts w:ascii="Times New Roman"/>
          <w:b w:val="false"/>
          <w:i w:val="false"/>
          <w:color w:val="000000"/>
          <w:sz w:val="28"/>
        </w:rPr>
        <w:t xml:space="preserve"> статьей 249 </w:t>
      </w:r>
      <w:r>
        <w:rPr>
          <w:rFonts w:ascii="Times New Roman"/>
          <w:b w:val="false"/>
          <w:i w:val="false"/>
          <w:color w:val="000000"/>
          <w:sz w:val="28"/>
        </w:rPr>
        <w:t>
 Налогового кодекса;
</w:t>
      </w:r>
      <w:r>
        <w:br/>
      </w:r>
      <w:r>
        <w:rPr>
          <w:rFonts w:ascii="Times New Roman"/>
          <w:b w:val="false"/>
          <w:i w:val="false"/>
          <w:color w:val="000000"/>
          <w:sz w:val="28"/>
        </w:rPr>
        <w:t>
      5) строка 300.00.015 состоит из строк 300.00.015А и 300.00.015В.
</w:t>
      </w:r>
      <w:r>
        <w:br/>
      </w:r>
      <w:r>
        <w:rPr>
          <w:rFonts w:ascii="Times New Roman"/>
          <w:b w:val="false"/>
          <w:i w:val="false"/>
          <w:color w:val="000000"/>
          <w:sz w:val="28"/>
        </w:rPr>
        <w:t>
      При применении пропорционального метода отнесения в зачет в строку 300.00.015А переносится величина строки 300.09.001А, в строку 300.00.015В - величина строки 300.09.001В.
</w:t>
      </w:r>
      <w:r>
        <w:br/>
      </w:r>
      <w:r>
        <w:rPr>
          <w:rFonts w:ascii="Times New Roman"/>
          <w:b w:val="false"/>
          <w:i w:val="false"/>
          <w:color w:val="000000"/>
          <w:sz w:val="28"/>
        </w:rPr>
        <w:t>
      При применении раздельного метода отнесения в строку 300.00.015А переносится величина строки 300.06.039А, в строку 300.00.015В - величина строки 300.06.039С;
</w:t>
      </w:r>
      <w:r>
        <w:br/>
      </w:r>
      <w:r>
        <w:rPr>
          <w:rFonts w:ascii="Times New Roman"/>
          <w:b w:val="false"/>
          <w:i w:val="false"/>
          <w:color w:val="000000"/>
          <w:sz w:val="28"/>
        </w:rPr>
        <w:t>
      6) величина строки 300.00.016 определяется как сумма строк 300.00.011А, 300.00.012А, 300.00.013, 300.00.014 и 300.00.015А;
</w:t>
      </w:r>
      <w:r>
        <w:br/>
      </w:r>
      <w:r>
        <w:rPr>
          <w:rFonts w:ascii="Times New Roman"/>
          <w:b w:val="false"/>
          <w:i w:val="false"/>
          <w:color w:val="000000"/>
          <w:sz w:val="28"/>
        </w:rPr>
        <w:t>
      7) в строку 300.00.017 переносится сумма, указанная в строке 300.08.010;
</w:t>
      </w:r>
      <w:r>
        <w:br/>
      </w:r>
      <w:r>
        <w:rPr>
          <w:rFonts w:ascii="Times New Roman"/>
          <w:b w:val="false"/>
          <w:i w:val="false"/>
          <w:color w:val="000000"/>
          <w:sz w:val="28"/>
        </w:rPr>
        <w:t>
      8) в строке 300.00.018 указывается фактически уплаченная в бюджет сумма налога на добавленную стоимость на импортируемые товары, по которым были изменены сроки уплаты налога на добавленную стоимость в соответствии со 
</w:t>
      </w:r>
      <w:r>
        <w:rPr>
          <w:rFonts w:ascii="Times New Roman"/>
          <w:b w:val="false"/>
          <w:i w:val="false"/>
          <w:color w:val="000000"/>
          <w:sz w:val="28"/>
        </w:rPr>
        <w:t xml:space="preserve"> статьей 249 </w:t>
      </w:r>
      <w:r>
        <w:rPr>
          <w:rFonts w:ascii="Times New Roman"/>
          <w:b w:val="false"/>
          <w:i w:val="false"/>
          <w:color w:val="000000"/>
          <w:sz w:val="28"/>
        </w:rPr>
        <w:t>
 Налогового кодекса.
</w:t>
      </w:r>
      <w:r>
        <w:br/>
      </w:r>
      <w:r>
        <w:rPr>
          <w:rFonts w:ascii="Times New Roman"/>
          <w:b w:val="false"/>
          <w:i w:val="false"/>
          <w:color w:val="000000"/>
          <w:sz w:val="28"/>
        </w:rPr>
        <w:t>
      При применении пропорционального метода отнесения в зачет в строку 300.00.018 переносится величина строки 300.07.003D.
</w:t>
      </w:r>
      <w:r>
        <w:br/>
      </w:r>
      <w:r>
        <w:rPr>
          <w:rFonts w:ascii="Times New Roman"/>
          <w:b w:val="false"/>
          <w:i w:val="false"/>
          <w:color w:val="000000"/>
          <w:sz w:val="28"/>
        </w:rPr>
        <w:t>
      При применении раздельного метода в строку 300.00.018 переносится величина строки 300.06.043В;
</w:t>
      </w:r>
      <w:r>
        <w:br/>
      </w:r>
      <w:r>
        <w:rPr>
          <w:rFonts w:ascii="Times New Roman"/>
          <w:b w:val="false"/>
          <w:i w:val="false"/>
          <w:color w:val="000000"/>
          <w:sz w:val="28"/>
        </w:rPr>
        <w:t>
      9) в строке 300.00.019 указывается общая сумма налога на добавленную стоимость, относимого в зачет за налоговый период, определяемая по формуле: 300.00.011В + 300.00.012В + 300.00.015В + ( - ) 300.00.017 + 300.00.018;
</w:t>
      </w:r>
      <w:r>
        <w:br/>
      </w:r>
      <w:r>
        <w:rPr>
          <w:rFonts w:ascii="Times New Roman"/>
          <w:b w:val="false"/>
          <w:i w:val="false"/>
          <w:color w:val="000000"/>
          <w:sz w:val="28"/>
        </w:rPr>
        <w:t>
      10) строка 300.00.020 заполняется при использовании раздельного метода отнесения в зачет налога на добавленную стоимость. В данной строке отражается сумма налога, указанная в строке 300.00.019;
</w:t>
      </w:r>
      <w:r>
        <w:br/>
      </w:r>
      <w:r>
        <w:rPr>
          <w:rFonts w:ascii="Times New Roman"/>
          <w:b w:val="false"/>
          <w:i w:val="false"/>
          <w:color w:val="000000"/>
          <w:sz w:val="28"/>
        </w:rPr>
        <w:t>
      11) строка 300.00.021 заполняется при использовании пропорционального метода отнесения в зачет налога на добавленную стоимость.
</w:t>
      </w:r>
      <w:r>
        <w:br/>
      </w:r>
      <w:r>
        <w:rPr>
          <w:rFonts w:ascii="Times New Roman"/>
          <w:b w:val="false"/>
          <w:i w:val="false"/>
          <w:color w:val="000000"/>
          <w:sz w:val="28"/>
        </w:rPr>
        <w:t>
      Величина данной строки определяется путем умножения величины строки 300.00.019 на величину, указанную в строке 300.00.007.
</w:t>
      </w:r>
      <w:r>
        <w:br/>
      </w:r>
      <w:r>
        <w:rPr>
          <w:rFonts w:ascii="Times New Roman"/>
          <w:b w:val="false"/>
          <w:i w:val="false"/>
          <w:color w:val="000000"/>
          <w:sz w:val="28"/>
        </w:rPr>
        <w:t>
      14. В разделе "Расчеты по НДС за налоговый период":
</w:t>
      </w:r>
      <w:r>
        <w:br/>
      </w:r>
      <w:r>
        <w:rPr>
          <w:rFonts w:ascii="Times New Roman"/>
          <w:b w:val="false"/>
          <w:i w:val="false"/>
          <w:color w:val="000000"/>
          <w:sz w:val="28"/>
        </w:rPr>
        <w:t>
      1) в строке 300.00.022 указывается сумма налога, подлежащего уплате за налоговый период, указанный в разделе "Общая информация о плательщике налога на добавленную стоимость". Данная сумма определяется:
</w:t>
      </w:r>
      <w:r>
        <w:br/>
      </w:r>
      <w:r>
        <w:rPr>
          <w:rFonts w:ascii="Times New Roman"/>
          <w:b w:val="false"/>
          <w:i w:val="false"/>
          <w:color w:val="000000"/>
          <w:sz w:val="28"/>
        </w:rPr>
        <w:t>
      при раздельном методе отнесения в зачет - как разница строк 300.00.010 и 300.00.020;
</w:t>
      </w:r>
      <w:r>
        <w:br/>
      </w:r>
      <w:r>
        <w:rPr>
          <w:rFonts w:ascii="Times New Roman"/>
          <w:b w:val="false"/>
          <w:i w:val="false"/>
          <w:color w:val="000000"/>
          <w:sz w:val="28"/>
        </w:rPr>
        <w:t>
      при пропорциональном методе отнесения в зачет - как разница строк 300.00.010 и 300.00.021.
</w:t>
      </w:r>
      <w:r>
        <w:br/>
      </w:r>
      <w:r>
        <w:rPr>
          <w:rFonts w:ascii="Times New Roman"/>
          <w:b w:val="false"/>
          <w:i w:val="false"/>
          <w:color w:val="000000"/>
          <w:sz w:val="28"/>
        </w:rPr>
        <w:t>
      Если сумма налога на добавленную стоимость, относимого в зачет, превышает сумму начисленного налога, строка 300.00.022 не заполняется;
</w:t>
      </w:r>
      <w:r>
        <w:br/>
      </w:r>
      <w:r>
        <w:rPr>
          <w:rFonts w:ascii="Times New Roman"/>
          <w:b w:val="false"/>
          <w:i w:val="false"/>
          <w:color w:val="000000"/>
          <w:sz w:val="28"/>
        </w:rPr>
        <w:t>
      2) строка 300.00.023 заполняется в случае, если относимая в зачет сумма налога на добавленную стоимость превышает начисленную сумму налога. Величина данной строки определяется:
</w:t>
      </w:r>
      <w:r>
        <w:br/>
      </w:r>
      <w:r>
        <w:rPr>
          <w:rFonts w:ascii="Times New Roman"/>
          <w:b w:val="false"/>
          <w:i w:val="false"/>
          <w:color w:val="000000"/>
          <w:sz w:val="28"/>
        </w:rPr>
        <w:t>
      при раздельном методе отнесения в зачет - как разница строк 300.00.020 и 300.00.010;
</w:t>
      </w:r>
      <w:r>
        <w:br/>
      </w:r>
      <w:r>
        <w:rPr>
          <w:rFonts w:ascii="Times New Roman"/>
          <w:b w:val="false"/>
          <w:i w:val="false"/>
          <w:color w:val="000000"/>
          <w:sz w:val="28"/>
        </w:rPr>
        <w:t>
      при пропорциональном методе отнесения в зачет - как разница строк 300.00.021 и 300.00.010;
</w:t>
      </w:r>
      <w:r>
        <w:br/>
      </w:r>
      <w:r>
        <w:rPr>
          <w:rFonts w:ascii="Times New Roman"/>
          <w:b w:val="false"/>
          <w:i w:val="false"/>
          <w:color w:val="000000"/>
          <w:sz w:val="28"/>
        </w:rPr>
        <w:t>
      3) в строку 300.00.024 переносится величина строки 300.10.003;
</w:t>
      </w:r>
      <w:r>
        <w:br/>
      </w:r>
      <w:r>
        <w:rPr>
          <w:rFonts w:ascii="Times New Roman"/>
          <w:b w:val="false"/>
          <w:i w:val="false"/>
          <w:color w:val="000000"/>
          <w:sz w:val="28"/>
        </w:rPr>
        <w:t>
      4) в строке 300.00.025 указывается сумма налога на добавленную стоимость, подлежащего уплате в бюджет с учетом зачетов, переносимых из предыдущих налоговых периодов, определяемая как разница строк 300.00.022 и 300.00.024;
</w:t>
      </w:r>
      <w:r>
        <w:br/>
      </w:r>
      <w:r>
        <w:rPr>
          <w:rFonts w:ascii="Times New Roman"/>
          <w:b w:val="false"/>
          <w:i w:val="false"/>
          <w:color w:val="000000"/>
          <w:sz w:val="28"/>
        </w:rPr>
        <w:t>
      5) строка 300.00.026 заполняется в случае, если после внесения всех корректировок остается превышение суммы налога на добавленную стоимость, относимого в зачет, над суммой начисленного налога. При заполнении данной строки строка 300.00.025 не заполняется.
</w:t>
      </w:r>
      <w:r>
        <w:br/>
      </w:r>
      <w:r>
        <w:rPr>
          <w:rFonts w:ascii="Times New Roman"/>
          <w:b w:val="false"/>
          <w:i w:val="false"/>
          <w:color w:val="000000"/>
          <w:sz w:val="28"/>
        </w:rPr>
        <w:t>
      Величина строки 300.00.026 определяется как сумма строк 300.00.023 и 300.00.024, либо как разница строк 300.00.024 и 300.00.022.
</w:t>
      </w:r>
      <w:r>
        <w:br/>
      </w:r>
      <w:r>
        <w:rPr>
          <w:rFonts w:ascii="Times New Roman"/>
          <w:b w:val="false"/>
          <w:i w:val="false"/>
          <w:color w:val="000000"/>
          <w:sz w:val="28"/>
        </w:rPr>
        <w:t>
      При составлении Декларации за следующий налоговый период величина данной строки переносится в строку 300.10.001 формы 300.10;
</w:t>
      </w:r>
      <w:r>
        <w:br/>
      </w:r>
      <w:r>
        <w:rPr>
          <w:rFonts w:ascii="Times New Roman"/>
          <w:b w:val="false"/>
          <w:i w:val="false"/>
          <w:color w:val="000000"/>
          <w:sz w:val="28"/>
        </w:rPr>
        <w:t>
      6) в строку 300.00.027 переносится сумма, отраженная в строке 300.02.012. Если величина строки 300.02.012 превышает величину, указанную в строке 300.00.026, в строку 300.00.027 переносится величина строки 300.00.026.
</w:t>
      </w:r>
      <w:r>
        <w:br/>
      </w:r>
      <w:r>
        <w:rPr>
          <w:rFonts w:ascii="Times New Roman"/>
          <w:b w:val="false"/>
          <w:i w:val="false"/>
          <w:color w:val="000000"/>
          <w:sz w:val="28"/>
        </w:rPr>
        <w:t>
      Если при составлении Декларации у плательщика налога на добавленную стоимость выполняются условия, предусмотренные в пункте 2 
</w:t>
      </w:r>
      <w:r>
        <w:rPr>
          <w:rFonts w:ascii="Times New Roman"/>
          <w:b w:val="false"/>
          <w:i w:val="false"/>
          <w:color w:val="000000"/>
          <w:sz w:val="28"/>
        </w:rPr>
        <w:t xml:space="preserve"> статьи 251 </w:t>
      </w:r>
      <w:r>
        <w:rPr>
          <w:rFonts w:ascii="Times New Roman"/>
          <w:b w:val="false"/>
          <w:i w:val="false"/>
          <w:color w:val="000000"/>
          <w:sz w:val="28"/>
        </w:rPr>
        <w:t>
 Налогового кодекса, то в данную строку переносится сумма, отраженная в строке 300.00.026.
</w:t>
      </w:r>
      <w:r>
        <w:br/>
      </w:r>
      <w:r>
        <w:rPr>
          <w:rFonts w:ascii="Times New Roman"/>
          <w:b w:val="false"/>
          <w:i w:val="false"/>
          <w:color w:val="000000"/>
          <w:sz w:val="28"/>
        </w:rPr>
        <w:t>
      15. Декларация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300.01 - Оборот по реализации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облагаемый налогом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форме 300.01 указываются все сведения об оборотах по реализации товаров (работ, услуг), облагаемых налогом на добавленную стоимость и осуществленных в течение отчетного налогового периода, кроме оборотов, облагаемых по нулевой ставке.
</w:t>
      </w:r>
      <w:r>
        <w:br/>
      </w:r>
      <w:r>
        <w:rPr>
          <w:rFonts w:ascii="Times New Roman"/>
          <w:b w:val="false"/>
          <w:i w:val="false"/>
          <w:color w:val="000000"/>
          <w:sz w:val="28"/>
        </w:rPr>
        <w:t>
      Размер облагаемого оборота, отражаемый в данной форме, определяется в соответствии со 
</w:t>
      </w:r>
      <w:r>
        <w:rPr>
          <w:rFonts w:ascii="Times New Roman"/>
          <w:b w:val="false"/>
          <w:i w:val="false"/>
          <w:color w:val="000000"/>
          <w:sz w:val="28"/>
        </w:rPr>
        <w:t xml:space="preserve"> статьей 217 </w:t>
      </w:r>
      <w:r>
        <w:rPr>
          <w:rFonts w:ascii="Times New Roman"/>
          <w:b w:val="false"/>
          <w:i w:val="false"/>
          <w:color w:val="000000"/>
          <w:sz w:val="28"/>
        </w:rPr>
        <w:t>
 Налогового кодекса.
</w:t>
      </w:r>
      <w:r>
        <w:br/>
      </w:r>
      <w:r>
        <w:rPr>
          <w:rFonts w:ascii="Times New Roman"/>
          <w:b w:val="false"/>
          <w:i w:val="false"/>
          <w:color w:val="000000"/>
          <w:sz w:val="28"/>
        </w:rPr>
        <w:t>
      В данную форму включаются обороты по реализации товаров (работ, услуг), дата совершения которых приходится на налоговый период, указанный в разделе "Общая информация о плательщике налога на добавленную стоимость" формы 300.00.
</w:t>
      </w:r>
      <w:r>
        <w:br/>
      </w:r>
      <w:r>
        <w:rPr>
          <w:rFonts w:ascii="Times New Roman"/>
          <w:b w:val="false"/>
          <w:i w:val="false"/>
          <w:color w:val="000000"/>
          <w:sz w:val="28"/>
        </w:rPr>
        <w:t>
      Дата совершения оборота определяется в соответствии со 
</w:t>
      </w:r>
      <w:r>
        <w:rPr>
          <w:rFonts w:ascii="Times New Roman"/>
          <w:b w:val="false"/>
          <w:i w:val="false"/>
          <w:color w:val="000000"/>
          <w:sz w:val="28"/>
        </w:rPr>
        <w:t xml:space="preserve"> статьей 216 </w:t>
      </w:r>
      <w:r>
        <w:rPr>
          <w:rFonts w:ascii="Times New Roman"/>
          <w:b w:val="false"/>
          <w:i w:val="false"/>
          <w:color w:val="000000"/>
          <w:sz w:val="28"/>
        </w:rPr>
        <w:t>
 Налогового кодекса.
</w:t>
      </w:r>
      <w:r>
        <w:br/>
      </w:r>
      <w:r>
        <w:rPr>
          <w:rFonts w:ascii="Times New Roman"/>
          <w:b w:val="false"/>
          <w:i w:val="false"/>
          <w:color w:val="000000"/>
          <w:sz w:val="28"/>
        </w:rPr>
        <w:t>
      17. В разделе "Размер облагаемого оборота":
</w:t>
      </w:r>
      <w:r>
        <w:br/>
      </w:r>
      <w:r>
        <w:rPr>
          <w:rFonts w:ascii="Times New Roman"/>
          <w:b w:val="false"/>
          <w:i w:val="false"/>
          <w:color w:val="000000"/>
          <w:sz w:val="28"/>
        </w:rPr>
        <w:t>
      1) строка 300.01.001 предназначена для отражения общей величины оборота по реализации товаров (работ, услуг), осуществляемого в пределах территории Республики Казахстан, при совершении которого происходит переход права собственности на товары (работы, услуги) к покупателю.
</w:t>
      </w:r>
      <w:r>
        <w:br/>
      </w:r>
      <w:r>
        <w:rPr>
          <w:rFonts w:ascii="Times New Roman"/>
          <w:b w:val="false"/>
          <w:i w:val="false"/>
          <w:color w:val="000000"/>
          <w:sz w:val="28"/>
        </w:rPr>
        <w:t>
      В данной строке не учитывается безвозмездная передача товара (работ, услуг).
</w:t>
      </w:r>
      <w:r>
        <w:br/>
      </w:r>
      <w:r>
        <w:rPr>
          <w:rFonts w:ascii="Times New Roman"/>
          <w:b w:val="false"/>
          <w:i w:val="false"/>
          <w:color w:val="000000"/>
          <w:sz w:val="28"/>
        </w:rPr>
        <w:t>
      Величина строки 300.01.001 определяется как сумма строк 300.01.001А, 300.01.001В, 300.01.001С, 300.01.001D, 300.01.001E и 300.01.001F, в которых указывается:
</w:t>
      </w:r>
      <w:r>
        <w:br/>
      </w:r>
      <w:r>
        <w:rPr>
          <w:rFonts w:ascii="Times New Roman"/>
          <w:b w:val="false"/>
          <w:i w:val="false"/>
          <w:color w:val="000000"/>
          <w:sz w:val="28"/>
        </w:rPr>
        <w:t>
      в строке 300.01.001А - оборот по продаже товаров, выполнению работ, оказанию услуг;
</w:t>
      </w:r>
      <w:r>
        <w:br/>
      </w:r>
      <w:r>
        <w:rPr>
          <w:rFonts w:ascii="Times New Roman"/>
          <w:b w:val="false"/>
          <w:i w:val="false"/>
          <w:color w:val="000000"/>
          <w:sz w:val="28"/>
        </w:rPr>
        <w:t>
      в строке 300.01.001В - отгрузка товаров, выполнение работ, оказание услуг, совершенные по договорам мены;
</w:t>
      </w:r>
      <w:r>
        <w:br/>
      </w:r>
      <w:r>
        <w:rPr>
          <w:rFonts w:ascii="Times New Roman"/>
          <w:b w:val="false"/>
          <w:i w:val="false"/>
          <w:color w:val="000000"/>
          <w:sz w:val="28"/>
        </w:rPr>
        <w:t>
      в строке 300.01.001С - оборот по передаче заложенного имущества (товара) залогодержателю в соответствии с договором залога в случае невыплаты долга;
</w:t>
      </w:r>
      <w:r>
        <w:br/>
      </w:r>
      <w:r>
        <w:rPr>
          <w:rFonts w:ascii="Times New Roman"/>
          <w:b w:val="false"/>
          <w:i w:val="false"/>
          <w:color w:val="000000"/>
          <w:sz w:val="28"/>
        </w:rPr>
        <w:t>
      в строке 300.01.001D - положительная разница между стоимостью реализации и балансовой стоимостью товаров, приобретенных с налогом на добавленную стоимость, не подлежащим отнесению в зачет в соответствии со статьей 236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в строке 300.01.001Е - оборот по передаче товара, выполнению работ, оказанию услуг работодателем наемному работнику в счет заработной платы;
</w:t>
      </w:r>
      <w:r>
        <w:br/>
      </w:r>
      <w:r>
        <w:rPr>
          <w:rFonts w:ascii="Times New Roman"/>
          <w:b w:val="false"/>
          <w:i w:val="false"/>
          <w:color w:val="000000"/>
          <w:sz w:val="28"/>
        </w:rPr>
        <w:t>
      в строке 300.01.001F - обороты по реализации товаров (работ, услуг) в случаях, не указанных в строках 300.01.001А, 300.01.001В, 300.01.001С, 300.01.001D и 300.01.001E;
</w:t>
      </w:r>
      <w:r>
        <w:br/>
      </w:r>
      <w:r>
        <w:rPr>
          <w:rFonts w:ascii="Times New Roman"/>
          <w:b w:val="false"/>
          <w:i w:val="false"/>
          <w:color w:val="000000"/>
          <w:sz w:val="28"/>
        </w:rPr>
        <w:t>
      2) строка 300.01.002 предназначена для отражения оборота по передаче имущества в финансовый лизинг;
</w:t>
      </w:r>
      <w:r>
        <w:br/>
      </w:r>
      <w:r>
        <w:rPr>
          <w:rFonts w:ascii="Times New Roman"/>
          <w:b w:val="false"/>
          <w:i w:val="false"/>
          <w:color w:val="000000"/>
          <w:sz w:val="28"/>
        </w:rPr>
        <w:t>
      3) строка 300.01.003 предназначена для отражения оборота по реализации товаров, совершаемого по договорам комиссии;
</w:t>
      </w:r>
      <w:r>
        <w:br/>
      </w:r>
      <w:r>
        <w:rPr>
          <w:rFonts w:ascii="Times New Roman"/>
          <w:b w:val="false"/>
          <w:i w:val="false"/>
          <w:color w:val="000000"/>
          <w:sz w:val="28"/>
        </w:rPr>
        <w:t>
      4) строка 300.01.004 предназначена для отражения оборота по реализации товаров на экспорт, в отношении которого не применяется нулевая ставка налога на добавленную стоимость:
</w:t>
      </w:r>
      <w:r>
        <w:br/>
      </w:r>
      <w:r>
        <w:rPr>
          <w:rFonts w:ascii="Times New Roman"/>
          <w:b w:val="false"/>
          <w:i w:val="false"/>
          <w:color w:val="000000"/>
          <w:sz w:val="28"/>
        </w:rPr>
        <w:t>
      экспорта природного газа, нефти, включая газовый конденсат, в Российскую Федерацию (в соответствии с Соглашением между Правительством Республики Казахстан и Правительством Российской Федерации о принципах взимания косвенных налогов во взаимной торговле, подписанным 9 октября 2000 года в г. Астана, вступившим в силу с 1 июля 2001 года);
</w:t>
      </w:r>
      <w:r>
        <w:br/>
      </w:r>
      <w:r>
        <w:rPr>
          <w:rFonts w:ascii="Times New Roman"/>
          <w:b w:val="false"/>
          <w:i w:val="false"/>
          <w:color w:val="000000"/>
          <w:sz w:val="28"/>
        </w:rPr>
        <w:t>
      экспорта лома цветных и черных металлов;
</w:t>
      </w:r>
      <w:r>
        <w:br/>
      </w:r>
      <w:r>
        <w:rPr>
          <w:rFonts w:ascii="Times New Roman"/>
          <w:b w:val="false"/>
          <w:i w:val="false"/>
          <w:color w:val="000000"/>
          <w:sz w:val="28"/>
        </w:rPr>
        <w:t>
      5) строка 300.01.005 предназначена для отражения оборота по отгрузке товара, выполнению работ и оказанию услуг между структурными подразделениями, которые в соответствии с пунктом 7 
</w:t>
      </w:r>
      <w:r>
        <w:rPr>
          <w:rFonts w:ascii="Times New Roman"/>
          <w:b w:val="false"/>
          <w:i w:val="false"/>
          <w:color w:val="000000"/>
          <w:sz w:val="28"/>
        </w:rPr>
        <w:t xml:space="preserve"> статьи 208 </w:t>
      </w:r>
      <w:r>
        <w:rPr>
          <w:rFonts w:ascii="Times New Roman"/>
          <w:b w:val="false"/>
          <w:i w:val="false"/>
          <w:color w:val="000000"/>
          <w:sz w:val="28"/>
        </w:rPr>
        <w:t>
 Налогового кодекса признаны самостоятельными плательщиками налога на добавленную стоимость;
</w:t>
      </w:r>
      <w:r>
        <w:br/>
      </w:r>
      <w:r>
        <w:rPr>
          <w:rFonts w:ascii="Times New Roman"/>
          <w:b w:val="false"/>
          <w:i w:val="false"/>
          <w:color w:val="000000"/>
          <w:sz w:val="28"/>
        </w:rPr>
        <w:t>
      6) строка 300.01.006 предназначена для отражения оборота по реализации товаров (работ, услуг), ранее приобретенных для целей облагаемого оборота, но использованных для проведения мероприятий, не относящихся к предпринимательской деятельности, а также личного потребления плательщика налога на добавленную стоимость или его наемных работников;
</w:t>
      </w:r>
      <w:r>
        <w:br/>
      </w:r>
      <w:r>
        <w:rPr>
          <w:rFonts w:ascii="Times New Roman"/>
          <w:b w:val="false"/>
          <w:i w:val="false"/>
          <w:color w:val="000000"/>
          <w:sz w:val="28"/>
        </w:rPr>
        <w:t>
      7) строка 300.01.007 предназначена для отражения оборота по безвозмездной передаче товаров, оказанию услуг и выполнению работ;
</w:t>
      </w:r>
      <w:r>
        <w:br/>
      </w:r>
      <w:r>
        <w:rPr>
          <w:rFonts w:ascii="Times New Roman"/>
          <w:b w:val="false"/>
          <w:i w:val="false"/>
          <w:color w:val="000000"/>
          <w:sz w:val="28"/>
        </w:rPr>
        <w:t>
      8) строка 300.01.008 предназначена для отражения облагаемого оборота, возникающего при снятии с учета по налогу на добавленную стоимость плательщика налога на добавленную стоимость. В этой строке указывается оборот только по товарам, включая основные средства, числящимся в остатках у плательщика налога на добавленную стоимость по состоянию на дату подачи заявления о снятии его с учета по налогу на добавленную стоимость, по которым ранее налог на добавленную стоимость был отнесен в зачет в соответствии со 
</w:t>
      </w:r>
      <w:r>
        <w:rPr>
          <w:rFonts w:ascii="Times New Roman"/>
          <w:b w:val="false"/>
          <w:i w:val="false"/>
          <w:color w:val="000000"/>
          <w:sz w:val="28"/>
        </w:rPr>
        <w:t xml:space="preserve"> статьей 235 </w:t>
      </w:r>
      <w:r>
        <w:rPr>
          <w:rFonts w:ascii="Times New Roman"/>
          <w:b w:val="false"/>
          <w:i w:val="false"/>
          <w:color w:val="000000"/>
          <w:sz w:val="28"/>
        </w:rPr>
        <w:t>
 Налогового кодекса;
</w:t>
      </w:r>
      <w:r>
        <w:br/>
      </w:r>
      <w:r>
        <w:rPr>
          <w:rFonts w:ascii="Times New Roman"/>
          <w:b w:val="false"/>
          <w:i w:val="false"/>
          <w:color w:val="000000"/>
          <w:sz w:val="28"/>
        </w:rPr>
        <w:t>
      9) строка 300.01.009 предназначена для отражения величины общего размера облагаемого оборота за налоговый период, определяемой как сумма строк с 300.01.001 по 300.01.008.
</w:t>
      </w:r>
      <w:r>
        <w:br/>
      </w:r>
      <w:r>
        <w:rPr>
          <w:rFonts w:ascii="Times New Roman"/>
          <w:b w:val="false"/>
          <w:i w:val="false"/>
          <w:color w:val="000000"/>
          <w:sz w:val="28"/>
        </w:rPr>
        <w:t>
      Величина строки 300.01.009 переносится в строку 300.00.001А.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300.02 - Оборот по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облагаемый по нулевой ставке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Форма 300.02 предназначена для отражения сведений об оборотах, облагаемых налогом на добавленную стоимость по нулевой ставке, а также о суммах налога на добавленную стоимость, подлежащего возврату из бюджета.
</w:t>
      </w:r>
      <w:r>
        <w:br/>
      </w:r>
      <w:r>
        <w:rPr>
          <w:rFonts w:ascii="Times New Roman"/>
          <w:b w:val="false"/>
          <w:i w:val="false"/>
          <w:color w:val="000000"/>
          <w:sz w:val="28"/>
        </w:rPr>
        <w:t>
      19.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 xml:space="preserve"> главой 36 </w:t>
      </w:r>
      <w:r>
        <w:rPr>
          <w:rFonts w:ascii="Times New Roman"/>
          <w:b w:val="false"/>
          <w:i w:val="false"/>
          <w:color w:val="000000"/>
          <w:sz w:val="28"/>
        </w:rPr>
        <w:t>
 Налогового кодекса, а также в соответствии со 
</w:t>
      </w:r>
      <w:r>
        <w:rPr>
          <w:rFonts w:ascii="Times New Roman"/>
          <w:b w:val="false"/>
          <w:i w:val="false"/>
          <w:color w:val="000000"/>
          <w:sz w:val="28"/>
        </w:rPr>
        <w:t xml:space="preserve"> статьями 60-1 </w:t>
      </w:r>
      <w:r>
        <w:rPr>
          <w:rFonts w:ascii="Times New Roman"/>
          <w:b w:val="false"/>
          <w:i w:val="false"/>
          <w:color w:val="000000"/>
          <w:sz w:val="28"/>
        </w:rPr>
        <w:t>
 и 
</w:t>
      </w:r>
      <w:r>
        <w:rPr>
          <w:rFonts w:ascii="Times New Roman"/>
          <w:b w:val="false"/>
          <w:i w:val="false"/>
          <w:color w:val="000000"/>
          <w:sz w:val="28"/>
        </w:rPr>
        <w:t xml:space="preserve"> 61-1 </w:t>
      </w:r>
      <w:r>
        <w:rPr>
          <w:rFonts w:ascii="Times New Roman"/>
          <w:b w:val="false"/>
          <w:i w:val="false"/>
          <w:color w:val="000000"/>
          <w:sz w:val="28"/>
        </w:rPr>
        <w:t>
 Закона Республики Казахстан "О налогах и других обязательных платежах в бюджет", действующими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введении в действие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В строках данного раздела указывается:
</w:t>
      </w:r>
      <w:r>
        <w:br/>
      </w:r>
      <w:r>
        <w:rPr>
          <w:rFonts w:ascii="Times New Roman"/>
          <w:b w:val="false"/>
          <w:i w:val="false"/>
          <w:color w:val="000000"/>
          <w:sz w:val="28"/>
        </w:rPr>
        <w:t>
      1) в строке 300.02.001 - оборот по реализации товаров на экспорт, за исключением экспорта лома цветных и черных металлов, а также экспорта в Российскую Федерацию природного газа, нефти, включая газовый конденсат;
</w:t>
      </w:r>
      <w:r>
        <w:br/>
      </w:r>
      <w:r>
        <w:rPr>
          <w:rFonts w:ascii="Times New Roman"/>
          <w:b w:val="false"/>
          <w:i w:val="false"/>
          <w:color w:val="000000"/>
          <w:sz w:val="28"/>
        </w:rPr>
        <w:t>
      2) в строке 300.02.002 - оборот по международным перевозкам;
</w:t>
      </w:r>
      <w:r>
        <w:br/>
      </w:r>
      <w:r>
        <w:rPr>
          <w:rFonts w:ascii="Times New Roman"/>
          <w:b w:val="false"/>
          <w:i w:val="false"/>
          <w:color w:val="000000"/>
          <w:sz w:val="28"/>
        </w:rPr>
        <w:t>
      3) в строке 300.02.003 - оборот по производству и (или) распространению теле- и радиопродукции собственного производства, а также рекламных услуг (за исключением художественной кинопродукции, видеоклипов и рекламных роликов, изготовленных для реализации), осуществляемых телевизионными и радиовещательными организациями Республики Казахстан;
</w:t>
      </w:r>
      <w:r>
        <w:br/>
      </w:r>
      <w:r>
        <w:rPr>
          <w:rFonts w:ascii="Times New Roman"/>
          <w:b w:val="false"/>
          <w:i w:val="false"/>
          <w:color w:val="000000"/>
          <w:sz w:val="28"/>
        </w:rPr>
        <w:t>
      4) в строке 300.02.004 - оборот по реализации на территорию специальной экономической зоны "Астана - новый город" товаров и оборудования,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w:t>
      </w:r>
      <w:r>
        <w:br/>
      </w:r>
      <w:r>
        <w:rPr>
          <w:rFonts w:ascii="Times New Roman"/>
          <w:b w:val="false"/>
          <w:i w:val="false"/>
          <w:color w:val="000000"/>
          <w:sz w:val="28"/>
        </w:rPr>
        <w:t>
      5) в строке 300.02.005 - прочие обороты по реализации, облагаемые по нулевой ставке в соответствии с международными договорами или контрактами на недропользование, заключенными с Республикой Казахстан в установленном законодательстве порядке, предоставляющими гарантии стабильности налогового режима;
</w:t>
      </w:r>
      <w:r>
        <w:br/>
      </w:r>
      <w:r>
        <w:rPr>
          <w:rFonts w:ascii="Times New Roman"/>
          <w:b w:val="false"/>
          <w:i w:val="false"/>
          <w:color w:val="000000"/>
          <w:sz w:val="28"/>
        </w:rPr>
        <w:t>
      6) в строке 300.02.006 - итоговый оборот по реализации, облагаемый налогом на добавленную стоимость по нулевой ставке. Величина данной строки определяется как сумма строк с 300.02.001 по 300.02.005.
</w:t>
      </w:r>
      <w:r>
        <w:br/>
      </w:r>
      <w:r>
        <w:rPr>
          <w:rFonts w:ascii="Times New Roman"/>
          <w:b w:val="false"/>
          <w:i w:val="false"/>
          <w:color w:val="000000"/>
          <w:sz w:val="28"/>
        </w:rPr>
        <w:t>
      Величина строки 300.02.006 переносится в строку 300.00.002.
</w:t>
      </w:r>
      <w:r>
        <w:br/>
      </w:r>
      <w:r>
        <w:rPr>
          <w:rFonts w:ascii="Times New Roman"/>
          <w:b w:val="false"/>
          <w:i w:val="false"/>
          <w:color w:val="000000"/>
          <w:sz w:val="28"/>
        </w:rPr>
        <w:t>
      20. Строки 300.02.001, 300.02.003 и 300.02.004 заполняются на основании дополнительных форм.
</w:t>
      </w:r>
      <w:r>
        <w:br/>
      </w:r>
      <w:r>
        <w:rPr>
          <w:rFonts w:ascii="Times New Roman"/>
          <w:b w:val="false"/>
          <w:i w:val="false"/>
          <w:color w:val="000000"/>
          <w:sz w:val="28"/>
        </w:rPr>
        <w:t>
      21. В разделе "Сумма НДС, подлежащего возврату по оборотам, облагаемым по нулевой ставке" указываются суммы налога на добавленную стоимость, подлежащего возврату из бюджета в соответствии с пунктом 3 статьи 251 Налогового 
</w:t>
      </w:r>
      <w:r>
        <w:rPr>
          <w:rFonts w:ascii="Times New Roman"/>
          <w:b w:val="false"/>
          <w:i w:val="false"/>
          <w:color w:val="000000"/>
          <w:sz w:val="28"/>
        </w:rPr>
        <w:t xml:space="preserve"> кодекса </w:t>
      </w:r>
      <w:r>
        <w:rPr>
          <w:rFonts w:ascii="Times New Roman"/>
          <w:b w:val="false"/>
          <w:i w:val="false"/>
          <w:color w:val="000000"/>
          <w:sz w:val="28"/>
        </w:rPr>
        <w:t>
 по оборотам, облагаемым по нулевой ставке, указанным в разделе "Оборот по реализации, облагаемый по нулевой ставке".
</w:t>
      </w:r>
      <w:r>
        <w:br/>
      </w:r>
      <w:r>
        <w:rPr>
          <w:rFonts w:ascii="Times New Roman"/>
          <w:b w:val="false"/>
          <w:i w:val="false"/>
          <w:color w:val="000000"/>
          <w:sz w:val="28"/>
        </w:rPr>
        <w:t>
      Данный раздел не заполняется плательщиками налога на добавленную стоимость, у которых выполняются условия, предусмотренные в пункте 2 статьи 251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В строках данного раздела указываются:
</w:t>
      </w:r>
      <w:r>
        <w:br/>
      </w:r>
      <w:r>
        <w:rPr>
          <w:rFonts w:ascii="Times New Roman"/>
          <w:b w:val="false"/>
          <w:i w:val="false"/>
          <w:color w:val="000000"/>
          <w:sz w:val="28"/>
        </w:rPr>
        <w:t>
      1) в строке 300.02.007 - сумма налога на добавленную стоимость, подлежащего возврату в связи с осуществлением экспорта товаров;
</w:t>
      </w:r>
      <w:r>
        <w:br/>
      </w:r>
      <w:r>
        <w:rPr>
          <w:rFonts w:ascii="Times New Roman"/>
          <w:b w:val="false"/>
          <w:i w:val="false"/>
          <w:color w:val="000000"/>
          <w:sz w:val="28"/>
        </w:rPr>
        <w:t>
      2) в строке 300.02.008 - сумма налога на добавленную стоимость, подлежащего возврату в связи с международными перевозками;
</w:t>
      </w:r>
      <w:r>
        <w:br/>
      </w:r>
      <w:r>
        <w:rPr>
          <w:rFonts w:ascii="Times New Roman"/>
          <w:b w:val="false"/>
          <w:i w:val="false"/>
          <w:color w:val="000000"/>
          <w:sz w:val="28"/>
        </w:rPr>
        <w:t>
      3) в строке 300.02.009 - сумма налога на добавленную стоимость, подлежащего возврату в связи с осуществлением производства и (или) распространения теле- и радиопродукции собственного производства, а также рекламных услуг (за исключением художественной кинопродукции, видеоклипов и рекламных роликов, изготовленных для реализации), осуществляемых телевизионными и радиовещательными организациями Республики Казахстан;
</w:t>
      </w:r>
      <w:r>
        <w:br/>
      </w:r>
      <w:r>
        <w:rPr>
          <w:rFonts w:ascii="Times New Roman"/>
          <w:b w:val="false"/>
          <w:i w:val="false"/>
          <w:color w:val="000000"/>
          <w:sz w:val="28"/>
        </w:rPr>
        <w:t>
      4) в строке 300.02.010 сумма налога на добавленную стоимость, подлежащего возврату в связи с реализацией товаров и оборудования на территорию специальной экономической зоны "Астана - новый город";
</w:t>
      </w:r>
      <w:r>
        <w:br/>
      </w:r>
      <w:r>
        <w:rPr>
          <w:rFonts w:ascii="Times New Roman"/>
          <w:b w:val="false"/>
          <w:i w:val="false"/>
          <w:color w:val="000000"/>
          <w:sz w:val="28"/>
        </w:rPr>
        <w:t>
      5) в строке 300.02.011 - сумма налога на добавленную стоимость, подлежащего возврату в связи с прочими оборотами по реализации, облагаемыми по нулевой ставке;
</w:t>
      </w:r>
      <w:r>
        <w:br/>
      </w:r>
      <w:r>
        <w:rPr>
          <w:rFonts w:ascii="Times New Roman"/>
          <w:b w:val="false"/>
          <w:i w:val="false"/>
          <w:color w:val="000000"/>
          <w:sz w:val="28"/>
        </w:rPr>
        <w:t>
      6) в строке 300.02.012 - итоговая сумма налога на добавленную стоимость, подлежащего возврату из бюджета по оборотам, облагаемым по нулевой ставке. Величина данной строки определяется как сумма строк с 300.02.007 по 300.02.011.
</w:t>
      </w:r>
      <w:r>
        <w:br/>
      </w:r>
      <w:r>
        <w:rPr>
          <w:rFonts w:ascii="Times New Roman"/>
          <w:b w:val="false"/>
          <w:i w:val="false"/>
          <w:color w:val="000000"/>
          <w:sz w:val="28"/>
        </w:rPr>
        <w:t>
      Величина строки 300.02.012 переносится в строку 300.00.027, если величина данной строки не превышает величины строки 300.00.026.
</w:t>
      </w:r>
      <w:r>
        <w:br/>
      </w:r>
      <w:r>
        <w:rPr>
          <w:rFonts w:ascii="Times New Roman"/>
          <w:b w:val="false"/>
          <w:i w:val="false"/>
          <w:color w:val="000000"/>
          <w:sz w:val="28"/>
        </w:rPr>
        <w:t>
      22. Строки 300.02.007, 300.02.009 и 300.02.010 заполняются на основании дополнительных форм.
</w:t>
      </w:r>
      <w:r>
        <w:br/>
      </w:r>
      <w:r>
        <w:rPr>
          <w:rFonts w:ascii="Times New Roman"/>
          <w:b w:val="false"/>
          <w:i w:val="false"/>
          <w:color w:val="000000"/>
          <w:sz w:val="28"/>
        </w:rPr>
        <w:t>
      23. Дополнительная форма к строке 300.02.001.
</w:t>
      </w:r>
      <w:r>
        <w:br/>
      </w:r>
      <w:r>
        <w:rPr>
          <w:rFonts w:ascii="Times New Roman"/>
          <w:b w:val="false"/>
          <w:i w:val="false"/>
          <w:color w:val="000000"/>
          <w:sz w:val="28"/>
        </w:rPr>
        <w:t>
      В разделе "Экспорт товаров"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реализуемого на экспорт товара;
</w:t>
      </w:r>
      <w:r>
        <w:br/>
      </w:r>
      <w:r>
        <w:rPr>
          <w:rFonts w:ascii="Times New Roman"/>
          <w:b w:val="false"/>
          <w:i w:val="false"/>
          <w:color w:val="000000"/>
          <w:sz w:val="28"/>
        </w:rPr>
        <w:t>
      3) в графе С - регистрационный номер грузовой таможенной декларации, в соответствии с которой товар помещен под таможенный режим экспорта;
</w:t>
      </w:r>
      <w:r>
        <w:br/>
      </w:r>
      <w:r>
        <w:rPr>
          <w:rFonts w:ascii="Times New Roman"/>
          <w:b w:val="false"/>
          <w:i w:val="false"/>
          <w:color w:val="000000"/>
          <w:sz w:val="28"/>
        </w:rPr>
        <w:t>
      4) в графе D - цифровой и буквенный код (альфа 3) страны назначения товара. Код страны назначения указывается в соответствии с приложением 3 к Инструкции о порядке заполнения грузовой таможенной декларации, утвержденной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Республики Казахстан от 26 сентября 1995 года N 127-П, зарегистрированной в Министерстве юстиции Республики Казахстан 22 апреля 1997 года N 291;
</w:t>
      </w:r>
      <w:r>
        <w:br/>
      </w:r>
      <w:r>
        <w:rPr>
          <w:rFonts w:ascii="Times New Roman"/>
          <w:b w:val="false"/>
          <w:i w:val="false"/>
          <w:color w:val="000000"/>
          <w:sz w:val="28"/>
        </w:rPr>
        <w:t>
      5) в графе Е - стоимость экспортируемого товара.
</w:t>
      </w:r>
      <w:r>
        <w:br/>
      </w:r>
      <w:r>
        <w:rPr>
          <w:rFonts w:ascii="Times New Roman"/>
          <w:b w:val="false"/>
          <w:i w:val="false"/>
          <w:color w:val="000000"/>
          <w:sz w:val="28"/>
        </w:rPr>
        <w:t>
      Итоговая величина графы Е переносится в строку 300.02.001.
</w:t>
      </w:r>
      <w:r>
        <w:br/>
      </w:r>
      <w:r>
        <w:rPr>
          <w:rFonts w:ascii="Times New Roman"/>
          <w:b w:val="false"/>
          <w:i w:val="false"/>
          <w:color w:val="000000"/>
          <w:sz w:val="28"/>
        </w:rPr>
        <w:t>
      24. Дополнительная форма к строке 300.02.003.
</w:t>
      </w:r>
      <w:r>
        <w:br/>
      </w:r>
      <w:r>
        <w:rPr>
          <w:rFonts w:ascii="Times New Roman"/>
          <w:b w:val="false"/>
          <w:i w:val="false"/>
          <w:color w:val="000000"/>
          <w:sz w:val="28"/>
        </w:rPr>
        <w:t>
      В разделе "Производство и (или) распространение теле- и радиопродукции"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работ, услуг по производству и (или) распространению теле- и радиопродукции;
</w:t>
      </w:r>
      <w:r>
        <w:br/>
      </w:r>
      <w:r>
        <w:rPr>
          <w:rFonts w:ascii="Times New Roman"/>
          <w:b w:val="false"/>
          <w:i w:val="false"/>
          <w:color w:val="000000"/>
          <w:sz w:val="28"/>
        </w:rPr>
        <w:t>
      3) в графе С - наименование документа, подтверждающего выполнение работ, услуг по производству и (или) распространению теле- и радиопродукции;
</w:t>
      </w:r>
      <w:r>
        <w:br/>
      </w:r>
      <w:r>
        <w:rPr>
          <w:rFonts w:ascii="Times New Roman"/>
          <w:b w:val="false"/>
          <w:i w:val="false"/>
          <w:color w:val="000000"/>
          <w:sz w:val="28"/>
        </w:rPr>
        <w:t>
      4) в графе D - номер документа, указанного в графе С;
</w:t>
      </w:r>
      <w:r>
        <w:br/>
      </w:r>
      <w:r>
        <w:rPr>
          <w:rFonts w:ascii="Times New Roman"/>
          <w:b w:val="false"/>
          <w:i w:val="false"/>
          <w:color w:val="000000"/>
          <w:sz w:val="28"/>
        </w:rPr>
        <w:t>
      5) в графе Е - дата составления документа, указанного в графе С;
</w:t>
      </w:r>
      <w:r>
        <w:br/>
      </w:r>
      <w:r>
        <w:rPr>
          <w:rFonts w:ascii="Times New Roman"/>
          <w:b w:val="false"/>
          <w:i w:val="false"/>
          <w:color w:val="000000"/>
          <w:sz w:val="28"/>
        </w:rPr>
        <w:t>
      6) в графе F - стоимость выполненных работ, оказанных услуг.
</w:t>
      </w:r>
      <w:r>
        <w:br/>
      </w:r>
      <w:r>
        <w:rPr>
          <w:rFonts w:ascii="Times New Roman"/>
          <w:b w:val="false"/>
          <w:i w:val="false"/>
          <w:color w:val="000000"/>
          <w:sz w:val="28"/>
        </w:rPr>
        <w:t>
      Итоговая величина графы F переносится в строку 300.02.003.
</w:t>
      </w:r>
      <w:r>
        <w:br/>
      </w:r>
      <w:r>
        <w:rPr>
          <w:rFonts w:ascii="Times New Roman"/>
          <w:b w:val="false"/>
          <w:i w:val="false"/>
          <w:color w:val="000000"/>
          <w:sz w:val="28"/>
        </w:rPr>
        <w:t>
      25. Дополнительная форма к строке 300.02.004.
</w:t>
      </w:r>
      <w:r>
        <w:br/>
      </w:r>
      <w:r>
        <w:rPr>
          <w:rFonts w:ascii="Times New Roman"/>
          <w:b w:val="false"/>
          <w:i w:val="false"/>
          <w:color w:val="000000"/>
          <w:sz w:val="28"/>
        </w:rPr>
        <w:t>
      В разделе "Реализация товаров на территорию СЭЗ "Астана - новый город" данной формы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и оборудования, реализуемых на территорию специальной экономической зоны "Астана - новый город";
</w:t>
      </w:r>
      <w:r>
        <w:br/>
      </w:r>
      <w:r>
        <w:rPr>
          <w:rFonts w:ascii="Times New Roman"/>
          <w:b w:val="false"/>
          <w:i w:val="false"/>
          <w:color w:val="000000"/>
          <w:sz w:val="28"/>
        </w:rPr>
        <w:t>
      3) в графе С - регистрационный номер грузовой таможенной декларации, в соответствии с которой отгруженный товар помещен под таможенный режим свободной таможенной зоны;
</w:t>
      </w:r>
      <w:r>
        <w:br/>
      </w:r>
      <w:r>
        <w:rPr>
          <w:rFonts w:ascii="Times New Roman"/>
          <w:b w:val="false"/>
          <w:i w:val="false"/>
          <w:color w:val="000000"/>
          <w:sz w:val="28"/>
        </w:rPr>
        <w:t>
      4) в графе D - фамилия, имя, отчество или наименование получателя товаров и оборудования;
</w:t>
      </w:r>
      <w:r>
        <w:br/>
      </w:r>
      <w:r>
        <w:rPr>
          <w:rFonts w:ascii="Times New Roman"/>
          <w:b w:val="false"/>
          <w:i w:val="false"/>
          <w:color w:val="000000"/>
          <w:sz w:val="28"/>
        </w:rPr>
        <w:t>
      5) в графе Е - регистрационный номер налогоплательщика получателя товаров, указанного в графе D;
</w:t>
      </w:r>
      <w:r>
        <w:br/>
      </w:r>
      <w:r>
        <w:rPr>
          <w:rFonts w:ascii="Times New Roman"/>
          <w:b w:val="false"/>
          <w:i w:val="false"/>
          <w:color w:val="000000"/>
          <w:sz w:val="28"/>
        </w:rPr>
        <w:t>
      6) в графе F - номер и дата составления счета-фактуры, выставленного получателю товаров, указанных в графе В;
</w:t>
      </w:r>
      <w:r>
        <w:br/>
      </w:r>
      <w:r>
        <w:rPr>
          <w:rFonts w:ascii="Times New Roman"/>
          <w:b w:val="false"/>
          <w:i w:val="false"/>
          <w:color w:val="000000"/>
          <w:sz w:val="28"/>
        </w:rPr>
        <w:t>
      7) в графе G - стоимость реализованных товаров, оборудования.
</w:t>
      </w:r>
      <w:r>
        <w:br/>
      </w:r>
      <w:r>
        <w:rPr>
          <w:rFonts w:ascii="Times New Roman"/>
          <w:b w:val="false"/>
          <w:i w:val="false"/>
          <w:color w:val="000000"/>
          <w:sz w:val="28"/>
        </w:rPr>
        <w:t>
      Итоговая величина графы G переносится в строку 300.02.004.
</w:t>
      </w:r>
      <w:r>
        <w:br/>
      </w:r>
      <w:r>
        <w:rPr>
          <w:rFonts w:ascii="Times New Roman"/>
          <w:b w:val="false"/>
          <w:i w:val="false"/>
          <w:color w:val="000000"/>
          <w:sz w:val="28"/>
        </w:rPr>
        <w:t>
      26. Дополнительная форма к строке 300.02.007.
</w:t>
      </w:r>
      <w:r>
        <w:br/>
      </w:r>
      <w:r>
        <w:rPr>
          <w:rFonts w:ascii="Times New Roman"/>
          <w:b w:val="false"/>
          <w:i w:val="false"/>
          <w:color w:val="000000"/>
          <w:sz w:val="28"/>
        </w:rPr>
        <w:t>
      В разделе "Сумма НДС, подлежащего возврату по экспорту товаров"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товара, отгруженного на экспорт;
</w:t>
      </w:r>
      <w:r>
        <w:br/>
      </w:r>
      <w:r>
        <w:rPr>
          <w:rFonts w:ascii="Times New Roman"/>
          <w:b w:val="false"/>
          <w:i w:val="false"/>
          <w:color w:val="000000"/>
          <w:sz w:val="28"/>
        </w:rPr>
        <w:t>
      3) в графе С - стоимость товаров (работ, услуг) без налога на добавленную стоимость, включенных в стоимость экспортируемых товаров, указанных в графе В;
</w:t>
      </w:r>
      <w:r>
        <w:br/>
      </w:r>
      <w:r>
        <w:rPr>
          <w:rFonts w:ascii="Times New Roman"/>
          <w:b w:val="false"/>
          <w:i w:val="false"/>
          <w:color w:val="000000"/>
          <w:sz w:val="28"/>
        </w:rPr>
        <w:t>
      4) в графе D - сумма налога на добавленную стоимость по товарам (работам, услугам), включенным в стоимость экспортируемых товаров, указанных в графе В.
</w:t>
      </w:r>
      <w:r>
        <w:br/>
      </w:r>
      <w:r>
        <w:rPr>
          <w:rFonts w:ascii="Times New Roman"/>
          <w:b w:val="false"/>
          <w:i w:val="false"/>
          <w:color w:val="000000"/>
          <w:sz w:val="28"/>
        </w:rPr>
        <w:t>
      Итоговая величина графы D переносится в строку 300.02.007.
</w:t>
      </w:r>
      <w:r>
        <w:br/>
      </w:r>
      <w:r>
        <w:rPr>
          <w:rFonts w:ascii="Times New Roman"/>
          <w:b w:val="false"/>
          <w:i w:val="false"/>
          <w:color w:val="000000"/>
          <w:sz w:val="28"/>
        </w:rPr>
        <w:t>
      27. Дополнительная форма к строке 300.02.009.
</w:t>
      </w:r>
      <w:r>
        <w:br/>
      </w:r>
      <w:r>
        <w:rPr>
          <w:rFonts w:ascii="Times New Roman"/>
          <w:b w:val="false"/>
          <w:i w:val="false"/>
          <w:color w:val="000000"/>
          <w:sz w:val="28"/>
        </w:rPr>
        <w:t>
      В разделе "Сумма НДС, подлежащего возврату по реализации теле- и радиопродукции собственного производства, рекламных услуг"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теле- и радиопродукции, рекламных услуг (за исключением художественной кинопродукции, видеоклипов и рекламных роликов, изготовленных для реализации);
</w:t>
      </w:r>
      <w:r>
        <w:br/>
      </w:r>
      <w:r>
        <w:rPr>
          <w:rFonts w:ascii="Times New Roman"/>
          <w:b w:val="false"/>
          <w:i w:val="false"/>
          <w:color w:val="000000"/>
          <w:sz w:val="28"/>
        </w:rPr>
        <w:t>
      3) в графе С - стоимость товаров (работ, услуг) без налога на добавленную стоимость, включенных в стоимость теле- и радиопродукции, рекламных услуг, указанных в графе В;
</w:t>
      </w:r>
      <w:r>
        <w:br/>
      </w:r>
      <w:r>
        <w:rPr>
          <w:rFonts w:ascii="Times New Roman"/>
          <w:b w:val="false"/>
          <w:i w:val="false"/>
          <w:color w:val="000000"/>
          <w:sz w:val="28"/>
        </w:rPr>
        <w:t>
      4) в графе D - сумма налога на добавленную стоимость по товарам (работам, услугам), включенным в стоимость теле- и радиопродукции, рекламных услуг, указанных в графе В.
</w:t>
      </w:r>
      <w:r>
        <w:br/>
      </w:r>
      <w:r>
        <w:rPr>
          <w:rFonts w:ascii="Times New Roman"/>
          <w:b w:val="false"/>
          <w:i w:val="false"/>
          <w:color w:val="000000"/>
          <w:sz w:val="28"/>
        </w:rPr>
        <w:t>
      Итоговая величина графы D переносится в строку 300.02.009.
</w:t>
      </w:r>
      <w:r>
        <w:br/>
      </w:r>
      <w:r>
        <w:rPr>
          <w:rFonts w:ascii="Times New Roman"/>
          <w:b w:val="false"/>
          <w:i w:val="false"/>
          <w:color w:val="000000"/>
          <w:sz w:val="28"/>
        </w:rPr>
        <w:t>
      28. Дополнительная форма к строке 300.02.010.
</w:t>
      </w:r>
      <w:r>
        <w:br/>
      </w:r>
      <w:r>
        <w:rPr>
          <w:rFonts w:ascii="Times New Roman"/>
          <w:b w:val="false"/>
          <w:i w:val="false"/>
          <w:color w:val="000000"/>
          <w:sz w:val="28"/>
        </w:rPr>
        <w:t>
      В разделе "Сумма НДС, подлежащего возврату по товарам, реализуемым на территорию СЭЗ "Астана - новый город"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товаров и оборудования, реализуемых на территорию специальной экономической зоны "Астана - новый город";
</w:t>
      </w:r>
      <w:r>
        <w:br/>
      </w:r>
      <w:r>
        <w:rPr>
          <w:rFonts w:ascii="Times New Roman"/>
          <w:b w:val="false"/>
          <w:i w:val="false"/>
          <w:color w:val="000000"/>
          <w:sz w:val="28"/>
        </w:rPr>
        <w:t>
      3) в графе С - стоимость товаров (работ, услуг), включенных в стоимость товаров и оборудования, реализуемых на территорию специальной экономической зоны "Астана - новый город", указанных в графе В;
</w:t>
      </w:r>
      <w:r>
        <w:br/>
      </w:r>
      <w:r>
        <w:rPr>
          <w:rFonts w:ascii="Times New Roman"/>
          <w:b w:val="false"/>
          <w:i w:val="false"/>
          <w:color w:val="000000"/>
          <w:sz w:val="28"/>
        </w:rPr>
        <w:t>
      4) в графе D - сумма налога на добавленную стоимость по товарам (работам, услугам), включенным в стоимость товаров и оборудования, реализуемых на территорию специальной экономической зоны "Астана - новый город", указанных в графе В.
</w:t>
      </w:r>
      <w:r>
        <w:br/>
      </w:r>
      <w:r>
        <w:rPr>
          <w:rFonts w:ascii="Times New Roman"/>
          <w:b w:val="false"/>
          <w:i w:val="false"/>
          <w:color w:val="000000"/>
          <w:sz w:val="28"/>
        </w:rPr>
        <w:t>
      Итоговая величина графы D переносится в строку 300.02.010.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300.03 - Корректировка размера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облагаемого оборота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Форма 300.03 предназначена для отражения корректировки размера облагаемого оборота, произведенной в отчетном налоговом периоде. Корректировка размера облагаемого оборота производится в случаях и в порядке, предусмотренных в 
</w:t>
      </w:r>
      <w:r>
        <w:rPr>
          <w:rFonts w:ascii="Times New Roman"/>
          <w:b w:val="false"/>
          <w:i w:val="false"/>
          <w:color w:val="000000"/>
          <w:sz w:val="28"/>
        </w:rPr>
        <w:t xml:space="preserve"> статьях 218 </w:t>
      </w:r>
      <w:r>
        <w:rPr>
          <w:rFonts w:ascii="Times New Roman"/>
          <w:b w:val="false"/>
          <w:i w:val="false"/>
          <w:color w:val="000000"/>
          <w:sz w:val="28"/>
        </w:rPr>
        <w:t>
 и
</w:t>
      </w:r>
      <w:r>
        <w:rPr>
          <w:rFonts w:ascii="Times New Roman"/>
          <w:b w:val="false"/>
          <w:i w:val="false"/>
          <w:color w:val="000000"/>
          <w:sz w:val="28"/>
        </w:rPr>
        <w:t xml:space="preserve">  219 </w:t>
      </w:r>
      <w:r>
        <w:rPr>
          <w:rFonts w:ascii="Times New Roman"/>
          <w:b w:val="false"/>
          <w:i w:val="false"/>
          <w:color w:val="000000"/>
          <w:sz w:val="28"/>
        </w:rPr>
        <w:t>
 Налогового кодекса.
</w:t>
      </w:r>
      <w:r>
        <w:br/>
      </w:r>
      <w:r>
        <w:rPr>
          <w:rFonts w:ascii="Times New Roman"/>
          <w:b w:val="false"/>
          <w:i w:val="false"/>
          <w:color w:val="000000"/>
          <w:sz w:val="28"/>
        </w:rPr>
        <w:t>
      Сумма корректировки размера облагаемого оборота, указываемая в дополнительных формах, должна соответствовать сумме, указанной в дополнительном счете-фактуре, либо в ином документе, подтверждающем наступление случаев, при которых производится корректировка размера облагаемого оборота.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
</w:t>
      </w:r>
      <w:r>
        <w:br/>
      </w:r>
      <w:r>
        <w:rPr>
          <w:rFonts w:ascii="Times New Roman"/>
          <w:b w:val="false"/>
          <w:i w:val="false"/>
          <w:color w:val="000000"/>
          <w:sz w:val="28"/>
        </w:rPr>
        <w:t>
      Строки данной формы могут иметь отрицательное или положительное значение.
</w:t>
      </w:r>
      <w:r>
        <w:br/>
      </w:r>
      <w:r>
        <w:rPr>
          <w:rFonts w:ascii="Times New Roman"/>
          <w:b w:val="false"/>
          <w:i w:val="false"/>
          <w:color w:val="000000"/>
          <w:sz w:val="28"/>
        </w:rPr>
        <w:t>
      30. В разделе "Корректировка размера облагаемого оборота" указывается:
</w:t>
      </w:r>
      <w:r>
        <w:br/>
      </w:r>
      <w:r>
        <w:rPr>
          <w:rFonts w:ascii="Times New Roman"/>
          <w:b w:val="false"/>
          <w:i w:val="false"/>
          <w:color w:val="000000"/>
          <w:sz w:val="28"/>
        </w:rPr>
        <w:t>
      1) в строке 300.03.001 - сумма корректировки размера облагаемого оборота, связанной с частичным или полным возвратом товара;
</w:t>
      </w:r>
      <w:r>
        <w:br/>
      </w:r>
      <w:r>
        <w:rPr>
          <w:rFonts w:ascii="Times New Roman"/>
          <w:b w:val="false"/>
          <w:i w:val="false"/>
          <w:color w:val="000000"/>
          <w:sz w:val="28"/>
        </w:rPr>
        <w:t>
      2) в строке 300.03.002 - сумма корректировки размера облагаемого оборота по товарам (работам, услугам), по которым изменены условия сделки, повлекшие соответствующую корректировку размера облагаемого оборота;
</w:t>
      </w:r>
      <w:r>
        <w:br/>
      </w:r>
      <w:r>
        <w:rPr>
          <w:rFonts w:ascii="Times New Roman"/>
          <w:b w:val="false"/>
          <w:i w:val="false"/>
          <w:color w:val="000000"/>
          <w:sz w:val="28"/>
        </w:rPr>
        <w:t>
      3) в строке 300.03.003 - сумма корректировки размера облагаемого оборота, произведенной в связи с изменением цены, компенсации за реализованные товары (работы, услуги);
</w:t>
      </w:r>
      <w:r>
        <w:br/>
      </w:r>
      <w:r>
        <w:rPr>
          <w:rFonts w:ascii="Times New Roman"/>
          <w:b w:val="false"/>
          <w:i w:val="false"/>
          <w:color w:val="000000"/>
          <w:sz w:val="28"/>
        </w:rPr>
        <w:t>
      4) в строке 300.03.004 - сумма корректировки размера облагаемого оборота по сомнительным требованиям;
</w:t>
      </w:r>
      <w:r>
        <w:br/>
      </w:r>
      <w:r>
        <w:rPr>
          <w:rFonts w:ascii="Times New Roman"/>
          <w:b w:val="false"/>
          <w:i w:val="false"/>
          <w:color w:val="000000"/>
          <w:sz w:val="28"/>
        </w:rPr>
        <w:t>
      5) в строке 300.03.005 - сумма корректировки размера облагаемого оборота, связанная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r>
        <w:br/>
      </w:r>
      <w:r>
        <w:rPr>
          <w:rFonts w:ascii="Times New Roman"/>
          <w:b w:val="false"/>
          <w:i w:val="false"/>
          <w:color w:val="000000"/>
          <w:sz w:val="28"/>
        </w:rPr>
        <w:t>
      6) в строке 300.03.006 - итоговая величина корректировки размера облагаемого оборота и сумма налога на добавленную стоимость, приходящегося на такую корректировку.
</w:t>
      </w:r>
      <w:r>
        <w:br/>
      </w:r>
      <w:r>
        <w:rPr>
          <w:rFonts w:ascii="Times New Roman"/>
          <w:b w:val="false"/>
          <w:i w:val="false"/>
          <w:color w:val="000000"/>
          <w:sz w:val="28"/>
        </w:rPr>
        <w:t>
      Величина строки 300.03.006А переносится в строку 300.00.003А, строки 300.03.006В - в строку 300.00.003В.
</w:t>
      </w:r>
      <w:r>
        <w:br/>
      </w:r>
      <w:r>
        <w:rPr>
          <w:rFonts w:ascii="Times New Roman"/>
          <w:b w:val="false"/>
          <w:i w:val="false"/>
          <w:color w:val="000000"/>
          <w:sz w:val="28"/>
        </w:rPr>
        <w:t>
      31. Дополнительная форма к строке 300.03.001 предназначена для отражения корректировки размера облагаемого оборота, связанной с частичным или полным возвратом товара.
</w:t>
      </w:r>
      <w:r>
        <w:br/>
      </w:r>
      <w:r>
        <w:rPr>
          <w:rFonts w:ascii="Times New Roman"/>
          <w:b w:val="false"/>
          <w:i w:val="false"/>
          <w:color w:val="000000"/>
          <w:sz w:val="28"/>
        </w:rPr>
        <w:t>
      В разделе "Возврат товара"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B - наименование возвращаемого товара;
</w:t>
      </w:r>
      <w:r>
        <w:br/>
      </w:r>
      <w:r>
        <w:rPr>
          <w:rFonts w:ascii="Times New Roman"/>
          <w:b w:val="false"/>
          <w:i w:val="false"/>
          <w:color w:val="000000"/>
          <w:sz w:val="28"/>
        </w:rPr>
        <w:t>
      3) в графе C - регистрационный номер налогоплательщика получателя товара, осуществившего его возврат;
</w:t>
      </w:r>
      <w:r>
        <w:br/>
      </w:r>
      <w:r>
        <w:rPr>
          <w:rFonts w:ascii="Times New Roman"/>
          <w:b w:val="false"/>
          <w:i w:val="false"/>
          <w:color w:val="000000"/>
          <w:sz w:val="28"/>
        </w:rPr>
        <w:t>
      4) в графе D - сумма корректировки размера облагаемого оборота, включающая в себя стоимость возвращаемого товара без налога на добавленную стоимость;
</w:t>
      </w:r>
      <w:r>
        <w:br/>
      </w:r>
      <w:r>
        <w:rPr>
          <w:rFonts w:ascii="Times New Roman"/>
          <w:b w:val="false"/>
          <w:i w:val="false"/>
          <w:color w:val="000000"/>
          <w:sz w:val="28"/>
        </w:rPr>
        <w:t>
      5) в графе Е - сумма налога на добавленную стоимость, приходящегося на сумму корректировки оборота.
</w:t>
      </w:r>
      <w:r>
        <w:br/>
      </w:r>
      <w:r>
        <w:rPr>
          <w:rFonts w:ascii="Times New Roman"/>
          <w:b w:val="false"/>
          <w:i w:val="false"/>
          <w:color w:val="000000"/>
          <w:sz w:val="28"/>
        </w:rPr>
        <w:t>
      Итоговая величина графы D переносится в строку 300.03.001А, графы E - в строку 300.03.001В.
</w:t>
      </w:r>
      <w:r>
        <w:br/>
      </w:r>
      <w:r>
        <w:rPr>
          <w:rFonts w:ascii="Times New Roman"/>
          <w:b w:val="false"/>
          <w:i w:val="false"/>
          <w:color w:val="000000"/>
          <w:sz w:val="28"/>
        </w:rPr>
        <w:t>
      32. Дополнительная форма к строке 300.03.002 предназначена для отражения сведений об облагаемых оборотах по товарам (работам, услугам), по которым изменены условия заключенной ранее сделки, в результате чего изменяется размер облагаемого оборота (например, товар отгружен по договору купли-продажи, но впоследствии принято решение о его безвозмездной передаче, передаче в аренду и т.п.).
</w:t>
      </w:r>
      <w:r>
        <w:br/>
      </w:r>
      <w:r>
        <w:rPr>
          <w:rFonts w:ascii="Times New Roman"/>
          <w:b w:val="false"/>
          <w:i w:val="false"/>
          <w:color w:val="000000"/>
          <w:sz w:val="28"/>
        </w:rPr>
        <w:t>
      В разделе "Изменение условий сделки"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документа, в соответствии с которым изменяются условия сделки;
</w:t>
      </w:r>
      <w:r>
        <w:br/>
      </w:r>
      <w:r>
        <w:rPr>
          <w:rFonts w:ascii="Times New Roman"/>
          <w:b w:val="false"/>
          <w:i w:val="false"/>
          <w:color w:val="000000"/>
          <w:sz w:val="28"/>
        </w:rPr>
        <w:t>
      3) в графе С - номер и дата составления документа, указанного в графе В;
</w:t>
      </w:r>
      <w:r>
        <w:br/>
      </w:r>
      <w:r>
        <w:rPr>
          <w:rFonts w:ascii="Times New Roman"/>
          <w:b w:val="false"/>
          <w:i w:val="false"/>
          <w:color w:val="000000"/>
          <w:sz w:val="28"/>
        </w:rPr>
        <w:t>
      4) в графе D - сумма корректировки размера облагаемого оборота; 
</w:t>
      </w:r>
      <w:r>
        <w:br/>
      </w:r>
      <w:r>
        <w:rPr>
          <w:rFonts w:ascii="Times New Roman"/>
          <w:b w:val="false"/>
          <w:i w:val="false"/>
          <w:color w:val="000000"/>
          <w:sz w:val="28"/>
        </w:rPr>
        <w:t>
      5) в графе E - сумма налога на добавленную стоимость, приходящегося на сумму корректировки размера облагаемого оборота. 
</w:t>
      </w:r>
      <w:r>
        <w:br/>
      </w:r>
      <w:r>
        <w:rPr>
          <w:rFonts w:ascii="Times New Roman"/>
          <w:b w:val="false"/>
          <w:i w:val="false"/>
          <w:color w:val="000000"/>
          <w:sz w:val="28"/>
        </w:rPr>
        <w:t>
      Итоговая величина графы D переносится в строку 300.03.002А, графы E - в строку 300.03.002В.
</w:t>
      </w:r>
      <w:r>
        <w:br/>
      </w:r>
      <w:r>
        <w:rPr>
          <w:rFonts w:ascii="Times New Roman"/>
          <w:b w:val="false"/>
          <w:i w:val="false"/>
          <w:color w:val="000000"/>
          <w:sz w:val="28"/>
        </w:rPr>
        <w:t>
      33. Дополнительная форма к строке 300.03.003 предназначена для отражения корректировки размера облагаемого оборота, связанной с изменением цены, компенсации за реализованные товары (работы, услуги).
</w:t>
      </w:r>
      <w:r>
        <w:br/>
      </w:r>
      <w:r>
        <w:rPr>
          <w:rFonts w:ascii="Times New Roman"/>
          <w:b w:val="false"/>
          <w:i w:val="false"/>
          <w:color w:val="000000"/>
          <w:sz w:val="28"/>
        </w:rPr>
        <w:t>
      В случае, если плательщиком налога на добавленную стоимость получена разница в стоимости реализованных товаров (работ, услуг) при их оплате в тенге, размер облагаемого оборота корректируется на сумму разницы между суммой полученных денег в тенге и стоимостью реализации, исчисленной в тенге, исходя из курса валюты, примененного налогоплательщиком на момент отгрузки товаров, выполнения работ, оказания услуг.
</w:t>
      </w:r>
      <w:r>
        <w:br/>
      </w:r>
      <w:r>
        <w:rPr>
          <w:rFonts w:ascii="Times New Roman"/>
          <w:b w:val="false"/>
          <w:i w:val="false"/>
          <w:color w:val="000000"/>
          <w:sz w:val="28"/>
        </w:rPr>
        <w:t>
      В разделе "Изменение цены, компенсации за реализованные товары (работы, услуги)"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 получателя товаров (работ, услуг);
</w:t>
      </w:r>
      <w:r>
        <w:br/>
      </w:r>
      <w:r>
        <w:rPr>
          <w:rFonts w:ascii="Times New Roman"/>
          <w:b w:val="false"/>
          <w:i w:val="false"/>
          <w:color w:val="000000"/>
          <w:sz w:val="28"/>
        </w:rPr>
        <w:t>
      3) в графе C - наименование документа, на основании которого производится корректировка размера облагаемого оборота;
</w:t>
      </w:r>
      <w:r>
        <w:br/>
      </w:r>
      <w:r>
        <w:rPr>
          <w:rFonts w:ascii="Times New Roman"/>
          <w:b w:val="false"/>
          <w:i w:val="false"/>
          <w:color w:val="000000"/>
          <w:sz w:val="28"/>
        </w:rPr>
        <w:t>
      4) в графе D - номер и дата составления документа, указанного в графе С;
</w:t>
      </w:r>
      <w:r>
        <w:br/>
      </w:r>
      <w:r>
        <w:rPr>
          <w:rFonts w:ascii="Times New Roman"/>
          <w:b w:val="false"/>
          <w:i w:val="false"/>
          <w:color w:val="000000"/>
          <w:sz w:val="28"/>
        </w:rPr>
        <w:t>
      5) в графе E - сумма корректировки размера облагаемого оборота;
</w:t>
      </w:r>
      <w:r>
        <w:br/>
      </w:r>
      <w:r>
        <w:rPr>
          <w:rFonts w:ascii="Times New Roman"/>
          <w:b w:val="false"/>
          <w:i w:val="false"/>
          <w:color w:val="000000"/>
          <w:sz w:val="28"/>
        </w:rPr>
        <w:t>
      6) в графе F - сумма налога на добавленную стоимость, приходящегося на сумму корректировки.
</w:t>
      </w:r>
      <w:r>
        <w:br/>
      </w:r>
      <w:r>
        <w:rPr>
          <w:rFonts w:ascii="Times New Roman"/>
          <w:b w:val="false"/>
          <w:i w:val="false"/>
          <w:color w:val="000000"/>
          <w:sz w:val="28"/>
        </w:rPr>
        <w:t>
      Итоговая величина графы Е переносится в строку 300.03.003А, графы F - в строку 300.03.003В.
</w:t>
      </w:r>
      <w:r>
        <w:br/>
      </w:r>
      <w:r>
        <w:rPr>
          <w:rFonts w:ascii="Times New Roman"/>
          <w:b w:val="false"/>
          <w:i w:val="false"/>
          <w:color w:val="000000"/>
          <w:sz w:val="28"/>
        </w:rPr>
        <w:t>
      34. Дополнительная форма к строке 300.03.004 предназначена для отражения сведений по корректировке размера облагаемого оборота по сомнительным требованиям. Корректировка размера облагаемого оборота по сомнительным требованиям производится при соблюдении условий, указанных в статье 96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В разделе "Сомнительные требования" указываются: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 получателя товаров (работ, услуг), за которым числится задолженность;
</w:t>
      </w:r>
      <w:r>
        <w:br/>
      </w:r>
      <w:r>
        <w:rPr>
          <w:rFonts w:ascii="Times New Roman"/>
          <w:b w:val="false"/>
          <w:i w:val="false"/>
          <w:color w:val="000000"/>
          <w:sz w:val="28"/>
        </w:rPr>
        <w:t>
      3) в графе С - фамилия, имя, отчество или наименование должника, указанного в графе В;
</w:t>
      </w:r>
      <w:r>
        <w:br/>
      </w:r>
      <w:r>
        <w:rPr>
          <w:rFonts w:ascii="Times New Roman"/>
          <w:b w:val="false"/>
          <w:i w:val="false"/>
          <w:color w:val="000000"/>
          <w:sz w:val="28"/>
        </w:rPr>
        <w:t>
      4) в графе D - номер и дата составления счета-фактуры по реализованным товарам (работам, услугам), по которым производится корректировка размера облагаемого оборота;
</w:t>
      </w:r>
      <w:r>
        <w:br/>
      </w:r>
      <w:r>
        <w:rPr>
          <w:rFonts w:ascii="Times New Roman"/>
          <w:b w:val="false"/>
          <w:i w:val="false"/>
          <w:color w:val="000000"/>
          <w:sz w:val="28"/>
        </w:rPr>
        <w:t>
      5) в графе Е - номер и дата письменного уведомления, направленного плательщиком налога на добавленную стоимость налоговому органу по месту регистрации, об уменьшении размера облагаемого оборота по сомнительному требованию;
</w:t>
      </w:r>
      <w:r>
        <w:br/>
      </w:r>
      <w:r>
        <w:rPr>
          <w:rFonts w:ascii="Times New Roman"/>
          <w:b w:val="false"/>
          <w:i w:val="false"/>
          <w:color w:val="000000"/>
          <w:sz w:val="28"/>
        </w:rPr>
        <w:t>
      6) в графе F - номер и дата решения суда о признании должника банкротом;
</w:t>
      </w:r>
      <w:r>
        <w:br/>
      </w:r>
      <w:r>
        <w:rPr>
          <w:rFonts w:ascii="Times New Roman"/>
          <w:b w:val="false"/>
          <w:i w:val="false"/>
          <w:color w:val="000000"/>
          <w:sz w:val="28"/>
        </w:rPr>
        <w:t>
      7) в графе G - номер и дата решения органов юстиции об исключении должника из Государственного регистра юридических лиц.
</w:t>
      </w:r>
      <w:r>
        <w:br/>
      </w:r>
      <w:r>
        <w:rPr>
          <w:rFonts w:ascii="Times New Roman"/>
          <w:b w:val="false"/>
          <w:i w:val="false"/>
          <w:color w:val="000000"/>
          <w:sz w:val="28"/>
        </w:rPr>
        <w:t>
      Графы F и G заполняются, если корректировка размера облагаемого оборота производится в случае, предусмотренном пунктом 3 статьи 96 и подпунктом 2) пункта 1 
</w:t>
      </w:r>
      <w:r>
        <w:rPr>
          <w:rFonts w:ascii="Times New Roman"/>
          <w:b w:val="false"/>
          <w:i w:val="false"/>
          <w:color w:val="000000"/>
          <w:sz w:val="28"/>
        </w:rPr>
        <w:t xml:space="preserve"> статьи 219 </w:t>
      </w:r>
      <w:r>
        <w:rPr>
          <w:rFonts w:ascii="Times New Roman"/>
          <w:b w:val="false"/>
          <w:i w:val="false"/>
          <w:color w:val="000000"/>
          <w:sz w:val="28"/>
        </w:rPr>
        <w:t>
 Налогового кодекса;
</w:t>
      </w:r>
      <w:r>
        <w:br/>
      </w:r>
      <w:r>
        <w:rPr>
          <w:rFonts w:ascii="Times New Roman"/>
          <w:b w:val="false"/>
          <w:i w:val="false"/>
          <w:color w:val="000000"/>
          <w:sz w:val="28"/>
        </w:rPr>
        <w:t>
      8) в графе H - налоговый период, в котором учтен оборот по реализации товаров (работ, услуг), признанный сомнительным требованием;
</w:t>
      </w:r>
      <w:r>
        <w:br/>
      </w:r>
      <w:r>
        <w:rPr>
          <w:rFonts w:ascii="Times New Roman"/>
          <w:b w:val="false"/>
          <w:i w:val="false"/>
          <w:color w:val="000000"/>
          <w:sz w:val="28"/>
        </w:rPr>
        <w:t>
      9) в графе I - сумма корректировки размера облагаемого оборота, включающая в себя стоимость реализованных товаров (работ, услуг), задолженность по которым признана сомнительным требованием;
</w:t>
      </w:r>
      <w:r>
        <w:br/>
      </w:r>
      <w:r>
        <w:rPr>
          <w:rFonts w:ascii="Times New Roman"/>
          <w:b w:val="false"/>
          <w:i w:val="false"/>
          <w:color w:val="000000"/>
          <w:sz w:val="28"/>
        </w:rPr>
        <w:t>
      10) в графе J - ставка налога на добавленную стоимость, действовавшая в налоговом периоде, указанном в графе H;
</w:t>
      </w:r>
      <w:r>
        <w:br/>
      </w:r>
      <w:r>
        <w:rPr>
          <w:rFonts w:ascii="Times New Roman"/>
          <w:b w:val="false"/>
          <w:i w:val="false"/>
          <w:color w:val="000000"/>
          <w:sz w:val="28"/>
        </w:rPr>
        <w:t>
      11) в графе K - сумма налога на добавленную стоимость, приходящегося на стоимость корректировки размера облагаемого оборота.
</w:t>
      </w:r>
      <w:r>
        <w:br/>
      </w:r>
      <w:r>
        <w:rPr>
          <w:rFonts w:ascii="Times New Roman"/>
          <w:b w:val="false"/>
          <w:i w:val="false"/>
          <w:color w:val="000000"/>
          <w:sz w:val="28"/>
        </w:rPr>
        <w:t>
      Итоговая величина графы I переносится в строку 300.03.004А, графы K - в строку 300.03.004В.
</w:t>
      </w:r>
      <w:r>
        <w:br/>
      </w:r>
      <w:r>
        <w:rPr>
          <w:rFonts w:ascii="Times New Roman"/>
          <w:b w:val="false"/>
          <w:i w:val="false"/>
          <w:color w:val="000000"/>
          <w:sz w:val="28"/>
        </w:rPr>
        <w:t>
      35. Дополнительная форма к строке 300.03.005 предназначена для отражения сведений по корректировкам размера облагаемого оборота, связанным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r>
        <w:br/>
      </w:r>
      <w:r>
        <w:rPr>
          <w:rFonts w:ascii="Times New Roman"/>
          <w:b w:val="false"/>
          <w:i w:val="false"/>
          <w:color w:val="000000"/>
          <w:sz w:val="28"/>
        </w:rPr>
        <w:t>
      В разделе "Получение оплаты по сомнительным требованиям"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 получателя товаров (работ, услуг), осуществившего погашение задолженности по сомнительному требованию;
</w:t>
      </w:r>
      <w:r>
        <w:br/>
      </w:r>
      <w:r>
        <w:rPr>
          <w:rFonts w:ascii="Times New Roman"/>
          <w:b w:val="false"/>
          <w:i w:val="false"/>
          <w:color w:val="000000"/>
          <w:sz w:val="28"/>
        </w:rPr>
        <w:t>
      3) в графе С - фамилия, имя, отчество или наименование получателя, указанного в графе В;
</w:t>
      </w:r>
      <w:r>
        <w:br/>
      </w:r>
      <w:r>
        <w:rPr>
          <w:rFonts w:ascii="Times New Roman"/>
          <w:b w:val="false"/>
          <w:i w:val="false"/>
          <w:color w:val="000000"/>
          <w:sz w:val="28"/>
        </w:rPr>
        <w:t>
      4) в графе D - общая сумма полученной оплаты по сомнительному требованию;
</w:t>
      </w:r>
      <w:r>
        <w:br/>
      </w:r>
      <w:r>
        <w:rPr>
          <w:rFonts w:ascii="Times New Roman"/>
          <w:b w:val="false"/>
          <w:i w:val="false"/>
          <w:color w:val="000000"/>
          <w:sz w:val="28"/>
        </w:rPr>
        <w:t>
      5) в графе E - сумма корректировки размера облагаемого оборота;
</w:t>
      </w:r>
      <w:r>
        <w:br/>
      </w:r>
      <w:r>
        <w:rPr>
          <w:rFonts w:ascii="Times New Roman"/>
          <w:b w:val="false"/>
          <w:i w:val="false"/>
          <w:color w:val="000000"/>
          <w:sz w:val="28"/>
        </w:rPr>
        <w:t>
      6) в графе F - ставка налога на добавленную стоимость, действовавшая в налоговом периоде, в котором была осуществлена отгрузка товаров (работ, услуг);
</w:t>
      </w:r>
      <w:r>
        <w:br/>
      </w:r>
      <w:r>
        <w:rPr>
          <w:rFonts w:ascii="Times New Roman"/>
          <w:b w:val="false"/>
          <w:i w:val="false"/>
          <w:color w:val="000000"/>
          <w:sz w:val="28"/>
        </w:rPr>
        <w:t>
      7) в графе G - сумма налога на добавленную стоимость, приходящегося на сумму корректировки размера облагаемого оборота.
</w:t>
      </w:r>
      <w:r>
        <w:br/>
      </w:r>
      <w:r>
        <w:rPr>
          <w:rFonts w:ascii="Times New Roman"/>
          <w:b w:val="false"/>
          <w:i w:val="false"/>
          <w:color w:val="000000"/>
          <w:sz w:val="28"/>
        </w:rPr>
        <w:t>
      Если оплата получена в полном объеме, то размер корректировки и сумма налога на добавленную стоимость должны соответствовать размеру корректировки и сумме налога на добавленную стоимость, произведенным по сомнительному требованию в предыдущих налоговых периодах. В случае частичного получения оплаты размер корректировки облагаемого оборота определяется как:
</w:t>
      </w:r>
      <w:r>
        <w:br/>
      </w:r>
      <w:r>
        <w:rPr>
          <w:rFonts w:ascii="Times New Roman"/>
          <w:b w:val="false"/>
          <w:i w:val="false"/>
          <w:color w:val="000000"/>
          <w:sz w:val="28"/>
        </w:rPr>
        <w:t>
      сумма полученной оплаты, деленная на коэффициент 1,2 - если сомнительное требование возникло по оборотам по реализации товаров (работ, услуг), совершенным до 1 июля 2001 года, облагаемым по ставке 20%;
</w:t>
      </w:r>
      <w:r>
        <w:br/>
      </w:r>
      <w:r>
        <w:rPr>
          <w:rFonts w:ascii="Times New Roman"/>
          <w:b w:val="false"/>
          <w:i w:val="false"/>
          <w:color w:val="000000"/>
          <w:sz w:val="28"/>
        </w:rPr>
        <w:t>
      сумма полученной оплаты, деленная на коэффициент 1,1 - если сомнительное требование возникло по оборотам по реализации товаров, совершенным до 1 июля 2001 года, облагаемым по ставке 10%;
</w:t>
      </w:r>
      <w:r>
        <w:br/>
      </w:r>
      <w:r>
        <w:rPr>
          <w:rFonts w:ascii="Times New Roman"/>
          <w:b w:val="false"/>
          <w:i w:val="false"/>
          <w:color w:val="000000"/>
          <w:sz w:val="28"/>
        </w:rPr>
        <w:t>
      сумма полученной оплаты, деленная на коэффициент 1,16 - если сомнительное требование возникло по оборотам по реализации товаров (работ, услуг), совершенным после 1 июля 2001 года.
</w:t>
      </w:r>
      <w:r>
        <w:br/>
      </w:r>
      <w:r>
        <w:rPr>
          <w:rFonts w:ascii="Times New Roman"/>
          <w:b w:val="false"/>
          <w:i w:val="false"/>
          <w:color w:val="000000"/>
          <w:sz w:val="28"/>
        </w:rPr>
        <w:t>
      Итоговая величина графы E переносится в строку 300.03.005А, графы G в строку 300.03.005В.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300.04 - Оборот, освобожденный от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В форме 300.04 указываются обороты по реализации товаров (работ, услуг), освобожденные от налога на добавленную стоимость.
</w:t>
      </w:r>
      <w:r>
        <w:br/>
      </w:r>
      <w:r>
        <w:rPr>
          <w:rFonts w:ascii="Times New Roman"/>
          <w:b w:val="false"/>
          <w:i w:val="false"/>
          <w:color w:val="000000"/>
          <w:sz w:val="28"/>
        </w:rPr>
        <w:t>
      37. В разделе "Оборот по реализации, освобожденный от НДС":
</w:t>
      </w:r>
      <w:r>
        <w:br/>
      </w:r>
      <w:r>
        <w:rPr>
          <w:rFonts w:ascii="Times New Roman"/>
          <w:b w:val="false"/>
          <w:i w:val="false"/>
          <w:color w:val="000000"/>
          <w:sz w:val="28"/>
        </w:rPr>
        <w:t>
      1) строка 300.04.001 предназначена для отражения оборота по реализации товаров (работ, услуг), освобожденного от налога на добавленную стоимость в соответствии со 
</w:t>
      </w:r>
      <w:r>
        <w:rPr>
          <w:rFonts w:ascii="Times New Roman"/>
          <w:b w:val="false"/>
          <w:i w:val="false"/>
          <w:color w:val="000000"/>
          <w:sz w:val="28"/>
        </w:rPr>
        <w:t xml:space="preserve"> статьей 225 </w:t>
      </w:r>
      <w:r>
        <w:rPr>
          <w:rFonts w:ascii="Times New Roman"/>
          <w:b w:val="false"/>
          <w:i w:val="false"/>
          <w:color w:val="000000"/>
          <w:sz w:val="28"/>
        </w:rPr>
        <w:t>
 Налогового кодекса.
</w:t>
      </w:r>
      <w:r>
        <w:br/>
      </w:r>
      <w:r>
        <w:rPr>
          <w:rFonts w:ascii="Times New Roman"/>
          <w:b w:val="false"/>
          <w:i w:val="false"/>
          <w:color w:val="000000"/>
          <w:sz w:val="28"/>
        </w:rPr>
        <w:t>
      Величина строки 300.04.001 определяется как сумма строк 300.04.001А, 300.04.001В, 300.04.001С, 300.04.001D, 300.04.001E, 300.04.001F, 300.04.001G, 300.04.001H, 300.04.001I, 300.04.001J и 300.04.001K, в которых указываются:
</w:t>
      </w:r>
      <w:r>
        <w:br/>
      </w:r>
      <w:r>
        <w:rPr>
          <w:rFonts w:ascii="Times New Roman"/>
          <w:b w:val="false"/>
          <w:i w:val="false"/>
          <w:color w:val="000000"/>
          <w:sz w:val="28"/>
        </w:rPr>
        <w:t>
      в строке 300.04.001А - оборот по реализации финансовых услуг, в соответствии с перечнем, указанным в пункте 2 
</w:t>
      </w:r>
      <w:r>
        <w:rPr>
          <w:rFonts w:ascii="Times New Roman"/>
          <w:b w:val="false"/>
          <w:i w:val="false"/>
          <w:color w:val="000000"/>
          <w:sz w:val="28"/>
        </w:rPr>
        <w:t xml:space="preserve"> статьи 227 </w:t>
      </w:r>
      <w:r>
        <w:rPr>
          <w:rFonts w:ascii="Times New Roman"/>
          <w:b w:val="false"/>
          <w:i w:val="false"/>
          <w:color w:val="000000"/>
          <w:sz w:val="28"/>
        </w:rPr>
        <w:t>
 Налогового кодекса.
</w:t>
      </w:r>
      <w:r>
        <w:br/>
      </w:r>
      <w:r>
        <w:rPr>
          <w:rFonts w:ascii="Times New Roman"/>
          <w:b w:val="false"/>
          <w:i w:val="false"/>
          <w:color w:val="000000"/>
          <w:sz w:val="28"/>
        </w:rPr>
        <w:t>
      При осуществлении операций с ценными бумагами размер оборота по реализации, учитываемый в данной строке, определяется в соответствии с пунктом 2 
</w:t>
      </w:r>
      <w:r>
        <w:rPr>
          <w:rFonts w:ascii="Times New Roman"/>
          <w:b w:val="false"/>
          <w:i w:val="false"/>
          <w:color w:val="000000"/>
          <w:sz w:val="28"/>
        </w:rPr>
        <w:t xml:space="preserve"> статьи 240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300.04.001В - оборот по реализации геологоразведочных и геологопоисковых работ, определяемых в соответствии со 
</w:t>
      </w:r>
      <w:r>
        <w:rPr>
          <w:rFonts w:ascii="Times New Roman"/>
          <w:b w:val="false"/>
          <w:i w:val="false"/>
          <w:color w:val="000000"/>
          <w:sz w:val="28"/>
        </w:rPr>
        <w:t xml:space="preserve"> статьей 230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300.04.001С - стоимость имущества (товара), переданного в качестве взноса в уставный капитал;
</w:t>
      </w:r>
      <w:r>
        <w:br/>
      </w:r>
      <w:r>
        <w:rPr>
          <w:rFonts w:ascii="Times New Roman"/>
          <w:b w:val="false"/>
          <w:i w:val="false"/>
          <w:color w:val="000000"/>
          <w:sz w:val="28"/>
        </w:rPr>
        <w:t>
      в строке 300.04.001D - оборот по возврату имущества, полученного в качестве взноса в уставный капитал;
</w:t>
      </w:r>
      <w:r>
        <w:br/>
      </w:r>
      <w:r>
        <w:rPr>
          <w:rFonts w:ascii="Times New Roman"/>
          <w:b w:val="false"/>
          <w:i w:val="false"/>
          <w:color w:val="000000"/>
          <w:sz w:val="28"/>
        </w:rPr>
        <w:t>
      в строке 300.04.001Е - сумма вознаграждения, причитающегося по имуществу, переданному в финансовый лизинг, в той его части, которая в соответствии с договором финансового лизинга получена (подлежит получению) плательщиком налога на добавленную стоимость в отчетном налоговом периоде;
</w:t>
      </w:r>
      <w:r>
        <w:br/>
      </w:r>
      <w:r>
        <w:rPr>
          <w:rFonts w:ascii="Times New Roman"/>
          <w:b w:val="false"/>
          <w:i w:val="false"/>
          <w:color w:val="000000"/>
          <w:sz w:val="28"/>
        </w:rPr>
        <w:t>
      в строке 300.04.001F - оборот по реализации услуг, оказываемых некоммерческими организациями, в соответствии со 
</w:t>
      </w:r>
      <w:r>
        <w:rPr>
          <w:rFonts w:ascii="Times New Roman"/>
          <w:b w:val="false"/>
          <w:i w:val="false"/>
          <w:color w:val="000000"/>
          <w:sz w:val="28"/>
        </w:rPr>
        <w:t xml:space="preserve"> статьей 229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300.04.001G - оборот по реализации товаров и услуг в сфере медицинской и ветеринарной деятельности, освобожденных от налога на добавленную стоимость в соответствии со 
</w:t>
      </w:r>
      <w:r>
        <w:rPr>
          <w:rFonts w:ascii="Times New Roman"/>
          <w:b w:val="false"/>
          <w:i w:val="false"/>
          <w:color w:val="000000"/>
          <w:sz w:val="28"/>
        </w:rPr>
        <w:t xml:space="preserve"> статьей 232 </w:t>
      </w:r>
      <w:r>
        <w:rPr>
          <w:rFonts w:ascii="Times New Roman"/>
          <w:b w:val="false"/>
          <w:i w:val="false"/>
          <w:color w:val="000000"/>
          <w:sz w:val="28"/>
        </w:rPr>
        <w:t>
 Налогового кодекса и включенных в перечень, утвержденный Правительством Республики Казахстан;
</w:t>
      </w:r>
      <w:r>
        <w:br/>
      </w:r>
      <w:r>
        <w:rPr>
          <w:rFonts w:ascii="Times New Roman"/>
          <w:b w:val="false"/>
          <w:i w:val="false"/>
          <w:color w:val="000000"/>
          <w:sz w:val="28"/>
        </w:rPr>
        <w:t>
      в строке 300.04.001H - оборот по реализации работ и услуг в сфере культуры, науки и образования в соответствии со 
</w:t>
      </w:r>
      <w:r>
        <w:rPr>
          <w:rFonts w:ascii="Times New Roman"/>
          <w:b w:val="false"/>
          <w:i w:val="false"/>
          <w:color w:val="000000"/>
          <w:sz w:val="28"/>
        </w:rPr>
        <w:t xml:space="preserve"> статьей 231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300.04.001I - оборот по реализации предприятия или самостоятельно функционирующей части предприятия одним плательщиком налога на добавленную стоимость другому плательщику налога на добавленную стоимость, освобожденный в соответствии со 
</w:t>
      </w:r>
      <w:r>
        <w:rPr>
          <w:rFonts w:ascii="Times New Roman"/>
          <w:b w:val="false"/>
          <w:i w:val="false"/>
          <w:color w:val="000000"/>
          <w:sz w:val="28"/>
        </w:rPr>
        <w:t xml:space="preserve"> статьей 233 </w:t>
      </w:r>
      <w:r>
        <w:rPr>
          <w:rFonts w:ascii="Times New Roman"/>
          <w:b w:val="false"/>
          <w:i w:val="false"/>
          <w:color w:val="000000"/>
          <w:sz w:val="28"/>
        </w:rPr>
        <w:t>
 Налогового кодекса;
</w:t>
      </w:r>
      <w:r>
        <w:br/>
      </w:r>
      <w:r>
        <w:rPr>
          <w:rFonts w:ascii="Times New Roman"/>
          <w:b w:val="false"/>
          <w:i w:val="false"/>
          <w:color w:val="000000"/>
          <w:sz w:val="28"/>
        </w:rPr>
        <w:t>
      в строке 300.04.001J - оборот по реализации на территории специальной экономической зоны "Астана - новый город" товаров (работ, услуг),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данных объектов;
</w:t>
      </w:r>
      <w:r>
        <w:br/>
      </w:r>
      <w:r>
        <w:rPr>
          <w:rFonts w:ascii="Times New Roman"/>
          <w:b w:val="false"/>
          <w:i w:val="false"/>
          <w:color w:val="000000"/>
          <w:sz w:val="28"/>
        </w:rPr>
        <w:t>
      в строке 300.04.001К - оборот по реализации товаров (работ, услуг), освобожденный от налога на добавленную стоимость и не указанный в строках 300.04.001А, 300.04.001В, 300.04.001С, 300.04.001D, 300.04.001E, 300.04.001F, 300.04.001G, 300.04.001H, 300.04.001I и 300.04.001J. Также в данную строку включаются обороты по реализации товаров (работ, услуг), освобожденные от налога на добавленную стоимость в соответствии с подпунктами 12), 15), 17) и 19) пункта 1 
</w:t>
      </w:r>
      <w:r>
        <w:rPr>
          <w:rFonts w:ascii="Times New Roman"/>
          <w:b w:val="false"/>
          <w:i w:val="false"/>
          <w:color w:val="000000"/>
          <w:sz w:val="28"/>
        </w:rPr>
        <w:t xml:space="preserve"> статьи 57 </w:t>
      </w:r>
      <w:r>
        <w:rPr>
          <w:rFonts w:ascii="Times New Roman"/>
          <w:b w:val="false"/>
          <w:i w:val="false"/>
          <w:color w:val="000000"/>
          <w:sz w:val="28"/>
        </w:rPr>
        <w:t>
 Закона Республики Казахстан "О налогах и других обязательных платежах в бюджет", действующих в соответствии со 
</w:t>
      </w:r>
      <w:r>
        <w:rPr>
          <w:rFonts w:ascii="Times New Roman"/>
          <w:b w:val="false"/>
          <w:i w:val="false"/>
          <w:color w:val="000000"/>
          <w:sz w:val="28"/>
        </w:rPr>
        <w:t xml:space="preserve"> статьей 2 </w:t>
      </w:r>
      <w:r>
        <w:rPr>
          <w:rFonts w:ascii="Times New Roman"/>
          <w:b w:val="false"/>
          <w:i w:val="false"/>
          <w:color w:val="000000"/>
          <w:sz w:val="28"/>
        </w:rPr>
        <w:t>
 Закона Республики Казахстан "О введении в действие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Подпункты 12) и 15) пункта 1 
</w:t>
      </w:r>
      <w:r>
        <w:rPr>
          <w:rFonts w:ascii="Times New Roman"/>
          <w:b w:val="false"/>
          <w:i w:val="false"/>
          <w:color w:val="000000"/>
          <w:sz w:val="28"/>
        </w:rPr>
        <w:t xml:space="preserve"> статьи 57 </w:t>
      </w:r>
      <w:r>
        <w:rPr>
          <w:rFonts w:ascii="Times New Roman"/>
          <w:b w:val="false"/>
          <w:i w:val="false"/>
          <w:color w:val="000000"/>
          <w:sz w:val="28"/>
        </w:rPr>
        <w:t>
 Закона Республики Казахстан "О налогах и других обязательных платежах в бюджет" с 1 января 2002 года действуют в соответствии с редакцией, установленной в пункте 1 
</w:t>
      </w:r>
      <w:r>
        <w:rPr>
          <w:rFonts w:ascii="Times New Roman"/>
          <w:b w:val="false"/>
          <w:i w:val="false"/>
          <w:color w:val="000000"/>
          <w:sz w:val="28"/>
        </w:rPr>
        <w:t xml:space="preserve"> статьи 2 </w:t>
      </w:r>
      <w:r>
        <w:rPr>
          <w:rFonts w:ascii="Times New Roman"/>
          <w:b w:val="false"/>
          <w:i w:val="false"/>
          <w:color w:val="000000"/>
          <w:sz w:val="28"/>
        </w:rPr>
        <w:t>
 Закона Республики Казахстан "О введении в действие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2) в строке 300.04.002 -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
</w:t>
      </w:r>
      <w:r>
        <w:br/>
      </w:r>
      <w:r>
        <w:rPr>
          <w:rFonts w:ascii="Times New Roman"/>
          <w:b w:val="false"/>
          <w:i w:val="false"/>
          <w:color w:val="000000"/>
          <w:sz w:val="28"/>
        </w:rPr>
        <w:t>
      3) в строке 300.04.003 - сумма величин, указанных в строках 300.04.001 и 300.04.002.
</w:t>
      </w:r>
      <w:r>
        <w:br/>
      </w:r>
      <w:r>
        <w:rPr>
          <w:rFonts w:ascii="Times New Roman"/>
          <w:b w:val="false"/>
          <w:i w:val="false"/>
          <w:color w:val="000000"/>
          <w:sz w:val="28"/>
        </w:rPr>
        <w:t>
      Величина строки 300.04.003 переносится в строку 300.00.005.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300.05 - Сумма налога на добавленную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стоимость, относимого в зачет по товарам (работам, услугам), приобретенным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Форма 300.05 заполняется плательщиками налога на добавленную стоимость, использующими пропорциональный метод отнесения в зачет налога на добавленную стоимость по приобретенным товарам (работам, услугам), предусмотренный 
</w:t>
      </w:r>
      <w:r>
        <w:rPr>
          <w:rFonts w:ascii="Times New Roman"/>
          <w:b w:val="false"/>
          <w:i w:val="false"/>
          <w:color w:val="000000"/>
          <w:sz w:val="28"/>
        </w:rPr>
        <w:t xml:space="preserve"> статьей 240 </w:t>
      </w:r>
      <w:r>
        <w:rPr>
          <w:rFonts w:ascii="Times New Roman"/>
          <w:b w:val="false"/>
          <w:i w:val="false"/>
          <w:color w:val="000000"/>
          <w:sz w:val="28"/>
        </w:rPr>
        <w:t>
 Налогового кодекса. Данная форма не заполняется банками и организациями, осуществляющими отдельные виды банковских операций, использующими право применения раздельного метода по учету сумм налога на добавленную стоимость по оборотам, связанным с получением и реализацией залогового имущества (товаров), при применении ими пропорционального метода отнесения налога на добавленную стоимость в зачет по другим полученным товарам (работам, услугам).
</w:t>
      </w:r>
      <w:r>
        <w:br/>
      </w:r>
      <w:r>
        <w:rPr>
          <w:rFonts w:ascii="Times New Roman"/>
          <w:b w:val="false"/>
          <w:i w:val="false"/>
          <w:color w:val="000000"/>
          <w:sz w:val="28"/>
        </w:rPr>
        <w:t>
      Зачет налога на добавленную стоимость производится в порядке, установленном 
</w:t>
      </w:r>
      <w:r>
        <w:rPr>
          <w:rFonts w:ascii="Times New Roman"/>
          <w:b w:val="false"/>
          <w:i w:val="false"/>
          <w:color w:val="000000"/>
          <w:sz w:val="28"/>
        </w:rPr>
        <w:t xml:space="preserve"> статьей 235 </w:t>
      </w:r>
      <w:r>
        <w:rPr>
          <w:rFonts w:ascii="Times New Roman"/>
          <w:b w:val="false"/>
          <w:i w:val="false"/>
          <w:color w:val="000000"/>
          <w:sz w:val="28"/>
        </w:rPr>
        <w:t>
 Налогового кодекса. Налог на добавленную стоимость не относится в зачет в случаях, предусмотренных в 
</w:t>
      </w:r>
      <w:r>
        <w:rPr>
          <w:rFonts w:ascii="Times New Roman"/>
          <w:b w:val="false"/>
          <w:i w:val="false"/>
          <w:color w:val="000000"/>
          <w:sz w:val="28"/>
        </w:rPr>
        <w:t xml:space="preserve"> статье 236 </w:t>
      </w:r>
      <w:r>
        <w:rPr>
          <w:rFonts w:ascii="Times New Roman"/>
          <w:b w:val="false"/>
          <w:i w:val="false"/>
          <w:color w:val="000000"/>
          <w:sz w:val="28"/>
        </w:rPr>
        <w:t>
 Налогового кодекса.
</w:t>
      </w:r>
      <w:r>
        <w:br/>
      </w:r>
      <w:r>
        <w:rPr>
          <w:rFonts w:ascii="Times New Roman"/>
          <w:b w:val="false"/>
          <w:i w:val="false"/>
          <w:color w:val="000000"/>
          <w:sz w:val="28"/>
        </w:rPr>
        <w:t>
      В форме 300.05 указываются сведения по всем приобретениям товаров (работ, услуг), произведенным плательщиком налога на добавленную стоимость в течение отчетного налогового периода на территории Республики Казахстан, а также по природному газу и нефти, включая газовый конденсат, приобретенным в Российской Федерации.
</w:t>
      </w:r>
      <w:r>
        <w:br/>
      </w:r>
      <w:r>
        <w:rPr>
          <w:rFonts w:ascii="Times New Roman"/>
          <w:b w:val="false"/>
          <w:i w:val="false"/>
          <w:color w:val="000000"/>
          <w:sz w:val="28"/>
        </w:rPr>
        <w:t>
      39. В разделе "Сумма НДС, относимого в зачет по товарам (работам, услугам), приобретенным на территории РК" указывается:
</w:t>
      </w:r>
      <w:r>
        <w:br/>
      </w:r>
      <w:r>
        <w:rPr>
          <w:rFonts w:ascii="Times New Roman"/>
          <w:b w:val="false"/>
          <w:i w:val="false"/>
          <w:color w:val="000000"/>
          <w:sz w:val="28"/>
        </w:rPr>
        <w:t>
      1) в графе А - стоимость приобретенных товаров (работ, услуг) без включения в нее налога на добавленную стоимость;
</w:t>
      </w:r>
      <w:r>
        <w:br/>
      </w:r>
      <w:r>
        <w:rPr>
          <w:rFonts w:ascii="Times New Roman"/>
          <w:b w:val="false"/>
          <w:i w:val="false"/>
          <w:color w:val="000000"/>
          <w:sz w:val="28"/>
        </w:rPr>
        <w:t>
      2) в графе В - сумма налога на добавленную стоимость, подлежащего уплате поставщикам товаров (работ, услуг), а в случае приобретения работ, услуг у нерезидента - сумма налога на добавленную стоимость, подлежащего уплате в бюджет за такого нерезидента в соответствии со 
</w:t>
      </w:r>
      <w:r>
        <w:rPr>
          <w:rFonts w:ascii="Times New Roman"/>
          <w:b w:val="false"/>
          <w:i w:val="false"/>
          <w:color w:val="000000"/>
          <w:sz w:val="28"/>
        </w:rPr>
        <w:t xml:space="preserve"> статьей 221 </w:t>
      </w:r>
      <w:r>
        <w:rPr>
          <w:rFonts w:ascii="Times New Roman"/>
          <w:b w:val="false"/>
          <w:i w:val="false"/>
          <w:color w:val="000000"/>
          <w:sz w:val="28"/>
        </w:rPr>
        <w:t>
 Налогового кодекса;
</w:t>
      </w:r>
      <w:r>
        <w:br/>
      </w:r>
      <w:r>
        <w:rPr>
          <w:rFonts w:ascii="Times New Roman"/>
          <w:b w:val="false"/>
          <w:i w:val="false"/>
          <w:color w:val="000000"/>
          <w:sz w:val="28"/>
        </w:rPr>
        <w:t>
      3) в графе С - сумма налога на добавленную стоимость, относимого в зачет.
</w:t>
      </w:r>
      <w:r>
        <w:br/>
      </w:r>
      <w:r>
        <w:rPr>
          <w:rFonts w:ascii="Times New Roman"/>
          <w:b w:val="false"/>
          <w:i w:val="false"/>
          <w:color w:val="000000"/>
          <w:sz w:val="28"/>
        </w:rPr>
        <w:t>
      40. Строки раздела "Сумма НДС, относимого в зачет по товарам (работам, услугам), приобретенным на территории РК" предназначены для отражения следующей информации:
</w:t>
      </w:r>
      <w:r>
        <w:br/>
      </w:r>
      <w:r>
        <w:rPr>
          <w:rFonts w:ascii="Times New Roman"/>
          <w:b w:val="false"/>
          <w:i w:val="false"/>
          <w:color w:val="000000"/>
          <w:sz w:val="28"/>
        </w:rPr>
        <w:t>
      1) в строке 300.05.001 указываются сведения по товарам, приобретенным с налогом на добавленную стоимость в Республике Казахстан, кроме:
</w:t>
      </w:r>
      <w:r>
        <w:br/>
      </w:r>
      <w:r>
        <w:rPr>
          <w:rFonts w:ascii="Times New Roman"/>
          <w:b w:val="false"/>
          <w:i w:val="false"/>
          <w:color w:val="000000"/>
          <w:sz w:val="28"/>
        </w:rPr>
        <w:t>
      основных средств;
</w:t>
      </w:r>
      <w:r>
        <w:br/>
      </w:r>
      <w:r>
        <w:rPr>
          <w:rFonts w:ascii="Times New Roman"/>
          <w:b w:val="false"/>
          <w:i w:val="false"/>
          <w:color w:val="000000"/>
          <w:sz w:val="28"/>
        </w:rPr>
        <w:t>
      товаров, по которым не разрешен зачет по налогу на добавленную стоимость в соответствии со 
</w:t>
      </w:r>
      <w:r>
        <w:rPr>
          <w:rFonts w:ascii="Times New Roman"/>
          <w:b w:val="false"/>
          <w:i w:val="false"/>
          <w:color w:val="000000"/>
          <w:sz w:val="28"/>
        </w:rPr>
        <w:t xml:space="preserve"> статьей 236 </w:t>
      </w:r>
      <w:r>
        <w:rPr>
          <w:rFonts w:ascii="Times New Roman"/>
          <w:b w:val="false"/>
          <w:i w:val="false"/>
          <w:color w:val="000000"/>
          <w:sz w:val="28"/>
        </w:rPr>
        <w:t>
 Налогового кодекса;
</w:t>
      </w:r>
      <w:r>
        <w:br/>
      </w:r>
      <w:r>
        <w:rPr>
          <w:rFonts w:ascii="Times New Roman"/>
          <w:b w:val="false"/>
          <w:i w:val="false"/>
          <w:color w:val="000000"/>
          <w:sz w:val="28"/>
        </w:rPr>
        <w:t>
      2) строка 300.05.002 предназначена для отражения сведений по основным средствам, приобретенным с налогом на добавленную стоимость в Республике Казахстан, кроме:
</w:t>
      </w:r>
      <w:r>
        <w:br/>
      </w:r>
      <w:r>
        <w:rPr>
          <w:rFonts w:ascii="Times New Roman"/>
          <w:b w:val="false"/>
          <w:i w:val="false"/>
          <w:color w:val="000000"/>
          <w:sz w:val="28"/>
        </w:rPr>
        <w:t>
      зданий;
</w:t>
      </w:r>
      <w:r>
        <w:br/>
      </w:r>
      <w:r>
        <w:rPr>
          <w:rFonts w:ascii="Times New Roman"/>
          <w:b w:val="false"/>
          <w:i w:val="false"/>
          <w:color w:val="000000"/>
          <w:sz w:val="28"/>
        </w:rPr>
        <w:t>
      основных средств, по которым не разрешен зачет в соответствии со статьей 236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строка 300.05.003 предназначена для отражения сведений по зданиям, приобретенным с налогом на добавленную стоимость, кроме зданий жилищного фонда (за исключением используемых под гостиницу);
</w:t>
      </w:r>
      <w:r>
        <w:br/>
      </w:r>
      <w:r>
        <w:rPr>
          <w:rFonts w:ascii="Times New Roman"/>
          <w:b w:val="false"/>
          <w:i w:val="false"/>
          <w:color w:val="000000"/>
          <w:sz w:val="28"/>
        </w:rPr>
        <w:t>
      4) строка 300.05.004 предназначена для отражения сведений по работам и услугам, приобретенным с налогом на добавленную стоимость, кроме:
</w:t>
      </w:r>
      <w:r>
        <w:br/>
      </w:r>
      <w:r>
        <w:rPr>
          <w:rFonts w:ascii="Times New Roman"/>
          <w:b w:val="false"/>
          <w:i w:val="false"/>
          <w:color w:val="000000"/>
          <w:sz w:val="28"/>
        </w:rPr>
        <w:t>
      строительных, ремонтных, монтажных работ и услуг, связанных со строительством и ремонтом зданий;
</w:t>
      </w:r>
      <w:r>
        <w:br/>
      </w:r>
      <w:r>
        <w:rPr>
          <w:rFonts w:ascii="Times New Roman"/>
          <w:b w:val="false"/>
          <w:i w:val="false"/>
          <w:color w:val="000000"/>
          <w:sz w:val="28"/>
        </w:rPr>
        <w:t>
      работ и услуг, приобретенных у нерезидентов, не являющихся плательщиками налога на добавленную стоимость;
</w:t>
      </w:r>
      <w:r>
        <w:br/>
      </w:r>
      <w:r>
        <w:rPr>
          <w:rFonts w:ascii="Times New Roman"/>
          <w:b w:val="false"/>
          <w:i w:val="false"/>
          <w:color w:val="000000"/>
          <w:sz w:val="28"/>
        </w:rPr>
        <w:t>
      5) строка 300.05.005 предназначена для отражения сведений по строительным, ремонтным, монтажным работам и услугам, связанным со строительством и ремонтом зданий, приобретенным с налогом на добавленную стоимость, кроме работ и услуг:
</w:t>
      </w:r>
      <w:r>
        <w:br/>
      </w:r>
      <w:r>
        <w:rPr>
          <w:rFonts w:ascii="Times New Roman"/>
          <w:b w:val="false"/>
          <w:i w:val="false"/>
          <w:color w:val="000000"/>
          <w:sz w:val="28"/>
        </w:rPr>
        <w:t>
      приобретенных у нерезидентов, не являющихся плательщиками налога на добавленную стоимость;
</w:t>
      </w:r>
      <w:r>
        <w:br/>
      </w:r>
      <w:r>
        <w:rPr>
          <w:rFonts w:ascii="Times New Roman"/>
          <w:b w:val="false"/>
          <w:i w:val="false"/>
          <w:color w:val="000000"/>
          <w:sz w:val="28"/>
        </w:rPr>
        <w:t>
      услуг по ремонту арендуемых зданий жилищного фонда, за исключением случаев, когда стоимость данных услуг возмещается арендодателем в соответствии с договором аренды и включается в облагаемый оборот арендатора, осуществившего ремонт;
</w:t>
      </w:r>
      <w:r>
        <w:br/>
      </w:r>
      <w:r>
        <w:rPr>
          <w:rFonts w:ascii="Times New Roman"/>
          <w:b w:val="false"/>
          <w:i w:val="false"/>
          <w:color w:val="000000"/>
          <w:sz w:val="28"/>
        </w:rPr>
        <w:t>
      6) строка 300.05.006 предназначена для отражения сведений по природному газу, нефти, включая газовый конденсат, приобретенным с налогом на добавленную стоимость в Российской Федерации;
</w:t>
      </w:r>
      <w:r>
        <w:br/>
      </w:r>
      <w:r>
        <w:rPr>
          <w:rFonts w:ascii="Times New Roman"/>
          <w:b w:val="false"/>
          <w:i w:val="false"/>
          <w:color w:val="000000"/>
          <w:sz w:val="28"/>
        </w:rPr>
        <w:t>
      7) строка 300.05.007 предназначена для отражения сведений по товарам, включая основные средства, (работам, услугам), приобретенным без налога на добавленную стоимость;
</w:t>
      </w:r>
      <w:r>
        <w:br/>
      </w:r>
      <w:r>
        <w:rPr>
          <w:rFonts w:ascii="Times New Roman"/>
          <w:b w:val="false"/>
          <w:i w:val="false"/>
          <w:color w:val="000000"/>
          <w:sz w:val="28"/>
        </w:rPr>
        <w:t>
      8) строка 300.05.008 предназначена для отражения сведений по работам и услугам, приобретенным у нерезидентов, не являющихся плательщиками налога на добавленную стоимость, кроме работ и услуг, освобожденных от налога на добавленную стоимость в соответствии со 
</w:t>
      </w:r>
      <w:r>
        <w:rPr>
          <w:rFonts w:ascii="Times New Roman"/>
          <w:b w:val="false"/>
          <w:i w:val="false"/>
          <w:color w:val="000000"/>
          <w:sz w:val="28"/>
        </w:rPr>
        <w:t xml:space="preserve"> статьей 225 </w:t>
      </w:r>
      <w:r>
        <w:rPr>
          <w:rFonts w:ascii="Times New Roman"/>
          <w:b w:val="false"/>
          <w:i w:val="false"/>
          <w:color w:val="000000"/>
          <w:sz w:val="28"/>
        </w:rPr>
        <w:t>
 Налогового кодекса или международными договорами.
</w:t>
      </w:r>
      <w:r>
        <w:br/>
      </w:r>
      <w:r>
        <w:rPr>
          <w:rFonts w:ascii="Times New Roman"/>
          <w:b w:val="false"/>
          <w:i w:val="false"/>
          <w:color w:val="000000"/>
          <w:sz w:val="28"/>
        </w:rPr>
        <w:t>
      В строку 300.05.008А переносится величина строки 300.11.001, в строку 300.05.008В - величина строки 300.11.002, в строку 300.05.008С - величина строки 300.11.007;
</w:t>
      </w:r>
      <w:r>
        <w:br/>
      </w:r>
      <w:r>
        <w:rPr>
          <w:rFonts w:ascii="Times New Roman"/>
          <w:b w:val="false"/>
          <w:i w:val="false"/>
          <w:color w:val="000000"/>
          <w:sz w:val="28"/>
        </w:rPr>
        <w:t>
      9) строка 300.05.009 предназначена для отражения сведений по товарам (работам, услугам), приобретенным с налогом на добавленную стоимость, по которым не разрешен зачет в соответствии со 
</w:t>
      </w:r>
      <w:r>
        <w:rPr>
          <w:rFonts w:ascii="Times New Roman"/>
          <w:b w:val="false"/>
          <w:i w:val="false"/>
          <w:color w:val="000000"/>
          <w:sz w:val="28"/>
        </w:rPr>
        <w:t xml:space="preserve"> статьей 236 </w:t>
      </w:r>
      <w:r>
        <w:rPr>
          <w:rFonts w:ascii="Times New Roman"/>
          <w:b w:val="false"/>
          <w:i w:val="false"/>
          <w:color w:val="000000"/>
          <w:sz w:val="28"/>
        </w:rPr>
        <w:t>
 Налогового кодекса;
</w:t>
      </w:r>
      <w:r>
        <w:br/>
      </w:r>
      <w:r>
        <w:rPr>
          <w:rFonts w:ascii="Times New Roman"/>
          <w:b w:val="false"/>
          <w:i w:val="false"/>
          <w:color w:val="000000"/>
          <w:sz w:val="28"/>
        </w:rPr>
        <w:t>
      10) строка 300.05.010 предназначена для отражения итоговых сумм по каждой графе, определяемых путем суммирования величин, указанных в строках с 300.05.001 по 300.05.009.
</w:t>
      </w:r>
      <w:r>
        <w:br/>
      </w:r>
      <w:r>
        <w:rPr>
          <w:rFonts w:ascii="Times New Roman"/>
          <w:b w:val="false"/>
          <w:i w:val="false"/>
          <w:color w:val="000000"/>
          <w:sz w:val="28"/>
        </w:rPr>
        <w:t>
      Величина строки 300.05.010А переносится в строку 300.00.011А.
</w:t>
      </w:r>
      <w:r>
        <w:br/>
      </w:r>
      <w:r>
        <w:rPr>
          <w:rFonts w:ascii="Times New Roman"/>
          <w:b w:val="false"/>
          <w:i w:val="false"/>
          <w:color w:val="000000"/>
          <w:sz w:val="28"/>
        </w:rPr>
        <w:t>
      Величина строки 300.05.010С переносится в строку 300.00.011В.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300.06 - Сумма налога на добавленную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стоимость, относимого в зачет по приобретенным товарам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(работам, услугам)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Форма 300.06 заполняется плательщиками налога на добавленную стоимость, использующими раздельный метод отнесения в зачет налога на добавленную стоимость по приобретенным товарам (работам, услугам), предусмотренный 
</w:t>
      </w:r>
      <w:r>
        <w:rPr>
          <w:rFonts w:ascii="Times New Roman"/>
          <w:b w:val="false"/>
          <w:i w:val="false"/>
          <w:color w:val="000000"/>
          <w:sz w:val="28"/>
        </w:rPr>
        <w:t xml:space="preserve"> статьей 241 </w:t>
      </w:r>
      <w:r>
        <w:rPr>
          <w:rFonts w:ascii="Times New Roman"/>
          <w:b w:val="false"/>
          <w:i w:val="false"/>
          <w:color w:val="000000"/>
          <w:sz w:val="28"/>
        </w:rPr>
        <w:t>
 Налогового кодекса.
</w:t>
      </w:r>
      <w:r>
        <w:br/>
      </w:r>
      <w:r>
        <w:rPr>
          <w:rFonts w:ascii="Times New Roman"/>
          <w:b w:val="false"/>
          <w:i w:val="false"/>
          <w:color w:val="000000"/>
          <w:sz w:val="28"/>
        </w:rPr>
        <w:t>
      Банки и организации, осуществляющие отдельные виды банковских операций, при применении раздельного метода по учету сумм налога на добавленную стоимость по оборотам, связанным с получением и реализацией залогового имущества (товаров), заполняют данную форму с учетом требований, предусмотренных в пункте 50 настоящих Правил.
</w:t>
      </w:r>
      <w:r>
        <w:br/>
      </w:r>
      <w:r>
        <w:rPr>
          <w:rFonts w:ascii="Times New Roman"/>
          <w:b w:val="false"/>
          <w:i w:val="false"/>
          <w:color w:val="000000"/>
          <w:sz w:val="28"/>
        </w:rPr>
        <w:t>
      42. Форма 300.06 состоит из семи разделов, каждый раздел - из граф А, В и С:
</w:t>
      </w:r>
      <w:r>
        <w:br/>
      </w:r>
      <w:r>
        <w:rPr>
          <w:rFonts w:ascii="Times New Roman"/>
          <w:b w:val="false"/>
          <w:i w:val="false"/>
          <w:color w:val="000000"/>
          <w:sz w:val="28"/>
        </w:rPr>
        <w:t>
      1) в графе А указывается стоимость приобретенных товаров (работ, услуг) без включения в нее налога на добавленную стоимость;
</w:t>
      </w:r>
      <w:r>
        <w:br/>
      </w:r>
      <w:r>
        <w:rPr>
          <w:rFonts w:ascii="Times New Roman"/>
          <w:b w:val="false"/>
          <w:i w:val="false"/>
          <w:color w:val="000000"/>
          <w:sz w:val="28"/>
        </w:rPr>
        <w:t>
      2) в графе В указывается сумма налога на добавленную стоимость, подлежащего уплате поставщикам товаров (работ, услуг), а в случае приобретения работ, услуг у нерезидента сумма налога на добавленную стоимость, подлежащего уплате в бюджет за нерезидента в соответствии со статьей 221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в графе С указывается сумма налога на добавленную стоимость, относимого в зачет.
</w:t>
      </w:r>
      <w:r>
        <w:br/>
      </w:r>
      <w:r>
        <w:rPr>
          <w:rFonts w:ascii="Times New Roman"/>
          <w:b w:val="false"/>
          <w:i w:val="false"/>
          <w:color w:val="000000"/>
          <w:sz w:val="28"/>
        </w:rPr>
        <w:t>
      В разделе "Товары (работы, услуги), приобретенные на территории РК и используемые в целях облагаемого оборота" указываются сведения по товарам (работам, услугам), приобретенным в Республике Казахстан и предназначенным для использования только в целях облагаемых оборотов.
</w:t>
      </w:r>
      <w:r>
        <w:br/>
      </w:r>
      <w:r>
        <w:rPr>
          <w:rFonts w:ascii="Times New Roman"/>
          <w:b w:val="false"/>
          <w:i w:val="false"/>
          <w:color w:val="000000"/>
          <w:sz w:val="28"/>
        </w:rPr>
        <w:t>
      Заполнение строк данного раздела производится в порядке, предусмотренном для заполнения строк формы 300.05.
</w:t>
      </w:r>
      <w:r>
        <w:br/>
      </w:r>
      <w:r>
        <w:rPr>
          <w:rFonts w:ascii="Times New Roman"/>
          <w:b w:val="false"/>
          <w:i w:val="false"/>
          <w:color w:val="000000"/>
          <w:sz w:val="28"/>
        </w:rPr>
        <w:t>
      43. В разделе "Товары (работы, услуги), приобретенные на территории РК и используемые в целях освобожденного оборота" указываются сведения по товарам (работам, услугам), приобретенным в Республике Казахстан и предназначенным для использования только в целях освобожденных оборотов.
</w:t>
      </w:r>
      <w:r>
        <w:br/>
      </w:r>
      <w:r>
        <w:rPr>
          <w:rFonts w:ascii="Times New Roman"/>
          <w:b w:val="false"/>
          <w:i w:val="false"/>
          <w:color w:val="000000"/>
          <w:sz w:val="28"/>
        </w:rPr>
        <w:t>
      Заполнение строк данного раздела производится в порядке, предусмотренном для заполнения строк формы 300.05.
</w:t>
      </w:r>
      <w:r>
        <w:br/>
      </w:r>
      <w:r>
        <w:rPr>
          <w:rFonts w:ascii="Times New Roman"/>
          <w:b w:val="false"/>
          <w:i w:val="false"/>
          <w:color w:val="000000"/>
          <w:sz w:val="28"/>
        </w:rPr>
        <w:t>
      44. Раздел "Товары (работы, услуги), приобретенные на территории РК и используемые в целях облагаемого и освобожденного оборотов" заполняется при сложности определения цели использования (облагаемого или освобожденного оборота) приобретенных товаров (работ, услуг).
</w:t>
      </w:r>
      <w:r>
        <w:br/>
      </w:r>
      <w:r>
        <w:rPr>
          <w:rFonts w:ascii="Times New Roman"/>
          <w:b w:val="false"/>
          <w:i w:val="false"/>
          <w:color w:val="000000"/>
          <w:sz w:val="28"/>
        </w:rPr>
        <w:t>
      Величина графы С раздела определяется как произведение величин, указанных в графе В по соответствующей строке данного раздела, и величины, указанной в строке 300.00.007.
</w:t>
      </w:r>
      <w:r>
        <w:br/>
      </w:r>
      <w:r>
        <w:rPr>
          <w:rFonts w:ascii="Times New Roman"/>
          <w:b w:val="false"/>
          <w:i w:val="false"/>
          <w:color w:val="000000"/>
          <w:sz w:val="28"/>
        </w:rPr>
        <w:t>
      45. В разделе "Сумма НДС, относимого в зачет по товарам (работам, услугам), приобретенным на территории РК" указываются:
</w:t>
      </w:r>
      <w:r>
        <w:br/>
      </w:r>
      <w:r>
        <w:rPr>
          <w:rFonts w:ascii="Times New Roman"/>
          <w:b w:val="false"/>
          <w:i w:val="false"/>
          <w:color w:val="000000"/>
          <w:sz w:val="28"/>
        </w:rPr>
        <w:t>
      1) в строке 300.06.031А - сумма строк 300.06.010А, 300.06.020А и 300.06.030А;
</w:t>
      </w:r>
      <w:r>
        <w:br/>
      </w:r>
      <w:r>
        <w:rPr>
          <w:rFonts w:ascii="Times New Roman"/>
          <w:b w:val="false"/>
          <w:i w:val="false"/>
          <w:color w:val="000000"/>
          <w:sz w:val="28"/>
        </w:rPr>
        <w:t>
      2) в строке 300.06.031В - сумма строк 300.06.010В, 300.06.020В и 300.06.030В;
</w:t>
      </w:r>
      <w:r>
        <w:br/>
      </w:r>
      <w:r>
        <w:rPr>
          <w:rFonts w:ascii="Times New Roman"/>
          <w:b w:val="false"/>
          <w:i w:val="false"/>
          <w:color w:val="000000"/>
          <w:sz w:val="28"/>
        </w:rPr>
        <w:t>
      3) в строке 300.06.031С - сумма строк 300.06.010С и 300.06.030С.
</w:t>
      </w:r>
      <w:r>
        <w:br/>
      </w:r>
      <w:r>
        <w:rPr>
          <w:rFonts w:ascii="Times New Roman"/>
          <w:b w:val="false"/>
          <w:i w:val="false"/>
          <w:color w:val="000000"/>
          <w:sz w:val="28"/>
        </w:rPr>
        <w:t>
      Величина строки 300.06.031А переносится в строку 300.00.011А, строки 300.06.031С - в строку 300.00.011В.
</w:t>
      </w:r>
      <w:r>
        <w:br/>
      </w:r>
      <w:r>
        <w:rPr>
          <w:rFonts w:ascii="Times New Roman"/>
          <w:b w:val="false"/>
          <w:i w:val="false"/>
          <w:color w:val="000000"/>
          <w:sz w:val="28"/>
        </w:rPr>
        <w:t>
      46. Раздел "Товары, приобретенные по импорту, кроме природного газа, нефти, включая газовый конденсат, приобретенных в РФ" предназначен для расчета суммы налога на добавленную стоимость, относимого в зачет, по товарам, приобретенным по импорту, кроме нефти, включая газовый конденсат, и природного газа, приобретенным в Российской Федерации.
</w:t>
      </w:r>
      <w:r>
        <w:br/>
      </w:r>
      <w:r>
        <w:rPr>
          <w:rFonts w:ascii="Times New Roman"/>
          <w:b w:val="false"/>
          <w:i w:val="false"/>
          <w:color w:val="000000"/>
          <w:sz w:val="28"/>
        </w:rPr>
        <w:t>
      Строка 300.06.032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оборота" данной формы.
</w:t>
      </w:r>
      <w:r>
        <w:br/>
      </w:r>
      <w:r>
        <w:rPr>
          <w:rFonts w:ascii="Times New Roman"/>
          <w:b w:val="false"/>
          <w:i w:val="false"/>
          <w:color w:val="000000"/>
          <w:sz w:val="28"/>
        </w:rPr>
        <w:t>
      Строка 300.06.033 заполняется в порядке, предусмотренном для заполнения строк раздела "Товары (работы, услуги), приобретенные на территории РК и используемые в целях освобожденного оборота" данной формы.
</w:t>
      </w:r>
      <w:r>
        <w:br/>
      </w:r>
      <w:r>
        <w:rPr>
          <w:rFonts w:ascii="Times New Roman"/>
          <w:b w:val="false"/>
          <w:i w:val="false"/>
          <w:color w:val="000000"/>
          <w:sz w:val="28"/>
        </w:rPr>
        <w:t>
      Строка 300.06.034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и освобожденного оборотов" данной формы.
</w:t>
      </w:r>
      <w:r>
        <w:br/>
      </w:r>
      <w:r>
        <w:rPr>
          <w:rFonts w:ascii="Times New Roman"/>
          <w:b w:val="false"/>
          <w:i w:val="false"/>
          <w:color w:val="000000"/>
          <w:sz w:val="28"/>
        </w:rPr>
        <w:t>
      В строке 300.06.035 указывается величина, определяемая как сумма строк 300.06.032, 300.06.033 и 300.06.034 граф А, В и С соответственно.
</w:t>
      </w:r>
      <w:r>
        <w:br/>
      </w:r>
      <w:r>
        <w:rPr>
          <w:rFonts w:ascii="Times New Roman"/>
          <w:b w:val="false"/>
          <w:i w:val="false"/>
          <w:color w:val="000000"/>
          <w:sz w:val="28"/>
        </w:rPr>
        <w:t>
      Величина строки 300.06.035А переносится в строку 300.00.012А, строки 300.06.035С - в строку 300.00.012В.
</w:t>
      </w:r>
      <w:r>
        <w:br/>
      </w:r>
      <w:r>
        <w:rPr>
          <w:rFonts w:ascii="Times New Roman"/>
          <w:b w:val="false"/>
          <w:i w:val="false"/>
          <w:color w:val="000000"/>
          <w:sz w:val="28"/>
        </w:rPr>
        <w:t>
      47. Раздел "Импорт товаров, по которым НДС уплачивается методом зачета" предназначен для отражения порядка уплаты налога на добавленную стоимость методом зачета по импортируемым товарам, предусмотренного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Заполнение данного раздела производится в порядке, установленном для заполнения раздела "Товары, приобретенные по импорту, кроме природного газа, нефти, включая газовый конденсат, приобретенных в РФ".
</w:t>
      </w:r>
      <w:r>
        <w:br/>
      </w:r>
      <w:r>
        <w:rPr>
          <w:rFonts w:ascii="Times New Roman"/>
          <w:b w:val="false"/>
          <w:i w:val="false"/>
          <w:color w:val="000000"/>
          <w:sz w:val="28"/>
        </w:rPr>
        <w:t>
      В строке 300.06.039 указывается величина, определяемая как сумма строк 300.06.036, 300.06.037 и 300.06.038 граф А, В и С соответственно.
</w:t>
      </w:r>
      <w:r>
        <w:br/>
      </w:r>
      <w:r>
        <w:rPr>
          <w:rFonts w:ascii="Times New Roman"/>
          <w:b w:val="false"/>
          <w:i w:val="false"/>
          <w:color w:val="000000"/>
          <w:sz w:val="28"/>
        </w:rPr>
        <w:t>
      Величина строки 300.06.039А переносится в строку 300.00.015А, строки 300.06.039С - в строку 300.00.015В.
</w:t>
      </w:r>
      <w:r>
        <w:br/>
      </w:r>
      <w:r>
        <w:rPr>
          <w:rFonts w:ascii="Times New Roman"/>
          <w:b w:val="false"/>
          <w:i w:val="false"/>
          <w:color w:val="000000"/>
          <w:sz w:val="28"/>
        </w:rPr>
        <w:t>
      48. Раздел "Зачет уплаченного НДС по импорту товаров, по которым изменен срок уплаты" предназначен для отражения суммы налога на добавленную стоимость, фактически уплаченного в бюджет по импортируемым товарам, по которым был изменен срок уплаты налога в соответствии со 
</w:t>
      </w:r>
      <w:r>
        <w:rPr>
          <w:rFonts w:ascii="Times New Roman"/>
          <w:b w:val="false"/>
          <w:i w:val="false"/>
          <w:color w:val="000000"/>
          <w:sz w:val="28"/>
        </w:rPr>
        <w:t xml:space="preserve"> статьей 249 </w:t>
      </w:r>
      <w:r>
        <w:rPr>
          <w:rFonts w:ascii="Times New Roman"/>
          <w:b w:val="false"/>
          <w:i w:val="false"/>
          <w:color w:val="000000"/>
          <w:sz w:val="28"/>
        </w:rPr>
        <w:t>
 Налогового кодекса. Данный раздел состоит из двух граф:
</w:t>
      </w:r>
      <w:r>
        <w:br/>
      </w:r>
      <w:r>
        <w:rPr>
          <w:rFonts w:ascii="Times New Roman"/>
          <w:b w:val="false"/>
          <w:i w:val="false"/>
          <w:color w:val="000000"/>
          <w:sz w:val="28"/>
        </w:rPr>
        <w:t>
      1) в графе А указываются суммы налога на добавленную стоимость, фактически уплаченные в отчетном налоговом периоде в счет погашения задолженности по налогу на добавленную стоимость, по которому был изменен срок уплаты;
</w:t>
      </w:r>
      <w:r>
        <w:br/>
      </w:r>
      <w:r>
        <w:rPr>
          <w:rFonts w:ascii="Times New Roman"/>
          <w:b w:val="false"/>
          <w:i w:val="false"/>
          <w:color w:val="000000"/>
          <w:sz w:val="28"/>
        </w:rPr>
        <w:t>
      2) в графе В указывается сумма фактически уплаченного налога на добавленную стоимость, подлежащего отнесению в зачет.
</w:t>
      </w:r>
      <w:r>
        <w:br/>
      </w:r>
      <w:r>
        <w:rPr>
          <w:rFonts w:ascii="Times New Roman"/>
          <w:b w:val="false"/>
          <w:i w:val="false"/>
          <w:color w:val="000000"/>
          <w:sz w:val="28"/>
        </w:rPr>
        <w:t>
      49. В строках раздела "Зачет уплаченного НДС по импорту товаров, по которым изменен срок уплаты" указывается:
</w:t>
      </w:r>
      <w:r>
        <w:br/>
      </w:r>
      <w:r>
        <w:rPr>
          <w:rFonts w:ascii="Times New Roman"/>
          <w:b w:val="false"/>
          <w:i w:val="false"/>
          <w:color w:val="000000"/>
          <w:sz w:val="28"/>
        </w:rPr>
        <w:t>
      1) в строке 300.06.040 - сумма уплаченного налога на добавленную стоимость по импорту товаров, используемых в целях облагаемого оборота;
</w:t>
      </w:r>
      <w:r>
        <w:br/>
      </w:r>
      <w:r>
        <w:rPr>
          <w:rFonts w:ascii="Times New Roman"/>
          <w:b w:val="false"/>
          <w:i w:val="false"/>
          <w:color w:val="000000"/>
          <w:sz w:val="28"/>
        </w:rPr>
        <w:t>
      2) в строке 300.06.041 - сумма уплаченного налога на добавленную стоимость по импорту товаров, используемых в целях освобожденного оборота;
</w:t>
      </w:r>
      <w:r>
        <w:br/>
      </w:r>
      <w:r>
        <w:rPr>
          <w:rFonts w:ascii="Times New Roman"/>
          <w:b w:val="false"/>
          <w:i w:val="false"/>
          <w:color w:val="000000"/>
          <w:sz w:val="28"/>
        </w:rPr>
        <w:t>
      3) в строке 300.06.042 - сумма уплаченного налога на добавленную стоимость по импорту товаров, используемых как в целях облагаемого оборота, так и в целях освобожденного оборота.
</w:t>
      </w:r>
      <w:r>
        <w:br/>
      </w:r>
      <w:r>
        <w:rPr>
          <w:rFonts w:ascii="Times New Roman"/>
          <w:b w:val="false"/>
          <w:i w:val="false"/>
          <w:color w:val="000000"/>
          <w:sz w:val="28"/>
        </w:rPr>
        <w:t>
      Величина строки 300.06.042A определяется как разница строк 300.07.003D, 300.06.040А и 300.06.041.
</w:t>
      </w:r>
      <w:r>
        <w:br/>
      </w:r>
      <w:r>
        <w:rPr>
          <w:rFonts w:ascii="Times New Roman"/>
          <w:b w:val="false"/>
          <w:i w:val="false"/>
          <w:color w:val="000000"/>
          <w:sz w:val="28"/>
        </w:rPr>
        <w:t>
      Величина строки 300.06.042В определяется как произведение величин, указанных в строках 300.06.042А и 300.00.007;
</w:t>
      </w:r>
      <w:r>
        <w:br/>
      </w:r>
      <w:r>
        <w:rPr>
          <w:rFonts w:ascii="Times New Roman"/>
          <w:b w:val="false"/>
          <w:i w:val="false"/>
          <w:color w:val="000000"/>
          <w:sz w:val="28"/>
        </w:rPr>
        <w:t>
      4) в строке 300.06.043 указывается:
</w:t>
      </w:r>
      <w:r>
        <w:br/>
      </w:r>
      <w:r>
        <w:rPr>
          <w:rFonts w:ascii="Times New Roman"/>
          <w:b w:val="false"/>
          <w:i w:val="false"/>
          <w:color w:val="000000"/>
          <w:sz w:val="28"/>
        </w:rPr>
        <w:t>
      в строке 300.06.043А - сумма строк 300.06.040А, 300.06.041 и 300.06.042А;
</w:t>
      </w:r>
      <w:r>
        <w:br/>
      </w:r>
      <w:r>
        <w:rPr>
          <w:rFonts w:ascii="Times New Roman"/>
          <w:b w:val="false"/>
          <w:i w:val="false"/>
          <w:color w:val="000000"/>
          <w:sz w:val="28"/>
        </w:rPr>
        <w:t>
      в строке 300.06.043В - сумма строк 300.06.040В и 300.06.042В.
</w:t>
      </w:r>
      <w:r>
        <w:br/>
      </w:r>
      <w:r>
        <w:rPr>
          <w:rFonts w:ascii="Times New Roman"/>
          <w:b w:val="false"/>
          <w:i w:val="false"/>
          <w:color w:val="000000"/>
          <w:sz w:val="28"/>
        </w:rPr>
        <w:t>
      Величина строки 300.06.043В переносится в строку 300.00.018.
</w:t>
      </w:r>
      <w:r>
        <w:br/>
      </w:r>
      <w:r>
        <w:rPr>
          <w:rFonts w:ascii="Times New Roman"/>
          <w:b w:val="false"/>
          <w:i w:val="false"/>
          <w:color w:val="000000"/>
          <w:sz w:val="28"/>
        </w:rPr>
        <w:t>
      50. Банками и банковскими организациями, осуществляющими отдельные виды банковских операций, при применении раздельного метода по учету сумм налога на добавленную стоимость по оборотам, связанным с получением и реализацией залогового имущества (товаров), форма 300.06 заполняется в следующем порядке:
</w:t>
      </w:r>
      <w:r>
        <w:br/>
      </w:r>
      <w:r>
        <w:rPr>
          <w:rFonts w:ascii="Times New Roman"/>
          <w:b w:val="false"/>
          <w:i w:val="false"/>
          <w:color w:val="000000"/>
          <w:sz w:val="28"/>
        </w:rPr>
        <w:t>
      1) в соответствующих строках раздела "Товары (работы, услуги), приобретенные на территории РК и используемые в целях облагаемого оборота" указываются сведения только по полученному залоговому имуществу (товарам);
</w:t>
      </w:r>
      <w:r>
        <w:br/>
      </w:r>
      <w:r>
        <w:rPr>
          <w:rFonts w:ascii="Times New Roman"/>
          <w:b w:val="false"/>
          <w:i w:val="false"/>
          <w:color w:val="000000"/>
          <w:sz w:val="28"/>
        </w:rPr>
        <w:t>
      2) раздел "Товары (работы, услуги), приобретенные на территории РК и используемые в целях освобожденного оборота" не заполняется;
</w:t>
      </w:r>
      <w:r>
        <w:br/>
      </w:r>
      <w:r>
        <w:rPr>
          <w:rFonts w:ascii="Times New Roman"/>
          <w:b w:val="false"/>
          <w:i w:val="false"/>
          <w:color w:val="000000"/>
          <w:sz w:val="28"/>
        </w:rPr>
        <w:t>
      3) в разделе "Товары (работы, услуги), приобретенные на территории РК и используемые в целях облагаемого и освобожденного оборотов" указываются сведения по товарам (работам, услугам), приобретенным в Республике Казахстан, кроме сведений по полученному залоговому имуществу (товарам);
</w:t>
      </w:r>
      <w:r>
        <w:br/>
      </w:r>
      <w:r>
        <w:rPr>
          <w:rFonts w:ascii="Times New Roman"/>
          <w:b w:val="false"/>
          <w:i w:val="false"/>
          <w:color w:val="000000"/>
          <w:sz w:val="28"/>
        </w:rPr>
        <w:t>
      4) строка 300.06.031 раздела "Сумма НДС, относимого в зачет по товарам (работам, услугам), приобретенным на территории РК" определяется как сумма итоговых строк разделов, указанных в подпунктах 1) и 3) настоящего пункта;
</w:t>
      </w:r>
      <w:r>
        <w:br/>
      </w:r>
      <w:r>
        <w:rPr>
          <w:rFonts w:ascii="Times New Roman"/>
          <w:b w:val="false"/>
          <w:i w:val="false"/>
          <w:color w:val="000000"/>
          <w:sz w:val="28"/>
        </w:rPr>
        <w:t>
      5) в разделах "Товары, приобретенные по импорту, кроме природного газа, нефти, включая газовый конденсат, приобретенных в РФ", "Импорт товаров, по которым НДС уплачивается методом зачета" и "Зачет уплаченного НДС по импорту товаров, по которым изменен срок уплаты" заполняются только строки 300.06.034, 300.06.038 и 300.06.042, а также итоговые строки данных разделов.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300.07 - Импорт товаров, по которым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 срок уплаты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Форма 300.07 заполняется как при составлении Декларации за налоговый период, в котором осуществлен импорт товаров, по которому изменен срок уплаты налога на добавленную стоимость, так и при составлении Декларации за последующие налоговые периоды, до полного погашения задолженности по налогу на добавленную стоимость.
</w:t>
      </w:r>
      <w:r>
        <w:br/>
      </w:r>
      <w:r>
        <w:rPr>
          <w:rFonts w:ascii="Times New Roman"/>
          <w:b w:val="false"/>
          <w:i w:val="false"/>
          <w:color w:val="000000"/>
          <w:sz w:val="28"/>
        </w:rPr>
        <w:t>
      52. Раздел "Погашение суммы НДС по импорту товаров с измененными сроками уплаты" состоит из граф А, В, С, D, E и F:
</w:t>
      </w:r>
      <w:r>
        <w:br/>
      </w:r>
      <w:r>
        <w:rPr>
          <w:rFonts w:ascii="Times New Roman"/>
          <w:b w:val="false"/>
          <w:i w:val="false"/>
          <w:color w:val="000000"/>
          <w:sz w:val="28"/>
        </w:rPr>
        <w:t>
      1) в графе А указывается сумма налога на добавленную стоимость, указанная в грузовой таможенной декларации;
</w:t>
      </w:r>
      <w:r>
        <w:br/>
      </w:r>
      <w:r>
        <w:rPr>
          <w:rFonts w:ascii="Times New Roman"/>
          <w:b w:val="false"/>
          <w:i w:val="false"/>
          <w:color w:val="000000"/>
          <w:sz w:val="28"/>
        </w:rPr>
        <w:t>
      2) в графе В указывается сумма налога на добавленную стоимость, погашенная взаимозачетом с бюджетом по реализованным товарам в отчетном налоговом периоде;
</w:t>
      </w:r>
      <w:r>
        <w:br/>
      </w:r>
      <w:r>
        <w:rPr>
          <w:rFonts w:ascii="Times New Roman"/>
          <w:b w:val="false"/>
          <w:i w:val="false"/>
          <w:color w:val="000000"/>
          <w:sz w:val="28"/>
        </w:rPr>
        <w:t>
      3) в графе С указывается сумма налога на добавленную стоимость, погашенная взаимозачетом с бюджетом по реализованным товарам в предыдущие налоговые периоды;
</w:t>
      </w:r>
      <w:r>
        <w:br/>
      </w:r>
      <w:r>
        <w:rPr>
          <w:rFonts w:ascii="Times New Roman"/>
          <w:b w:val="false"/>
          <w:i w:val="false"/>
          <w:color w:val="000000"/>
          <w:sz w:val="28"/>
        </w:rPr>
        <w:t>
      4) в графе D указывается сумма налога, фактически уплаченного в бюджет в отчетном налоговом периоде;
</w:t>
      </w:r>
      <w:r>
        <w:br/>
      </w:r>
      <w:r>
        <w:rPr>
          <w:rFonts w:ascii="Times New Roman"/>
          <w:b w:val="false"/>
          <w:i w:val="false"/>
          <w:color w:val="000000"/>
          <w:sz w:val="28"/>
        </w:rPr>
        <w:t>
      5) в графе Е указывается сумма налога, фактически уплаченного в бюджет в предыдущие налоговые периоды;
</w:t>
      </w:r>
      <w:r>
        <w:br/>
      </w:r>
      <w:r>
        <w:rPr>
          <w:rFonts w:ascii="Times New Roman"/>
          <w:b w:val="false"/>
          <w:i w:val="false"/>
          <w:color w:val="000000"/>
          <w:sz w:val="28"/>
        </w:rPr>
        <w:t>
      6) в графе F указывается сумма налога на добавленную стоимость, по которому имеется задолженность по уплате в бюджет, непогашенная взаимозачетом и фактически не уплаченная.
</w:t>
      </w:r>
      <w:r>
        <w:br/>
      </w:r>
      <w:r>
        <w:rPr>
          <w:rFonts w:ascii="Times New Roman"/>
          <w:b w:val="false"/>
          <w:i w:val="false"/>
          <w:color w:val="000000"/>
          <w:sz w:val="28"/>
        </w:rPr>
        <w:t>
      53. В строках раздела "Погашение суммы НДС по импорту товаров с измененными сроками уплаты" указываются сведения:
</w:t>
      </w:r>
      <w:r>
        <w:br/>
      </w:r>
      <w:r>
        <w:rPr>
          <w:rFonts w:ascii="Times New Roman"/>
          <w:b w:val="false"/>
          <w:i w:val="false"/>
          <w:color w:val="000000"/>
          <w:sz w:val="28"/>
        </w:rPr>
        <w:t>
      1) в строке 300.07.001 - по импорту товаров, предназначенных для промышленной переработки. Понятие промышленной переработки определяется пунктом 2 
</w:t>
      </w:r>
      <w:r>
        <w:rPr>
          <w:rFonts w:ascii="Times New Roman"/>
          <w:b w:val="false"/>
          <w:i w:val="false"/>
          <w:color w:val="000000"/>
          <w:sz w:val="28"/>
        </w:rPr>
        <w:t xml:space="preserve"> статьи 249 </w:t>
      </w:r>
      <w:r>
        <w:rPr>
          <w:rFonts w:ascii="Times New Roman"/>
          <w:b w:val="false"/>
          <w:i w:val="false"/>
          <w:color w:val="000000"/>
          <w:sz w:val="28"/>
        </w:rPr>
        <w:t>
 Налогового кодекса;
</w:t>
      </w:r>
      <w:r>
        <w:br/>
      </w:r>
      <w:r>
        <w:rPr>
          <w:rFonts w:ascii="Times New Roman"/>
          <w:b w:val="false"/>
          <w:i w:val="false"/>
          <w:color w:val="000000"/>
          <w:sz w:val="28"/>
        </w:rPr>
        <w:t>
      2) в строке 300.07.002 - по импорту воды, газа и электроэнергии.
</w:t>
      </w:r>
      <w:r>
        <w:br/>
      </w:r>
      <w:r>
        <w:rPr>
          <w:rFonts w:ascii="Times New Roman"/>
          <w:b w:val="false"/>
          <w:i w:val="false"/>
          <w:color w:val="000000"/>
          <w:sz w:val="28"/>
        </w:rPr>
        <w:t>
      Строки 300.07.001 и 300.07.002 заполняются на основании дополнительной формы;
</w:t>
      </w:r>
      <w:r>
        <w:br/>
      </w:r>
      <w:r>
        <w:rPr>
          <w:rFonts w:ascii="Times New Roman"/>
          <w:b w:val="false"/>
          <w:i w:val="false"/>
          <w:color w:val="000000"/>
          <w:sz w:val="28"/>
        </w:rPr>
        <w:t>
      3) в строке 300.07.003 - сумма строк 300.07.001 и 300.07.002 граф А, В, С, D, E и F соответственно.
</w:t>
      </w:r>
      <w:r>
        <w:br/>
      </w:r>
      <w:r>
        <w:rPr>
          <w:rFonts w:ascii="Times New Roman"/>
          <w:b w:val="false"/>
          <w:i w:val="false"/>
          <w:color w:val="000000"/>
          <w:sz w:val="28"/>
        </w:rPr>
        <w:t>
      Величина строки 300.07.003D переносится:
</w:t>
      </w:r>
      <w:r>
        <w:br/>
      </w:r>
      <w:r>
        <w:rPr>
          <w:rFonts w:ascii="Times New Roman"/>
          <w:b w:val="false"/>
          <w:i w:val="false"/>
          <w:color w:val="000000"/>
          <w:sz w:val="28"/>
        </w:rPr>
        <w:t>
      при использовании пропорционального метода - в строку 300.00.018;
</w:t>
      </w:r>
      <w:r>
        <w:br/>
      </w:r>
      <w:r>
        <w:rPr>
          <w:rFonts w:ascii="Times New Roman"/>
          <w:b w:val="false"/>
          <w:i w:val="false"/>
          <w:color w:val="000000"/>
          <w:sz w:val="28"/>
        </w:rPr>
        <w:t>
      при использовании раздельного метода в соответствующем размере - в строки 300.06.040А, 300.06.041 и 300.06.042А.
</w:t>
      </w:r>
      <w:r>
        <w:br/>
      </w:r>
      <w:r>
        <w:rPr>
          <w:rFonts w:ascii="Times New Roman"/>
          <w:b w:val="false"/>
          <w:i w:val="false"/>
          <w:color w:val="000000"/>
          <w:sz w:val="28"/>
        </w:rPr>
        <w:t>
      54. Дополнительная форма к строке 300.07.001.
</w:t>
      </w:r>
      <w:r>
        <w:br/>
      </w:r>
      <w:r>
        <w:rPr>
          <w:rFonts w:ascii="Times New Roman"/>
          <w:b w:val="false"/>
          <w:i w:val="false"/>
          <w:color w:val="000000"/>
          <w:sz w:val="28"/>
        </w:rPr>
        <w:t>
      В разделе "Импорт товаров для промышленной переработки"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грузовой таможенной декларации;
</w:t>
      </w:r>
      <w:r>
        <w:br/>
      </w:r>
      <w:r>
        <w:rPr>
          <w:rFonts w:ascii="Times New Roman"/>
          <w:b w:val="false"/>
          <w:i w:val="false"/>
          <w:color w:val="000000"/>
          <w:sz w:val="28"/>
        </w:rPr>
        <w:t>
      3) в графе С - сумма налога на добавленную стоимость согласно грузовой таможенной декларации;
</w:t>
      </w:r>
      <w:r>
        <w:br/>
      </w:r>
      <w:r>
        <w:rPr>
          <w:rFonts w:ascii="Times New Roman"/>
          <w:b w:val="false"/>
          <w:i w:val="false"/>
          <w:color w:val="000000"/>
          <w:sz w:val="28"/>
        </w:rPr>
        <w:t>
      4) в графе D - срок (измененный), установленный для погашения налога;
</w:t>
      </w:r>
      <w:r>
        <w:br/>
      </w:r>
      <w:r>
        <w:rPr>
          <w:rFonts w:ascii="Times New Roman"/>
          <w:b w:val="false"/>
          <w:i w:val="false"/>
          <w:color w:val="000000"/>
          <w:sz w:val="28"/>
        </w:rPr>
        <w:t>
      5) в графе Е - сумма налога на добавленную стоимость, зачитываемого в отчетном налоговом периоде в соответствии с пунктом 6 
</w:t>
      </w:r>
      <w:r>
        <w:rPr>
          <w:rFonts w:ascii="Times New Roman"/>
          <w:b w:val="false"/>
          <w:i w:val="false"/>
          <w:color w:val="000000"/>
          <w:sz w:val="28"/>
        </w:rPr>
        <w:t xml:space="preserve"> статьи 249 </w:t>
      </w:r>
      <w:r>
        <w:rPr>
          <w:rFonts w:ascii="Times New Roman"/>
          <w:b w:val="false"/>
          <w:i w:val="false"/>
          <w:color w:val="000000"/>
          <w:sz w:val="28"/>
        </w:rPr>
        <w:t>
 Налогового кодекса в счет погашения задолженности по сумме налога, срок уплаты которого был изменен. Данная сумма налога определяется как разница строк 300.00.010 и 300.00.009 формы 300.00, составленной за отчетный налоговый период;
</w:t>
      </w:r>
      <w:r>
        <w:br/>
      </w:r>
      <w:r>
        <w:rPr>
          <w:rFonts w:ascii="Times New Roman"/>
          <w:b w:val="false"/>
          <w:i w:val="false"/>
          <w:color w:val="000000"/>
          <w:sz w:val="28"/>
        </w:rPr>
        <w:t>
      6) в графе F - сумма налога на добавленную стоимость, погашенная в соответствии с пунктом 6 
</w:t>
      </w:r>
      <w:r>
        <w:rPr>
          <w:rFonts w:ascii="Times New Roman"/>
          <w:b w:val="false"/>
          <w:i w:val="false"/>
          <w:color w:val="000000"/>
          <w:sz w:val="28"/>
        </w:rPr>
        <w:t xml:space="preserve"> статьи 249 </w:t>
      </w:r>
      <w:r>
        <w:rPr>
          <w:rFonts w:ascii="Times New Roman"/>
          <w:b w:val="false"/>
          <w:i w:val="false"/>
          <w:color w:val="000000"/>
          <w:sz w:val="28"/>
        </w:rPr>
        <w:t>
 Налогового кодекса в предыдущие налоговые периоды. Данная сумма определяется как сумма величин, указанных в графах Е и F по строке, соответствующей регистрационному номеру грузовой таможенной декларации, дополнительной формы, составленной к строке 300.07.001 за предыдущий налоговый период;
</w:t>
      </w:r>
      <w:r>
        <w:br/>
      </w:r>
      <w:r>
        <w:rPr>
          <w:rFonts w:ascii="Times New Roman"/>
          <w:b w:val="false"/>
          <w:i w:val="false"/>
          <w:color w:val="000000"/>
          <w:sz w:val="28"/>
        </w:rPr>
        <w:t>
      7) в графе G - сумма налога на добавленную стоимость, фактически уплаченная в бюджет в отчетном налоговом периоде по импортируемым товарам;
</w:t>
      </w:r>
      <w:r>
        <w:br/>
      </w:r>
      <w:r>
        <w:rPr>
          <w:rFonts w:ascii="Times New Roman"/>
          <w:b w:val="false"/>
          <w:i w:val="false"/>
          <w:color w:val="000000"/>
          <w:sz w:val="28"/>
        </w:rPr>
        <w:t>
      8) в графе H - сумма налога на добавленную стоимость, уплаченная в предыдущие налоговые периоды по импортируемым товарам. Данная сумма определяется как сумма величин, указанных в графах G и H по строке, соответствующей регистрационному номеру грузовой таможенной декларации, дополнительной формы, составленной к строке 300.07.001 за предыдущий налоговый период;                  
</w:t>
      </w:r>
      <w:r>
        <w:br/>
      </w:r>
      <w:r>
        <w:rPr>
          <w:rFonts w:ascii="Times New Roman"/>
          <w:b w:val="false"/>
          <w:i w:val="false"/>
          <w:color w:val="000000"/>
          <w:sz w:val="28"/>
        </w:rPr>
        <w:t>
      9) в графе I - сумма задолженности по налогу, подлежащему уплате в бюджет. Данная сумма определяется путем вычитания из величины, указанной в графе С, суммы величин, указанных в графах E, F, G и H.
</w:t>
      </w:r>
      <w:r>
        <w:br/>
      </w:r>
      <w:r>
        <w:rPr>
          <w:rFonts w:ascii="Times New Roman"/>
          <w:b w:val="false"/>
          <w:i w:val="false"/>
          <w:color w:val="000000"/>
          <w:sz w:val="28"/>
        </w:rPr>
        <w:t>
      Итоговая величина графы С переносится в строку 300.07.001А, графы Е - в строку 300.07.001В, графы F - в строку 300.07.001С, графы G - в строку 300.07.001D, графы H - в строку 300.07.001E и графы I - в строку 300.07.001F.
</w:t>
      </w:r>
      <w:r>
        <w:br/>
      </w:r>
      <w:r>
        <w:rPr>
          <w:rFonts w:ascii="Times New Roman"/>
          <w:b w:val="false"/>
          <w:i w:val="false"/>
          <w:color w:val="000000"/>
          <w:sz w:val="28"/>
        </w:rPr>
        <w:t>
      55. Дополнительная форма к строке 300.07.002.
</w:t>
      </w:r>
      <w:r>
        <w:br/>
      </w:r>
      <w:r>
        <w:rPr>
          <w:rFonts w:ascii="Times New Roman"/>
          <w:b w:val="false"/>
          <w:i w:val="false"/>
          <w:color w:val="000000"/>
          <w:sz w:val="28"/>
        </w:rPr>
        <w:t>
      Раздел "Импорт воды, газа, электроэнергии" заполняется в порядке, установленном для заполнения раздела "Импорт товаров для промышленной переработки" дополнительной формы к строке 300.07.001.
</w:t>
      </w:r>
      <w:r>
        <w:br/>
      </w:r>
      <w:r>
        <w:rPr>
          <w:rFonts w:ascii="Times New Roman"/>
          <w:b w:val="false"/>
          <w:i w:val="false"/>
          <w:color w:val="000000"/>
          <w:sz w:val="28"/>
        </w:rPr>
        <w:t>
      Итоговая величина графы С переносится в строку 300.07.002А, графы Е - в строку 300.07.002В, графы F - в строку 300.07.002С, графы G - в строку 300.07.002D, графы H - в строку 300.07.002E и графы I - в строку 300.07.002F.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300.08 - Корректировка суммы налога на добавленную стоимость, относимого в зачет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Форма 300.08 предназначена для отражения сведений по корректировке суммы налога на добавленную стоимость, отнесенного в зачет, произведенной в соответствии со 
</w:t>
      </w:r>
      <w:r>
        <w:rPr>
          <w:rFonts w:ascii="Times New Roman"/>
          <w:b w:val="false"/>
          <w:i w:val="false"/>
          <w:color w:val="000000"/>
          <w:sz w:val="28"/>
        </w:rPr>
        <w:t xml:space="preserve"> статьями 237 </w:t>
      </w:r>
      <w:r>
        <w:rPr>
          <w:rFonts w:ascii="Times New Roman"/>
          <w:b w:val="false"/>
          <w:i w:val="false"/>
          <w:color w:val="000000"/>
          <w:sz w:val="28"/>
        </w:rPr>
        <w:t>
 и
</w:t>
      </w:r>
      <w:r>
        <w:rPr>
          <w:rFonts w:ascii="Times New Roman"/>
          <w:b w:val="false"/>
          <w:i w:val="false"/>
          <w:color w:val="000000"/>
          <w:sz w:val="28"/>
        </w:rPr>
        <w:t xml:space="preserve">  238 </w:t>
      </w:r>
      <w:r>
        <w:rPr>
          <w:rFonts w:ascii="Times New Roman"/>
          <w:b w:val="false"/>
          <w:i w:val="false"/>
          <w:color w:val="000000"/>
          <w:sz w:val="28"/>
        </w:rPr>
        <w:t>
 Налогового кодекса.
</w:t>
      </w:r>
      <w:r>
        <w:br/>
      </w:r>
      <w:r>
        <w:rPr>
          <w:rFonts w:ascii="Times New Roman"/>
          <w:b w:val="false"/>
          <w:i w:val="false"/>
          <w:color w:val="000000"/>
          <w:sz w:val="28"/>
        </w:rPr>
        <w:t>
      При корректировке сумм налога на добавленную стоимость, относимого в зачет, в случае, указанном в подпункте 4) пункта 1 
</w:t>
      </w:r>
      <w:r>
        <w:rPr>
          <w:rFonts w:ascii="Times New Roman"/>
          <w:b w:val="false"/>
          <w:i w:val="false"/>
          <w:color w:val="000000"/>
          <w:sz w:val="28"/>
        </w:rPr>
        <w:t xml:space="preserve"> статьи 237 </w:t>
      </w:r>
      <w:r>
        <w:rPr>
          <w:rFonts w:ascii="Times New Roman"/>
          <w:b w:val="false"/>
          <w:i w:val="false"/>
          <w:color w:val="000000"/>
          <w:sz w:val="28"/>
        </w:rPr>
        <w:t>
 Налогового кодекса, составляется дополнительная Декларация (форма 300.00) с заполнением соответствующих строк и приложений (формы 300.05 и 300.06).
</w:t>
      </w:r>
      <w:r>
        <w:br/>
      </w:r>
      <w:r>
        <w:rPr>
          <w:rFonts w:ascii="Times New Roman"/>
          <w:b w:val="false"/>
          <w:i w:val="false"/>
          <w:color w:val="000000"/>
          <w:sz w:val="28"/>
        </w:rPr>
        <w:t>
      Строки данной формы могут иметь отрицательное или положительное значение.
</w:t>
      </w:r>
      <w:r>
        <w:br/>
      </w:r>
      <w:r>
        <w:rPr>
          <w:rFonts w:ascii="Times New Roman"/>
          <w:b w:val="false"/>
          <w:i w:val="false"/>
          <w:color w:val="000000"/>
          <w:sz w:val="28"/>
        </w:rPr>
        <w:t>
      57. Раздел "Корректировка суммы НДС, относимого в зачет":
</w:t>
      </w:r>
      <w:r>
        <w:br/>
      </w:r>
      <w:r>
        <w:rPr>
          <w:rFonts w:ascii="Times New Roman"/>
          <w:b w:val="false"/>
          <w:i w:val="false"/>
          <w:color w:val="000000"/>
          <w:sz w:val="28"/>
        </w:rPr>
        <w:t>
      1) в строке 300.08.001 указывается сумма корректировки зачета по налогу на добавленную стоимость по товарам в случае их порчи или утраты.
</w:t>
      </w:r>
      <w:r>
        <w:br/>
      </w:r>
      <w:r>
        <w:rPr>
          <w:rFonts w:ascii="Times New Roman"/>
          <w:b w:val="false"/>
          <w:i w:val="false"/>
          <w:color w:val="000000"/>
          <w:sz w:val="28"/>
        </w:rPr>
        <w:t>
      Понятие порчи и утраты товара (имущества) определено в пункте 2 статьи 237 Налогового 
</w:t>
      </w:r>
      <w:r>
        <w:rPr>
          <w:rFonts w:ascii="Times New Roman"/>
          <w:b w:val="false"/>
          <w:i w:val="false"/>
          <w:color w:val="000000"/>
          <w:sz w:val="28"/>
        </w:rPr>
        <w:t xml:space="preserve"> кодекса </w:t>
      </w:r>
      <w:r>
        <w:rPr>
          <w:rFonts w:ascii="Times New Roman"/>
          <w:b w:val="false"/>
          <w:i w:val="false"/>
          <w:color w:val="000000"/>
          <w:sz w:val="28"/>
        </w:rPr>
        <w:t>
. Величина данной строки имеет только отрицательное значение;
</w:t>
      </w:r>
      <w:r>
        <w:br/>
      </w:r>
      <w:r>
        <w:rPr>
          <w:rFonts w:ascii="Times New Roman"/>
          <w:b w:val="false"/>
          <w:i w:val="false"/>
          <w:color w:val="000000"/>
          <w:sz w:val="28"/>
        </w:rPr>
        <w:t>
      2) в строке 300.08.002 указывается сумма корректировки зачета по налогу на добавленную стоимость по товарам,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
</w:t>
      </w:r>
      <w:r>
        <w:br/>
      </w:r>
      <w:r>
        <w:rPr>
          <w:rFonts w:ascii="Times New Roman"/>
          <w:b w:val="false"/>
          <w:i w:val="false"/>
          <w:color w:val="000000"/>
          <w:sz w:val="28"/>
        </w:rPr>
        <w:t>
      3) в строке 300.08.003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 Строка заполняется на основании дополнительной формы;
</w:t>
      </w:r>
      <w:r>
        <w:br/>
      </w:r>
      <w:r>
        <w:rPr>
          <w:rFonts w:ascii="Times New Roman"/>
          <w:b w:val="false"/>
          <w:i w:val="false"/>
          <w:color w:val="000000"/>
          <w:sz w:val="28"/>
        </w:rPr>
        <w:t>
      4) в строке 300.08.004 указывается сумма корректировки зачета по налогу на добавленную стоимость по товарам, частично или полностью возвращенным поставщику. Строка заполняется на основании дополнительной формы;
</w:t>
      </w:r>
      <w:r>
        <w:br/>
      </w:r>
      <w:r>
        <w:rPr>
          <w:rFonts w:ascii="Times New Roman"/>
          <w:b w:val="false"/>
          <w:i w:val="false"/>
          <w:color w:val="000000"/>
          <w:sz w:val="28"/>
        </w:rPr>
        <w:t>
      5) в строке 300.08.005 указывается сумма корректировки зачета по налогу на добавленную стоимость по товарам (работам, услугам), по которым изменены условия сделки. Строка заполняется на основании дополнительной формы;
</w:t>
      </w:r>
      <w:r>
        <w:br/>
      </w:r>
      <w:r>
        <w:rPr>
          <w:rFonts w:ascii="Times New Roman"/>
          <w:b w:val="false"/>
          <w:i w:val="false"/>
          <w:color w:val="000000"/>
          <w:sz w:val="28"/>
        </w:rPr>
        <w:t>
      6) в строке 300.08.006 указывается сумма корректировки налога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
</w:t>
      </w:r>
      <w:r>
        <w:br/>
      </w:r>
      <w:r>
        <w:rPr>
          <w:rFonts w:ascii="Times New Roman"/>
          <w:b w:val="false"/>
          <w:i w:val="false"/>
          <w:color w:val="000000"/>
          <w:sz w:val="28"/>
        </w:rPr>
        <w:t>
      7) в строке 300.08.007 указывается сумма корректировки зачета по налогу на добавленную стоимость по сомнительным обязательствам. Строка заполняется на основании дополнительной формы;
</w:t>
      </w:r>
      <w:r>
        <w:br/>
      </w:r>
      <w:r>
        <w:rPr>
          <w:rFonts w:ascii="Times New Roman"/>
          <w:b w:val="false"/>
          <w:i w:val="false"/>
          <w:color w:val="000000"/>
          <w:sz w:val="28"/>
        </w:rPr>
        <w:t>
      8) в строке 300.08.008 указывается сумма корректировки зачета по налогу на добавленную стоимость, связанной с осуществлением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 Строка заполняется на основании дополнительной формы;
</w:t>
      </w:r>
      <w:r>
        <w:br/>
      </w:r>
      <w:r>
        <w:rPr>
          <w:rFonts w:ascii="Times New Roman"/>
          <w:b w:val="false"/>
          <w:i w:val="false"/>
          <w:color w:val="000000"/>
          <w:sz w:val="28"/>
        </w:rPr>
        <w:t>
      9) в строке 300.08.009 указывается сумма корректировки зачета по налогу на добавленную стоимость, осуществляемая в связи с использованием товаров в целях облагаемого оборота, приобретенных в целях освобожденного оборота. Данная строка заполняется в том случае, если в момент приобретения указанных товаров плательщиком налога на добавленную стоимость использовался раздельный метод отнесения в зачет;
</w:t>
      </w:r>
      <w:r>
        <w:br/>
      </w:r>
      <w:r>
        <w:rPr>
          <w:rFonts w:ascii="Times New Roman"/>
          <w:b w:val="false"/>
          <w:i w:val="false"/>
          <w:color w:val="000000"/>
          <w:sz w:val="28"/>
        </w:rPr>
        <w:t>
      10) в строке 300.08.010 указывается итоговая величина корректировки зачета по налогу на добавленную стоимость, определяемая как сумма строк с 300.08.001 по 300.08.009.
</w:t>
      </w:r>
      <w:r>
        <w:br/>
      </w:r>
      <w:r>
        <w:rPr>
          <w:rFonts w:ascii="Times New Roman"/>
          <w:b w:val="false"/>
          <w:i w:val="false"/>
          <w:color w:val="000000"/>
          <w:sz w:val="28"/>
        </w:rPr>
        <w:t>
      Величина строки 300.08.010 переносится в строку 300.00.017.
</w:t>
      </w:r>
      <w:r>
        <w:br/>
      </w:r>
      <w:r>
        <w:rPr>
          <w:rFonts w:ascii="Times New Roman"/>
          <w:b w:val="false"/>
          <w:i w:val="false"/>
          <w:color w:val="000000"/>
          <w:sz w:val="28"/>
        </w:rPr>
        <w:t>
      58. Строки 300.08.003, 300.08.004, 300.08.005, 300.08.007, 300.08.008 заполняются на основании дополнительных форм.
</w:t>
      </w:r>
      <w:r>
        <w:br/>
      </w:r>
      <w:r>
        <w:rPr>
          <w:rFonts w:ascii="Times New Roman"/>
          <w:b w:val="false"/>
          <w:i w:val="false"/>
          <w:color w:val="000000"/>
          <w:sz w:val="28"/>
        </w:rPr>
        <w:t>
      59. Дополнительная форма к строке 300.08.003 предназначена для отражения корректировки зачета по налогу на добавленную стоимость, связанной с изменением цены, компенсации за приобретенные товары (работы, услуги).
</w:t>
      </w:r>
      <w:r>
        <w:br/>
      </w:r>
      <w:r>
        <w:rPr>
          <w:rFonts w:ascii="Times New Roman"/>
          <w:b w:val="false"/>
          <w:i w:val="false"/>
          <w:color w:val="000000"/>
          <w:sz w:val="28"/>
        </w:rPr>
        <w:t>
      В разделе "Изменение цены, компенсации за приобретенные товары (работы, услуги)"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w:t>
      </w:r>
      <w:r>
        <w:br/>
      </w:r>
      <w:r>
        <w:rPr>
          <w:rFonts w:ascii="Times New Roman"/>
          <w:b w:val="false"/>
          <w:i w:val="false"/>
          <w:color w:val="000000"/>
          <w:sz w:val="28"/>
        </w:rPr>
        <w:t>
      3) в графе С - наименование документа, на основании которого производится корректировка зачета по налогу на добавленную стоимость (дополнительный счет-фактура или другой подтверждающий документ);
</w:t>
      </w:r>
      <w:r>
        <w:br/>
      </w:r>
      <w:r>
        <w:rPr>
          <w:rFonts w:ascii="Times New Roman"/>
          <w:b w:val="false"/>
          <w:i w:val="false"/>
          <w:color w:val="000000"/>
          <w:sz w:val="28"/>
        </w:rPr>
        <w:t>
      4) в графе D - номер и дата составления документа, указанного в графе С;
</w:t>
      </w:r>
      <w:r>
        <w:br/>
      </w:r>
      <w:r>
        <w:rPr>
          <w:rFonts w:ascii="Times New Roman"/>
          <w:b w:val="false"/>
          <w:i w:val="false"/>
          <w:color w:val="000000"/>
          <w:sz w:val="28"/>
        </w:rPr>
        <w:t>
      5) в графе Е - сумма корректировки стоимости товаров (работ, услуг);
</w:t>
      </w:r>
      <w:r>
        <w:br/>
      </w:r>
      <w:r>
        <w:rPr>
          <w:rFonts w:ascii="Times New Roman"/>
          <w:b w:val="false"/>
          <w:i w:val="false"/>
          <w:color w:val="000000"/>
          <w:sz w:val="28"/>
        </w:rPr>
        <w:t>
      6) в графе F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F переносится в строку 300.08.003.
</w:t>
      </w:r>
      <w:r>
        <w:br/>
      </w:r>
      <w:r>
        <w:rPr>
          <w:rFonts w:ascii="Times New Roman"/>
          <w:b w:val="false"/>
          <w:i w:val="false"/>
          <w:color w:val="000000"/>
          <w:sz w:val="28"/>
        </w:rPr>
        <w:t>
      60. Дополнительная форма к строке 300.08.004 предназначена для отражения корректировки зачета налога на добавленную стоимость по товарам, частично или полностью возвращенным поставщику.
</w:t>
      </w:r>
      <w:r>
        <w:br/>
      </w:r>
      <w:r>
        <w:rPr>
          <w:rFonts w:ascii="Times New Roman"/>
          <w:b w:val="false"/>
          <w:i w:val="false"/>
          <w:color w:val="000000"/>
          <w:sz w:val="28"/>
        </w:rPr>
        <w:t>
      В разделе "Возврат товара"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B - наименование возвращаемого товара;
</w:t>
      </w:r>
      <w:r>
        <w:br/>
      </w:r>
      <w:r>
        <w:rPr>
          <w:rFonts w:ascii="Times New Roman"/>
          <w:b w:val="false"/>
          <w:i w:val="false"/>
          <w:color w:val="000000"/>
          <w:sz w:val="28"/>
        </w:rPr>
        <w:t>
      3) в графе C - регистрационный номер налогоплательщика-поставщика товара;
</w:t>
      </w:r>
      <w:r>
        <w:br/>
      </w:r>
      <w:r>
        <w:rPr>
          <w:rFonts w:ascii="Times New Roman"/>
          <w:b w:val="false"/>
          <w:i w:val="false"/>
          <w:color w:val="000000"/>
          <w:sz w:val="28"/>
        </w:rPr>
        <w:t>
      4) в графе D - стоимость возвращаемого товара без налога на добавленную стоимость;
</w:t>
      </w:r>
      <w:r>
        <w:br/>
      </w:r>
      <w:r>
        <w:rPr>
          <w:rFonts w:ascii="Times New Roman"/>
          <w:b w:val="false"/>
          <w:i w:val="false"/>
          <w:color w:val="000000"/>
          <w:sz w:val="28"/>
        </w:rPr>
        <w:t>
      5) в графе Е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Е переносится в строку 300.08.004.
</w:t>
      </w:r>
      <w:r>
        <w:br/>
      </w:r>
      <w:r>
        <w:rPr>
          <w:rFonts w:ascii="Times New Roman"/>
          <w:b w:val="false"/>
          <w:i w:val="false"/>
          <w:color w:val="000000"/>
          <w:sz w:val="28"/>
        </w:rPr>
        <w:t>
      61. Дополнительная форма к строке 300.08.005 предназначена для отражения сведений о зачете налога на добавленную стоимость по товарам, по которым изменены условия заключенной ранее сделки, в результате чего изменяется сумма налога, относимого в зачет (например, товар приобретен по договору купли-продажи, но впоследствии принято решение о его безвозмездной передаче, передаче в аренду и т.п.).
</w:t>
      </w:r>
      <w:r>
        <w:br/>
      </w:r>
      <w:r>
        <w:rPr>
          <w:rFonts w:ascii="Times New Roman"/>
          <w:b w:val="false"/>
          <w:i w:val="false"/>
          <w:color w:val="000000"/>
          <w:sz w:val="28"/>
        </w:rPr>
        <w:t>
      В разделе "Изменение условий сделки"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документа, в соответствии с которым изменяются условия сделки;
</w:t>
      </w:r>
      <w:r>
        <w:br/>
      </w:r>
      <w:r>
        <w:rPr>
          <w:rFonts w:ascii="Times New Roman"/>
          <w:b w:val="false"/>
          <w:i w:val="false"/>
          <w:color w:val="000000"/>
          <w:sz w:val="28"/>
        </w:rPr>
        <w:t>
      3) в графе С - номер и дата составления документа, указанного в графе В;
</w:t>
      </w:r>
      <w:r>
        <w:br/>
      </w:r>
      <w:r>
        <w:rPr>
          <w:rFonts w:ascii="Times New Roman"/>
          <w:b w:val="false"/>
          <w:i w:val="false"/>
          <w:color w:val="000000"/>
          <w:sz w:val="28"/>
        </w:rPr>
        <w:t>
      4) в графе D - сумма корректировки стоимости товаров (работ, услуг) без налога на добавленную стоимость;
</w:t>
      </w:r>
      <w:r>
        <w:br/>
      </w:r>
      <w:r>
        <w:rPr>
          <w:rFonts w:ascii="Times New Roman"/>
          <w:b w:val="false"/>
          <w:i w:val="false"/>
          <w:color w:val="000000"/>
          <w:sz w:val="28"/>
        </w:rPr>
        <w:t>
      5) в графе E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Е переносится в строку 300.08.005.
</w:t>
      </w:r>
      <w:r>
        <w:br/>
      </w:r>
      <w:r>
        <w:rPr>
          <w:rFonts w:ascii="Times New Roman"/>
          <w:b w:val="false"/>
          <w:i w:val="false"/>
          <w:color w:val="000000"/>
          <w:sz w:val="28"/>
        </w:rPr>
        <w:t>
      62. Дополнительная форма к строке 300.08.007 предназначена для отражения корректировки зачета по налогу на добавленную стоимость по сомнительным обязательствам.
</w:t>
      </w:r>
      <w:r>
        <w:br/>
      </w:r>
      <w:r>
        <w:rPr>
          <w:rFonts w:ascii="Times New Roman"/>
          <w:b w:val="false"/>
          <w:i w:val="false"/>
          <w:color w:val="000000"/>
          <w:sz w:val="28"/>
        </w:rPr>
        <w:t>
      В разделе "Сомнительные обязательства" указываются: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перед которым числится обязательство;
</w:t>
      </w:r>
      <w:r>
        <w:br/>
      </w:r>
      <w:r>
        <w:rPr>
          <w:rFonts w:ascii="Times New Roman"/>
          <w:b w:val="false"/>
          <w:i w:val="false"/>
          <w:color w:val="000000"/>
          <w:sz w:val="28"/>
        </w:rPr>
        <w:t>
      3) в графе С - фамилия, имя, отчество или наименование поставщика товаров (работ, услуг);
</w:t>
      </w:r>
      <w:r>
        <w:br/>
      </w:r>
      <w:r>
        <w:rPr>
          <w:rFonts w:ascii="Times New Roman"/>
          <w:b w:val="false"/>
          <w:i w:val="false"/>
          <w:color w:val="000000"/>
          <w:sz w:val="28"/>
        </w:rPr>
        <w:t>
      4) в графе D - номер и дата составления счета-фактуры, по которому были приобретены товары (работы, услуги);
</w:t>
      </w:r>
      <w:r>
        <w:br/>
      </w:r>
      <w:r>
        <w:rPr>
          <w:rFonts w:ascii="Times New Roman"/>
          <w:b w:val="false"/>
          <w:i w:val="false"/>
          <w:color w:val="000000"/>
          <w:sz w:val="28"/>
        </w:rPr>
        <w:t>
      5) в графе E - стоимость товаров (работ, услуг), являющаяся сомнительным обязательством, без включения в нее налога на добавленную стоимость;
</w:t>
      </w:r>
      <w:r>
        <w:br/>
      </w:r>
      <w:r>
        <w:rPr>
          <w:rFonts w:ascii="Times New Roman"/>
          <w:b w:val="false"/>
          <w:i w:val="false"/>
          <w:color w:val="000000"/>
          <w:sz w:val="28"/>
        </w:rPr>
        <w:t>
      6) в графе F - ставка налога на добавленную стоимость, действовавшая в налоговом периоде, в котором произведен зачет по налогу на добавленную стоимость;
</w:t>
      </w:r>
      <w:r>
        <w:br/>
      </w:r>
      <w:r>
        <w:rPr>
          <w:rFonts w:ascii="Times New Roman"/>
          <w:b w:val="false"/>
          <w:i w:val="false"/>
          <w:color w:val="000000"/>
          <w:sz w:val="28"/>
        </w:rPr>
        <w:t>
      7) в графе G - сумма налога на добавленную стоимость, указанная в счете-фактуре;
</w:t>
      </w:r>
      <w:r>
        <w:br/>
      </w:r>
      <w:r>
        <w:rPr>
          <w:rFonts w:ascii="Times New Roman"/>
          <w:b w:val="false"/>
          <w:i w:val="false"/>
          <w:color w:val="000000"/>
          <w:sz w:val="28"/>
        </w:rPr>
        <w:t>
      8) в графе H - налоговый период, в котором произведен зачет по налогу на добавленную стоимость;
</w:t>
      </w:r>
      <w:r>
        <w:br/>
      </w:r>
      <w:r>
        <w:rPr>
          <w:rFonts w:ascii="Times New Roman"/>
          <w:b w:val="false"/>
          <w:i w:val="false"/>
          <w:color w:val="000000"/>
          <w:sz w:val="28"/>
        </w:rPr>
        <w:t>
      9) в графе I - удельный вес облагаемого оборота в общем обороте;
</w:t>
      </w:r>
      <w:r>
        <w:br/>
      </w:r>
      <w:r>
        <w:rPr>
          <w:rFonts w:ascii="Times New Roman"/>
          <w:b w:val="false"/>
          <w:i w:val="false"/>
          <w:color w:val="000000"/>
          <w:sz w:val="28"/>
        </w:rPr>
        <w:t>
      10) в графе J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J переносится в строку 300.08.007.
</w:t>
      </w:r>
      <w:r>
        <w:br/>
      </w:r>
      <w:r>
        <w:rPr>
          <w:rFonts w:ascii="Times New Roman"/>
          <w:b w:val="false"/>
          <w:i w:val="false"/>
          <w:color w:val="000000"/>
          <w:sz w:val="28"/>
        </w:rPr>
        <w:t>
      63. Дополнительная форма к строке 300.08.008 предназначена для отражения корректировки зачета налога на добавленную стоимость, связанной с оплатой сомнительного обязательства, по которому ранее была произведена корректировка зачета по налогу на добавленную стоимость в сторону уменьшения.
</w:t>
      </w:r>
      <w:r>
        <w:br/>
      </w:r>
      <w:r>
        <w:rPr>
          <w:rFonts w:ascii="Times New Roman"/>
          <w:b w:val="false"/>
          <w:i w:val="false"/>
          <w:color w:val="000000"/>
          <w:sz w:val="28"/>
        </w:rPr>
        <w:t>
      В разделе "Оплата сомнительного обязательства"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регистрационный номер налогоплательщика-поставщика товаров (работ, услуг), перед которым погашено обязательство;
</w:t>
      </w:r>
      <w:r>
        <w:br/>
      </w:r>
      <w:r>
        <w:rPr>
          <w:rFonts w:ascii="Times New Roman"/>
          <w:b w:val="false"/>
          <w:i w:val="false"/>
          <w:color w:val="000000"/>
          <w:sz w:val="28"/>
        </w:rPr>
        <w:t>
      3) в графе С - фамилия, имя, отчество или наименование поставщика товаров (работ, услуг);
</w:t>
      </w:r>
      <w:r>
        <w:br/>
      </w:r>
      <w:r>
        <w:rPr>
          <w:rFonts w:ascii="Times New Roman"/>
          <w:b w:val="false"/>
          <w:i w:val="false"/>
          <w:color w:val="000000"/>
          <w:sz w:val="28"/>
        </w:rPr>
        <w:t>
      4) в графе D - налоговый период, в котором ранее была произведена корректировка зачета по налогу на добавленную стоимость;
</w:t>
      </w:r>
      <w:r>
        <w:br/>
      </w:r>
      <w:r>
        <w:rPr>
          <w:rFonts w:ascii="Times New Roman"/>
          <w:b w:val="false"/>
          <w:i w:val="false"/>
          <w:color w:val="000000"/>
          <w:sz w:val="28"/>
        </w:rPr>
        <w:t>
      5) в графе Е - номер и дата составления счета-фактуры по приобретенным товарам (работам, услугам), задолженность по которым была признана сомнительным обязательством;
</w:t>
      </w:r>
      <w:r>
        <w:br/>
      </w:r>
      <w:r>
        <w:rPr>
          <w:rFonts w:ascii="Times New Roman"/>
          <w:b w:val="false"/>
          <w:i w:val="false"/>
          <w:color w:val="000000"/>
          <w:sz w:val="28"/>
        </w:rPr>
        <w:t>
      6) в графе F - общая сумма произведенной оплаты по данному обязательству;
</w:t>
      </w:r>
      <w:r>
        <w:br/>
      </w:r>
      <w:r>
        <w:rPr>
          <w:rFonts w:ascii="Times New Roman"/>
          <w:b w:val="false"/>
          <w:i w:val="false"/>
          <w:color w:val="000000"/>
          <w:sz w:val="28"/>
        </w:rPr>
        <w:t>
      7) в графе G - стоимость оплаченных товаров (работ, услуг) без включения в нее налога на добавленную стоимость;
</w:t>
      </w:r>
      <w:r>
        <w:br/>
      </w:r>
      <w:r>
        <w:rPr>
          <w:rFonts w:ascii="Times New Roman"/>
          <w:b w:val="false"/>
          <w:i w:val="false"/>
          <w:color w:val="000000"/>
          <w:sz w:val="28"/>
        </w:rPr>
        <w:t>
      8) в графе H - ставка налога на добавленную стоимость, действовавшая в налоговом периоде, в котором был осуществлен зачет по налогу на добавленную стоимость;
</w:t>
      </w:r>
      <w:r>
        <w:br/>
      </w:r>
      <w:r>
        <w:rPr>
          <w:rFonts w:ascii="Times New Roman"/>
          <w:b w:val="false"/>
          <w:i w:val="false"/>
          <w:color w:val="000000"/>
          <w:sz w:val="28"/>
        </w:rPr>
        <w:t>
      9) в графе I - сумма корректировки зачета по налогу на добавленную стоимость.
</w:t>
      </w:r>
      <w:r>
        <w:br/>
      </w:r>
      <w:r>
        <w:rPr>
          <w:rFonts w:ascii="Times New Roman"/>
          <w:b w:val="false"/>
          <w:i w:val="false"/>
          <w:color w:val="000000"/>
          <w:sz w:val="28"/>
        </w:rPr>
        <w:t>
      Итоговая величина графы I переносится в строку 300.08.008.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300.09 - Импорт товаров, по которым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 на добавленную стоимость уплачивается методом зачета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Форма 300.09 предназначена для отражения сведений по импорту товаров, осуществленному в течение налогового периода, по которому налог на добавленную стоимость при таможенном оформлении уплачивается методом зачета, предусмотренным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65. Строка 300.09.001 раздела "Начисление НДС по импорту товаров, уплачиваемого методом зачета" заполняется на основании дополнительной формы.
</w:t>
      </w:r>
      <w:r>
        <w:br/>
      </w:r>
      <w:r>
        <w:rPr>
          <w:rFonts w:ascii="Times New Roman"/>
          <w:b w:val="false"/>
          <w:i w:val="false"/>
          <w:color w:val="000000"/>
          <w:sz w:val="28"/>
        </w:rPr>
        <w:t>
      Величина строки 300.09.001А переносится в строку 300.00.015А.
</w:t>
      </w:r>
      <w:r>
        <w:br/>
      </w:r>
      <w:r>
        <w:rPr>
          <w:rFonts w:ascii="Times New Roman"/>
          <w:b w:val="false"/>
          <w:i w:val="false"/>
          <w:color w:val="000000"/>
          <w:sz w:val="28"/>
        </w:rPr>
        <w:t>
      Величина строки 300.09.001В переносится:
</w:t>
      </w:r>
      <w:r>
        <w:br/>
      </w:r>
      <w:r>
        <w:rPr>
          <w:rFonts w:ascii="Times New Roman"/>
          <w:b w:val="false"/>
          <w:i w:val="false"/>
          <w:color w:val="000000"/>
          <w:sz w:val="28"/>
        </w:rPr>
        <w:t>
      при использовании пропорционального метода - в строки 300.00.009 и 300.00.015В;
</w:t>
      </w:r>
      <w:r>
        <w:br/>
      </w:r>
      <w:r>
        <w:rPr>
          <w:rFonts w:ascii="Times New Roman"/>
          <w:b w:val="false"/>
          <w:i w:val="false"/>
          <w:color w:val="000000"/>
          <w:sz w:val="28"/>
        </w:rPr>
        <w:t>
      при использовании раздельного метода - в строку 300.00.009 и в соответствующем размере - в строки 300.06.036В, 300.06.037В и 300.06.038В.
</w:t>
      </w:r>
      <w:r>
        <w:br/>
      </w:r>
      <w:r>
        <w:rPr>
          <w:rFonts w:ascii="Times New Roman"/>
          <w:b w:val="false"/>
          <w:i w:val="false"/>
          <w:color w:val="000000"/>
          <w:sz w:val="28"/>
        </w:rPr>
        <w:t>
      66. Дополнительная форма к строке 300.09.001.
</w:t>
      </w:r>
      <w:r>
        <w:br/>
      </w:r>
      <w:r>
        <w:rPr>
          <w:rFonts w:ascii="Times New Roman"/>
          <w:b w:val="false"/>
          <w:i w:val="false"/>
          <w:color w:val="000000"/>
          <w:sz w:val="28"/>
        </w:rPr>
        <w:t>
      В разделе "Начисление НДС по импорту товаров, уплачиваемого методом зачета"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импортируемых товаров;
</w:t>
      </w:r>
      <w:r>
        <w:br/>
      </w:r>
      <w:r>
        <w:rPr>
          <w:rFonts w:ascii="Times New Roman"/>
          <w:b w:val="false"/>
          <w:i w:val="false"/>
          <w:color w:val="000000"/>
          <w:sz w:val="28"/>
        </w:rPr>
        <w:t>
      3) в графе С - регистрационный номер грузовой таможенной декларации, в соответствии с которой осуществлен выпуск товаров в свободное обращение на территорию Республики Казахстан;
</w:t>
      </w:r>
      <w:r>
        <w:br/>
      </w:r>
      <w:r>
        <w:rPr>
          <w:rFonts w:ascii="Times New Roman"/>
          <w:b w:val="false"/>
          <w:i w:val="false"/>
          <w:color w:val="000000"/>
          <w:sz w:val="28"/>
        </w:rPr>
        <w:t>
      4) в графе D - размер облагаемого импорта, определяемый в соответствии со 
</w:t>
      </w:r>
      <w:r>
        <w:rPr>
          <w:rFonts w:ascii="Times New Roman"/>
          <w:b w:val="false"/>
          <w:i w:val="false"/>
          <w:color w:val="000000"/>
          <w:sz w:val="28"/>
        </w:rPr>
        <w:t xml:space="preserve"> статьей 220 </w:t>
      </w:r>
      <w:r>
        <w:rPr>
          <w:rFonts w:ascii="Times New Roman"/>
          <w:b w:val="false"/>
          <w:i w:val="false"/>
          <w:color w:val="000000"/>
          <w:sz w:val="28"/>
        </w:rPr>
        <w:t>
 Налогового кодекса;
</w:t>
      </w:r>
      <w:r>
        <w:br/>
      </w:r>
      <w:r>
        <w:rPr>
          <w:rFonts w:ascii="Times New Roman"/>
          <w:b w:val="false"/>
          <w:i w:val="false"/>
          <w:color w:val="000000"/>
          <w:sz w:val="28"/>
        </w:rPr>
        <w:t>
      5) в графе Е - сумма неуплаченного налога на добавленную стоимость. Данная сумма должна соответствовать сумме налога, отраженной в грузовой таможенной декларации.
</w:t>
      </w:r>
      <w:r>
        <w:br/>
      </w:r>
      <w:r>
        <w:rPr>
          <w:rFonts w:ascii="Times New Roman"/>
          <w:b w:val="false"/>
          <w:i w:val="false"/>
          <w:color w:val="000000"/>
          <w:sz w:val="28"/>
        </w:rPr>
        <w:t>
      Итоговая величина графы D переносится в строку 300.09.001А, графы Е - в строку 300.09.001В.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300.10 - Зачеты по налогу на добавленную стоимость, переносимые из предыдущих налоговых периодов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Форма 300.10 предназначена для отражения сумм зачетов по налогу на добавленную стоимость, переносимых из предыдущих налоговых периодов.
</w:t>
      </w:r>
      <w:r>
        <w:br/>
      </w:r>
      <w:r>
        <w:rPr>
          <w:rFonts w:ascii="Times New Roman"/>
          <w:b w:val="false"/>
          <w:i w:val="false"/>
          <w:color w:val="000000"/>
          <w:sz w:val="28"/>
        </w:rPr>
        <w:t>
      68. В разделе "Зачеты по НДС, переносимые в счет платежей по НДС за налоговый период" указываются следующие сведения:
</w:t>
      </w:r>
      <w:r>
        <w:br/>
      </w:r>
      <w:r>
        <w:rPr>
          <w:rFonts w:ascii="Times New Roman"/>
          <w:b w:val="false"/>
          <w:i w:val="false"/>
          <w:color w:val="000000"/>
          <w:sz w:val="28"/>
        </w:rPr>
        <w:t>
      1) в строке 300.10.001 величина строки 300.00.026 Декларации, составленной за предыдущий налоговый период;
</w:t>
      </w:r>
      <w:r>
        <w:br/>
      </w:r>
      <w:r>
        <w:rPr>
          <w:rFonts w:ascii="Times New Roman"/>
          <w:b w:val="false"/>
          <w:i w:val="false"/>
          <w:color w:val="000000"/>
          <w:sz w:val="28"/>
        </w:rPr>
        <w:t>
      2) в строке 300.10.002 суммы налога на добавленную стоимость, которые в течение отчетного налогового периода были возвращены налогоплательщику в соответствии со 
</w:t>
      </w:r>
      <w:r>
        <w:rPr>
          <w:rFonts w:ascii="Times New Roman"/>
          <w:b w:val="false"/>
          <w:i w:val="false"/>
          <w:color w:val="000000"/>
          <w:sz w:val="28"/>
        </w:rPr>
        <w:t xml:space="preserve"> статьей 252 </w:t>
      </w:r>
      <w:r>
        <w:rPr>
          <w:rFonts w:ascii="Times New Roman"/>
          <w:b w:val="false"/>
          <w:i w:val="false"/>
          <w:color w:val="000000"/>
          <w:sz w:val="28"/>
        </w:rPr>
        <w:t>
 Налогового кодекса;
</w:t>
      </w:r>
      <w:r>
        <w:br/>
      </w:r>
      <w:r>
        <w:rPr>
          <w:rFonts w:ascii="Times New Roman"/>
          <w:b w:val="false"/>
          <w:i w:val="false"/>
          <w:color w:val="000000"/>
          <w:sz w:val="28"/>
        </w:rPr>
        <w:t>
      3) строка 300.10.003 общая сумма превышения налога на добавленную стоимость, относимого в зачет, над суммой начисленного налога, зачитываемого в счет платежей по налогу на добавленную стоимость в отчетном налоговом периоде.
</w:t>
      </w:r>
      <w:r>
        <w:br/>
      </w:r>
      <w:r>
        <w:rPr>
          <w:rFonts w:ascii="Times New Roman"/>
          <w:b w:val="false"/>
          <w:i w:val="false"/>
          <w:color w:val="000000"/>
          <w:sz w:val="28"/>
        </w:rPr>
        <w:t>
      Величина строки 300.10.003 определяется как разница строк 300.10.001 и 300.10.002 и переносится в строку 300.00.024.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300.11 - Налог на добавленную стоимость, подлежащий уплате за нерезидента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Форма 300.11 предназначена для отражения сведений о суммах налога на добавленную стоимость, подлежащего уплате и уплаченного за нерезидента в соответствии со статьей 221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70. В разделе "НДС, подлежащий уплате по работам, услугам, приобретенным у нерезидента в отчетном налоговом периоде" указываются следующие сведения:
</w:t>
      </w:r>
      <w:r>
        <w:br/>
      </w:r>
      <w:r>
        <w:rPr>
          <w:rFonts w:ascii="Times New Roman"/>
          <w:b w:val="false"/>
          <w:i w:val="false"/>
          <w:color w:val="000000"/>
          <w:sz w:val="28"/>
        </w:rPr>
        <w:t>
      1) в строке 300.11.001 - облагаемый оборот по реализации работ и услуг, приобретенных у нерезидента. Размер облагаемого оборота определяется в соответствии с пунктом 2 
</w:t>
      </w:r>
      <w:r>
        <w:rPr>
          <w:rFonts w:ascii="Times New Roman"/>
          <w:b w:val="false"/>
          <w:i w:val="false"/>
          <w:color w:val="000000"/>
          <w:sz w:val="28"/>
        </w:rPr>
        <w:t xml:space="preserve"> статьи 221 </w:t>
      </w:r>
      <w:r>
        <w:rPr>
          <w:rFonts w:ascii="Times New Roman"/>
          <w:b w:val="false"/>
          <w:i w:val="false"/>
          <w:color w:val="000000"/>
          <w:sz w:val="28"/>
        </w:rPr>
        <w:t>
 Налогового кодекса.
</w:t>
      </w:r>
      <w:r>
        <w:br/>
      </w:r>
      <w:r>
        <w:rPr>
          <w:rFonts w:ascii="Times New Roman"/>
          <w:b w:val="false"/>
          <w:i w:val="false"/>
          <w:color w:val="000000"/>
          <w:sz w:val="28"/>
        </w:rPr>
        <w:t>
      Величина строки 300.00.001 переносится в строку:
</w:t>
      </w:r>
      <w:r>
        <w:br/>
      </w:r>
      <w:r>
        <w:rPr>
          <w:rFonts w:ascii="Times New Roman"/>
          <w:b w:val="false"/>
          <w:i w:val="false"/>
          <w:color w:val="000000"/>
          <w:sz w:val="28"/>
        </w:rPr>
        <w:t>
      при использовании пропорционального метода - в строку 300.05.008А;
</w:t>
      </w:r>
      <w:r>
        <w:br/>
      </w:r>
      <w:r>
        <w:rPr>
          <w:rFonts w:ascii="Times New Roman"/>
          <w:b w:val="false"/>
          <w:i w:val="false"/>
          <w:color w:val="000000"/>
          <w:sz w:val="28"/>
        </w:rPr>
        <w:t>
      при использовании раздельного метода - в соответствующем размере в строки 300.06.008А, 300.06.018А и 300.06.028А;
</w:t>
      </w:r>
      <w:r>
        <w:br/>
      </w:r>
      <w:r>
        <w:rPr>
          <w:rFonts w:ascii="Times New Roman"/>
          <w:b w:val="false"/>
          <w:i w:val="false"/>
          <w:color w:val="000000"/>
          <w:sz w:val="28"/>
        </w:rPr>
        <w:t>
      2) в строке 300.11.002 - сумма налога на добавленную стоимость, подлежащего уплате за нерезидента по обороту, указанному в строке 300.11.001.
</w:t>
      </w:r>
      <w:r>
        <w:br/>
      </w:r>
      <w:r>
        <w:rPr>
          <w:rFonts w:ascii="Times New Roman"/>
          <w:b w:val="false"/>
          <w:i w:val="false"/>
          <w:color w:val="000000"/>
          <w:sz w:val="28"/>
        </w:rPr>
        <w:t>
      Величина строки 300.11.002 переносится:
</w:t>
      </w:r>
      <w:r>
        <w:br/>
      </w:r>
      <w:r>
        <w:rPr>
          <w:rFonts w:ascii="Times New Roman"/>
          <w:b w:val="false"/>
          <w:i w:val="false"/>
          <w:color w:val="000000"/>
          <w:sz w:val="28"/>
        </w:rPr>
        <w:t>
      при использовании пропорционального метода - в строку 300.05.008В;
</w:t>
      </w:r>
      <w:r>
        <w:br/>
      </w:r>
      <w:r>
        <w:rPr>
          <w:rFonts w:ascii="Times New Roman"/>
          <w:b w:val="false"/>
          <w:i w:val="false"/>
          <w:color w:val="000000"/>
          <w:sz w:val="28"/>
        </w:rPr>
        <w:t>
      при использовании раздельного метода - в соответствующем размере в строки 300.06.008В, 300.06.018В и 300.06.028В;
</w:t>
      </w:r>
      <w:r>
        <w:br/>
      </w:r>
      <w:r>
        <w:rPr>
          <w:rFonts w:ascii="Times New Roman"/>
          <w:b w:val="false"/>
          <w:i w:val="false"/>
          <w:color w:val="000000"/>
          <w:sz w:val="28"/>
        </w:rPr>
        <w:t>
      3) в строке 300.11.003 - сумма налога на добавленную стоимость, фактически уплаченного в бюджет в течение отчетного налогового периода по обороту, указанному в строке 300.11.001.
</w:t>
      </w:r>
      <w:r>
        <w:br/>
      </w:r>
      <w:r>
        <w:rPr>
          <w:rFonts w:ascii="Times New Roman"/>
          <w:b w:val="false"/>
          <w:i w:val="false"/>
          <w:color w:val="000000"/>
          <w:sz w:val="28"/>
        </w:rPr>
        <w:t>
      Строки с 300.11.001 по 300.11.003 заполняются на основании дополнительной формы.
</w:t>
      </w:r>
      <w:r>
        <w:br/>
      </w:r>
      <w:r>
        <w:rPr>
          <w:rFonts w:ascii="Times New Roman"/>
          <w:b w:val="false"/>
          <w:i w:val="false"/>
          <w:color w:val="000000"/>
          <w:sz w:val="28"/>
        </w:rPr>
        <w:t>
      71. В разделе "НДС, подлежащий уплате по работам и услугам, приобретенным у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
</w:t>
      </w:r>
      <w:r>
        <w:br/>
      </w:r>
      <w:r>
        <w:rPr>
          <w:rFonts w:ascii="Times New Roman"/>
          <w:b w:val="false"/>
          <w:i w:val="false"/>
          <w:color w:val="000000"/>
          <w:sz w:val="28"/>
        </w:rPr>
        <w:t>
      1) в строке 300.11.004 -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причитающийся к уплате в бюджет, не был уплачен (или частично был уплачен) в установленный срок;
</w:t>
      </w:r>
      <w:r>
        <w:br/>
      </w:r>
      <w:r>
        <w:rPr>
          <w:rFonts w:ascii="Times New Roman"/>
          <w:b w:val="false"/>
          <w:i w:val="false"/>
          <w:color w:val="000000"/>
          <w:sz w:val="28"/>
        </w:rPr>
        <w:t>
      2) в строке 300.11.005 - сумма налога на добавленную стоимость, подлежащего уплате за нерезидента по обороту, указанному в строке 300.11.004;
</w:t>
      </w:r>
      <w:r>
        <w:br/>
      </w:r>
      <w:r>
        <w:rPr>
          <w:rFonts w:ascii="Times New Roman"/>
          <w:b w:val="false"/>
          <w:i w:val="false"/>
          <w:color w:val="000000"/>
          <w:sz w:val="28"/>
        </w:rPr>
        <w:t>
      3) в строке 300.11.006 - сумма налога на добавленную стоимость, фактически уплаченная в бюджет в течение отчетного налогового периода по обороту, указанному в строке 300.11.004;
</w:t>
      </w:r>
      <w:r>
        <w:br/>
      </w:r>
      <w:r>
        <w:rPr>
          <w:rFonts w:ascii="Times New Roman"/>
          <w:b w:val="false"/>
          <w:i w:val="false"/>
          <w:color w:val="000000"/>
          <w:sz w:val="28"/>
        </w:rPr>
        <w:t>
      4) в строке 300.11.007 - общая сумма налога на добавленную стоимость, фактически уплаченного в бюджет в отчетном налоговом периоде по работам и услугам, приобретенным у нерезидента.
</w:t>
      </w:r>
      <w:r>
        <w:br/>
      </w:r>
      <w:r>
        <w:rPr>
          <w:rFonts w:ascii="Times New Roman"/>
          <w:b w:val="false"/>
          <w:i w:val="false"/>
          <w:color w:val="000000"/>
          <w:sz w:val="28"/>
        </w:rPr>
        <w:t>
      Величина строки 300.11.007 определяется путем суммирования величин строк 300.11.003 и 300.11.006 и переносится:
</w:t>
      </w:r>
      <w:r>
        <w:br/>
      </w:r>
      <w:r>
        <w:rPr>
          <w:rFonts w:ascii="Times New Roman"/>
          <w:b w:val="false"/>
          <w:i w:val="false"/>
          <w:color w:val="000000"/>
          <w:sz w:val="28"/>
        </w:rPr>
        <w:t>
      при использовании пропорционального метода - в строку 300.05.008С;
</w:t>
      </w:r>
      <w:r>
        <w:br/>
      </w:r>
      <w:r>
        <w:rPr>
          <w:rFonts w:ascii="Times New Roman"/>
          <w:b w:val="false"/>
          <w:i w:val="false"/>
          <w:color w:val="000000"/>
          <w:sz w:val="28"/>
        </w:rPr>
        <w:t>
      при использовании раздельного метода - в соответствующем размере в строки 300.06.008С и 300.06.028С.
</w:t>
      </w:r>
      <w:r>
        <w:br/>
      </w:r>
      <w:r>
        <w:rPr>
          <w:rFonts w:ascii="Times New Roman"/>
          <w:b w:val="false"/>
          <w:i w:val="false"/>
          <w:color w:val="000000"/>
          <w:sz w:val="28"/>
        </w:rPr>
        <w:t>
      Строки с 300.11.004 по 300.11.006 заполняются на основании дополнительной формы.
</w:t>
      </w:r>
      <w:r>
        <w:br/>
      </w:r>
      <w:r>
        <w:rPr>
          <w:rFonts w:ascii="Times New Roman"/>
          <w:b w:val="false"/>
          <w:i w:val="false"/>
          <w:color w:val="000000"/>
          <w:sz w:val="28"/>
        </w:rPr>
        <w:t>
      72. Дополнительная форма к строкам 300.11.001, 300.11.002 и 300.11.003.
</w:t>
      </w:r>
      <w:r>
        <w:br/>
      </w:r>
      <w:r>
        <w:rPr>
          <w:rFonts w:ascii="Times New Roman"/>
          <w:b w:val="false"/>
          <w:i w:val="false"/>
          <w:color w:val="000000"/>
          <w:sz w:val="28"/>
        </w:rPr>
        <w:t>
      В разделе "Работы и услуги, приобретенные у нерезидента в отчетном налоговом периоде"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фамилия, имя, отчество или наименование нерезидента, выполнившего работы и оказавшего услуги, местом реализации которых является Республика Казахстан;
</w:t>
      </w:r>
      <w:r>
        <w:br/>
      </w:r>
      <w:r>
        <w:rPr>
          <w:rFonts w:ascii="Times New Roman"/>
          <w:b w:val="false"/>
          <w:i w:val="false"/>
          <w:color w:val="000000"/>
          <w:sz w:val="28"/>
        </w:rPr>
        <w:t>
      3) в графе С - наименование работ и услуг, приобретенных у нерезидента;
</w:t>
      </w:r>
      <w:r>
        <w:br/>
      </w:r>
      <w:r>
        <w:rPr>
          <w:rFonts w:ascii="Times New Roman"/>
          <w:b w:val="false"/>
          <w:i w:val="false"/>
          <w:color w:val="000000"/>
          <w:sz w:val="28"/>
        </w:rPr>
        <w:t>
      4) в графе D - дата приобретения работ и услуг у нерезидента;
</w:t>
      </w:r>
      <w:r>
        <w:br/>
      </w:r>
      <w:r>
        <w:rPr>
          <w:rFonts w:ascii="Times New Roman"/>
          <w:b w:val="false"/>
          <w:i w:val="false"/>
          <w:color w:val="000000"/>
          <w:sz w:val="28"/>
        </w:rPr>
        <w:t>
      5) в графе Е - облагаемый оборот по работам и услугам, приобретенным у нерезидента;
</w:t>
      </w:r>
      <w:r>
        <w:br/>
      </w:r>
      <w:r>
        <w:rPr>
          <w:rFonts w:ascii="Times New Roman"/>
          <w:b w:val="false"/>
          <w:i w:val="false"/>
          <w:color w:val="000000"/>
          <w:sz w:val="28"/>
        </w:rPr>
        <w:t>
      6) в графе F - сумма налога на добавленную стоимость, подлежащего уплате за нерезидента, не являющегося плательщиком налога на добавленную стоимость;
</w:t>
      </w:r>
      <w:r>
        <w:br/>
      </w:r>
      <w:r>
        <w:rPr>
          <w:rFonts w:ascii="Times New Roman"/>
          <w:b w:val="false"/>
          <w:i w:val="false"/>
          <w:color w:val="000000"/>
          <w:sz w:val="28"/>
        </w:rPr>
        <w:t>
      7) в графе G - сумма налога на добавленную стоимость, фактически уплаченного в бюджет за нерезидента, не являющегося плательщиком налога на добавленную стоимость, либо зачитываемого суммой излишне уплаченных налогов, подлежащих возврату из бюджета, или суммой налога на добавленную стоимость, подлежащего возврату по оборотам, облагаемым по нулевой ставке;
</w:t>
      </w:r>
      <w:r>
        <w:br/>
      </w:r>
      <w:r>
        <w:rPr>
          <w:rFonts w:ascii="Times New Roman"/>
          <w:b w:val="false"/>
          <w:i w:val="false"/>
          <w:color w:val="000000"/>
          <w:sz w:val="28"/>
        </w:rPr>
        <w:t>
      8) в графе H - наименование платежного документа, подтверждающего уплату налога за нерезидента;
</w:t>
      </w:r>
      <w:r>
        <w:br/>
      </w:r>
      <w:r>
        <w:rPr>
          <w:rFonts w:ascii="Times New Roman"/>
          <w:b w:val="false"/>
          <w:i w:val="false"/>
          <w:color w:val="000000"/>
          <w:sz w:val="28"/>
        </w:rPr>
        <w:t>
      9) в графе I - номер и дата платежного документа, подтверждающего уплату налога за нерезидента.
</w:t>
      </w:r>
      <w:r>
        <w:br/>
      </w:r>
      <w:r>
        <w:rPr>
          <w:rFonts w:ascii="Times New Roman"/>
          <w:b w:val="false"/>
          <w:i w:val="false"/>
          <w:color w:val="000000"/>
          <w:sz w:val="28"/>
        </w:rPr>
        <w:t>
      Итоговая величина графы E переносится в строку 300.11.001, графы F - в строку 300.11.002 и графы G - в строку 300.11.003.
</w:t>
      </w:r>
      <w:r>
        <w:br/>
      </w:r>
      <w:r>
        <w:rPr>
          <w:rFonts w:ascii="Times New Roman"/>
          <w:b w:val="false"/>
          <w:i w:val="false"/>
          <w:color w:val="000000"/>
          <w:sz w:val="28"/>
        </w:rPr>
        <w:t>
      73. Дополнительная форма к строке 300.11.004, 300.11.005 и 300.11.006.
</w:t>
      </w:r>
      <w:r>
        <w:br/>
      </w:r>
      <w:r>
        <w:rPr>
          <w:rFonts w:ascii="Times New Roman"/>
          <w:b w:val="false"/>
          <w:i w:val="false"/>
          <w:color w:val="000000"/>
          <w:sz w:val="28"/>
        </w:rPr>
        <w:t>
      В разделе "Работы и услуги, приобретенные у нерезидента в предыдущие налоговые периоды" указываются следующие сведения:
</w:t>
      </w:r>
      <w:r>
        <w:br/>
      </w:r>
      <w:r>
        <w:rPr>
          <w:rFonts w:ascii="Times New Roman"/>
          <w:b w:val="false"/>
          <w:i w:val="false"/>
          <w:color w:val="000000"/>
          <w:sz w:val="28"/>
        </w:rPr>
        <w:t>
      1) графы А, В, С, D, E и F заполняются в порядке, предусмотренном для заполнения соответствующих граф дополнительной формы к строкам 300.11.001, 300.11.002 и 300.11.003;
</w:t>
      </w:r>
      <w:r>
        <w:br/>
      </w:r>
      <w:r>
        <w:rPr>
          <w:rFonts w:ascii="Times New Roman"/>
          <w:b w:val="false"/>
          <w:i w:val="false"/>
          <w:color w:val="000000"/>
          <w:sz w:val="28"/>
        </w:rPr>
        <w:t>
      2) в графе G - сумма налога на добавленную стоимость, уплаченного в бюджет в предыдущие налоговые периоды;
</w:t>
      </w:r>
      <w:r>
        <w:br/>
      </w:r>
      <w:r>
        <w:rPr>
          <w:rFonts w:ascii="Times New Roman"/>
          <w:b w:val="false"/>
          <w:i w:val="false"/>
          <w:color w:val="000000"/>
          <w:sz w:val="28"/>
        </w:rPr>
        <w:t>
      3) в графе H - сумма налога на добавленную стоимость, уплаченного в бюджет в отчетном налоговом периоде за работы и услуги, приобретенные у нерезидента в предыдущие налоговые периоды;
</w:t>
      </w:r>
      <w:r>
        <w:br/>
      </w:r>
      <w:r>
        <w:rPr>
          <w:rFonts w:ascii="Times New Roman"/>
          <w:b w:val="false"/>
          <w:i w:val="false"/>
          <w:color w:val="000000"/>
          <w:sz w:val="28"/>
        </w:rPr>
        <w:t>
      4) в графе I - наименование, номер и дата платежного документа, подтверждающего уплату налога за нерезидента в отчетном налоговом периоде.
</w:t>
      </w:r>
      <w:r>
        <w:br/>
      </w:r>
      <w:r>
        <w:rPr>
          <w:rFonts w:ascii="Times New Roman"/>
          <w:b w:val="false"/>
          <w:i w:val="false"/>
          <w:color w:val="000000"/>
          <w:sz w:val="28"/>
        </w:rPr>
        <w:t>
      Итоговая величина графы E переносится в строку 300.11.004, графы F - в строку 300.11.005 и графы H - в строку 300.11.006.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300.00, 300.01, 300.02, 300.03, 300.04, 300.05, 300.06, 300.07, 300.08, 300.09, 300.10, 300.11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Заявления о возврате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на добавленную стоимость из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оборотам, облагаемым по нулевой ставке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по оборотам, облагаемым по нулевой ставке (далее - Заявление), предназначенного для правильного исчисления и своевременного возврата налога на добавленную стоимость.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и заверяется в соответствии со статьей 69 Налогового кодекса.
</w:t>
      </w:r>
      <w:r>
        <w:br/>
      </w:r>
      <w:r>
        <w:rPr>
          <w:rFonts w:ascii="Times New Roman"/>
          <w:b w:val="false"/>
          <w:i w:val="false"/>
          <w:color w:val="000000"/>
          <w:sz w:val="28"/>
        </w:rPr>
        <w:t>
      6. При представлении Заявления: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(приеме)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(форма 302.00)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фамилия, имя, отчество или полное наименование плательщика налога на добавленную стоимость в соответствии с учредительными документами;
</w:t>
      </w:r>
      <w:r>
        <w:br/>
      </w:r>
      <w:r>
        <w:rPr>
          <w:rFonts w:ascii="Times New Roman"/>
          <w:b w:val="false"/>
          <w:i w:val="false"/>
          <w:color w:val="000000"/>
          <w:sz w:val="28"/>
        </w:rPr>
        <w:t>
      3) данные свидетельства о постановке на учет по налогу на добавленную стоимость, включающие в себя серию, номер и дату выдачи;
</w:t>
      </w:r>
      <w:r>
        <w:br/>
      </w:r>
      <w:r>
        <w:rPr>
          <w:rFonts w:ascii="Times New Roman"/>
          <w:b w:val="false"/>
          <w:i w:val="false"/>
          <w:color w:val="000000"/>
          <w:sz w:val="28"/>
        </w:rPr>
        <w:t>
      4) банковские реквизиты, включающие в себя наименование банка-бенефициара, регистрационный номер налогоплательщика, банковский идентификационный код (БИК) и индивидуальный идентификационный код (ИИК);
</w:t>
      </w:r>
      <w:r>
        <w:br/>
      </w:r>
      <w:r>
        <w:rPr>
          <w:rFonts w:ascii="Times New Roman"/>
          <w:b w:val="false"/>
          <w:i w:val="false"/>
          <w:color w:val="000000"/>
          <w:sz w:val="28"/>
        </w:rPr>
        <w:t>
      5) причина возврата - производится отметка в соответствующей ячейке;
</w:t>
      </w:r>
      <w:r>
        <w:br/>
      </w:r>
      <w:r>
        <w:rPr>
          <w:rFonts w:ascii="Times New Roman"/>
          <w:b w:val="false"/>
          <w:i w:val="false"/>
          <w:color w:val="000000"/>
          <w:sz w:val="28"/>
        </w:rPr>
        <w:t>
      6) налоговые периоды, в течение которых совершены обороты, облагаемые по нулевой ставке, в связи с которыми налог на добавленную стоимость подлежит возврату.
</w:t>
      </w:r>
      <w:r>
        <w:br/>
      </w:r>
      <w:r>
        <w:rPr>
          <w:rFonts w:ascii="Times New Roman"/>
          <w:b w:val="false"/>
          <w:i w:val="false"/>
          <w:color w:val="000000"/>
          <w:sz w:val="28"/>
        </w:rPr>
        <w:t>
      8. В разделе "Сведения о сумме НДС, подлежащего возврату":
</w:t>
      </w:r>
      <w:r>
        <w:br/>
      </w:r>
      <w:r>
        <w:rPr>
          <w:rFonts w:ascii="Times New Roman"/>
          <w:b w:val="false"/>
          <w:i w:val="false"/>
          <w:color w:val="000000"/>
          <w:sz w:val="28"/>
        </w:rPr>
        <w:t>
      1) в строке 302.00.001 указывается превышение суммы налога на добавленную стоимость, относимого в зачет, над суммой начисленного налога, сложившееся у плательщика налога на добавленную стоимость на дату подачи Заявления. В данной строке указывается сумма, отраженная в строке 300.00.026 формы 300.00;
</w:t>
      </w:r>
      <w:r>
        <w:br/>
      </w:r>
      <w:r>
        <w:rPr>
          <w:rFonts w:ascii="Times New Roman"/>
          <w:b w:val="false"/>
          <w:i w:val="false"/>
          <w:color w:val="000000"/>
          <w:sz w:val="28"/>
        </w:rPr>
        <w:t>
      2) в строке 302.00.002 указывается сумма налога, предъявленного к возврату. Величина данной строки не должна превышать величину, указанную в строке 300.00.027 формы 300.00, составленной за налоговый период, предшествующий дате подачи Заявления.
</w:t>
      </w:r>
      <w:r>
        <w:br/>
      </w:r>
      <w:r>
        <w:rPr>
          <w:rFonts w:ascii="Times New Roman"/>
          <w:b w:val="false"/>
          <w:i w:val="false"/>
          <w:color w:val="000000"/>
          <w:sz w:val="28"/>
        </w:rPr>
        <w:t>
      9. В разделе "Форма возврата" указывается в каком порядке и размере должен быть произведен возврат суммы налога на добавленную стоимость:
</w:t>
      </w:r>
      <w:r>
        <w:br/>
      </w:r>
      <w:r>
        <w:rPr>
          <w:rFonts w:ascii="Times New Roman"/>
          <w:b w:val="false"/>
          <w:i w:val="false"/>
          <w:color w:val="000000"/>
          <w:sz w:val="28"/>
        </w:rPr>
        <w:t>
      1) в строке 302.00.003 указывается сумма налога на добавленную стоимость, которая подлежит зачету в счет погашения имеющейся задолженности по другим налогам. В данную строку переносится величина строки 302.01.009 приложения к Заявлению;
</w:t>
      </w:r>
      <w:r>
        <w:br/>
      </w:r>
      <w:r>
        <w:rPr>
          <w:rFonts w:ascii="Times New Roman"/>
          <w:b w:val="false"/>
          <w:i w:val="false"/>
          <w:color w:val="000000"/>
          <w:sz w:val="28"/>
        </w:rPr>
        <w:t>
      2) в строке 302.00.004 указывается сумма налога на добавленную стоимость, подлежащего зачету в счет уплаты налога на добавленную стоимость на импортируемые товары;
</w:t>
      </w:r>
      <w:r>
        <w:br/>
      </w:r>
      <w:r>
        <w:rPr>
          <w:rFonts w:ascii="Times New Roman"/>
          <w:b w:val="false"/>
          <w:i w:val="false"/>
          <w:color w:val="000000"/>
          <w:sz w:val="28"/>
        </w:rPr>
        <w:t>
      3) в строке 302.00.005 указывается сумма налога на добавленную стоимость, подлежащего зачету в счет уплаты налога на добавленную стоимость за нерезидента Республики Казахстан согласно 
</w:t>
      </w:r>
      <w:r>
        <w:rPr>
          <w:rFonts w:ascii="Times New Roman"/>
          <w:b w:val="false"/>
          <w:i w:val="false"/>
          <w:color w:val="000000"/>
          <w:sz w:val="28"/>
        </w:rPr>
        <w:t xml:space="preserve"> статье 221 </w:t>
      </w:r>
      <w:r>
        <w:rPr>
          <w:rFonts w:ascii="Times New Roman"/>
          <w:b w:val="false"/>
          <w:i w:val="false"/>
          <w:color w:val="000000"/>
          <w:sz w:val="28"/>
        </w:rPr>
        <w:t>
 Налогового кодекса;
</w:t>
      </w:r>
      <w:r>
        <w:br/>
      </w:r>
      <w:r>
        <w:rPr>
          <w:rFonts w:ascii="Times New Roman"/>
          <w:b w:val="false"/>
          <w:i w:val="false"/>
          <w:color w:val="000000"/>
          <w:sz w:val="28"/>
        </w:rPr>
        <w:t>
      4) в строке 302.00.006 указывается сумма налога на добавленную стоимость, подлежащего возврату на банковский счет плательщика налога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302.01 - Задолженность по другим налогам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"Сведения о плательщике налога на добавленную стоимость" указывается регистрационный номер налогоплательщика.
</w:t>
      </w:r>
      <w:r>
        <w:br/>
      </w:r>
      <w:r>
        <w:rPr>
          <w:rFonts w:ascii="Times New Roman"/>
          <w:b w:val="false"/>
          <w:i w:val="false"/>
          <w:color w:val="000000"/>
          <w:sz w:val="28"/>
        </w:rPr>
        <w:t>
      11. Раздел "Задолженность по другим налогам" включает в себя графу А "Код бюджетной классификации" и графу В "Сумма зачета".
</w:t>
      </w:r>
      <w:r>
        <w:br/>
      </w:r>
      <w:r>
        <w:rPr>
          <w:rFonts w:ascii="Times New Roman"/>
          <w:b w:val="false"/>
          <w:i w:val="false"/>
          <w:color w:val="000000"/>
          <w:sz w:val="28"/>
        </w:rPr>
        <w:t>
      В графе А указывается код бюджетной классификации, соответствующий виду налога, указанного в соответствующей строке.
</w:t>
      </w:r>
      <w:r>
        <w:br/>
      </w:r>
      <w:r>
        <w:rPr>
          <w:rFonts w:ascii="Times New Roman"/>
          <w:b w:val="false"/>
          <w:i w:val="false"/>
          <w:color w:val="000000"/>
          <w:sz w:val="28"/>
        </w:rPr>
        <w:t>
      В графе В указывается сумма налога, подлежащая зачету в счет погашения недоимки по виду налога, указанного в соответствующей строке, по состоянию на дату составления Заявления.
</w:t>
      </w:r>
      <w:r>
        <w:br/>
      </w:r>
      <w:r>
        <w:rPr>
          <w:rFonts w:ascii="Times New Roman"/>
          <w:b w:val="false"/>
          <w:i w:val="false"/>
          <w:color w:val="000000"/>
          <w:sz w:val="28"/>
        </w:rPr>
        <w:t>
      В строке 302.01.009 указывается общая сумма недоимки по другим налогам, в счет погашения которой зачитывается налог на добавленную стоимость.
</w:t>
      </w:r>
      <w:r>
        <w:br/>
      </w:r>
      <w:r>
        <w:rPr>
          <w:rFonts w:ascii="Times New Roman"/>
          <w:b w:val="false"/>
          <w:i w:val="false"/>
          <w:color w:val="000000"/>
          <w:sz w:val="28"/>
        </w:rPr>
        <w:t>
      Величина строки 302.01.009 переносится в строку 302.00.003 Заявления.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302.00, 302.01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реестра счетов-фактур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товарам (работам, услугам), приобретенным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течение налогового периода (отчетного квартала)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307.00)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определяют порядок составления реестра счетов-фактур по товарам (работам, услугам), приобретенным в течение налогового периода (отчетного квартала), и определяют порядок его заполнения (далее - Реестр).
</w:t>
      </w:r>
      <w:r>
        <w:br/>
      </w:r>
      <w:r>
        <w:rPr>
          <w:rFonts w:ascii="Times New Roman"/>
          <w:b w:val="false"/>
          <w:i w:val="false"/>
          <w:color w:val="000000"/>
          <w:sz w:val="28"/>
        </w:rPr>
        <w:t>
      2. При составлении Реестра: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представлении Реестра: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доставке (приеме) Реестра.
</w:t>
      </w:r>
      <w:r>
        <w:br/>
      </w:r>
      <w:r>
        <w:rPr>
          <w:rFonts w:ascii="Times New Roman"/>
          <w:b w:val="false"/>
          <w:i w:val="false"/>
          <w:color w:val="000000"/>
          <w:sz w:val="28"/>
        </w:rPr>
        <w:t>
      4. При заполнении Реестра не допускаются исправления, подчистки и помарки.
</w:t>
      </w:r>
      <w:r>
        <w:br/>
      </w: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6. При отсутствии показателей соответствующие ячейки Реестра не заполняются.
</w:t>
      </w:r>
      <w:r>
        <w:br/>
      </w:r>
      <w:r>
        <w:rPr>
          <w:rFonts w:ascii="Times New Roman"/>
          <w:b w:val="false"/>
          <w:i w:val="false"/>
          <w:color w:val="000000"/>
          <w:sz w:val="28"/>
        </w:rPr>
        <w:t>
      7. Реестр подписывается должностным лицом, заполнившим Реестр, и заверяется печатью.
</w:t>
      </w:r>
      <w:r>
        <w:br/>
      </w:r>
      <w:r>
        <w:rPr>
          <w:rFonts w:ascii="Times New Roman"/>
          <w:b w:val="false"/>
          <w:i w:val="false"/>
          <w:color w:val="000000"/>
          <w:sz w:val="28"/>
        </w:rPr>
        <w:t>
      8. Плательщики налога на добавленную стоимость, имеющие структурные подразделения, самостоятельно осуществляющие приобретение товаров (работ, услуг), вправе составлять Реестр отдельно по каждому структурному подразделению и не сводить их в общий Реестр.
</w:t>
      </w:r>
      <w:r>
        <w:br/>
      </w:r>
      <w:r>
        <w:rPr>
          <w:rFonts w:ascii="Times New Roman"/>
          <w:b w:val="false"/>
          <w:i w:val="false"/>
          <w:color w:val="000000"/>
          <w:sz w:val="28"/>
        </w:rPr>
        <w:t>
      9. В Реестр не включаются счета-фактуры, выписанные на получение предварительной оплаты (аванса). Данные счета-фактуры включаются в Реестр в том налоговом периоде (отчетном квартале), в котором фактически получены товары (работы, услуги).
</w:t>
      </w:r>
      <w:r>
        <w:br/>
      </w:r>
      <w:r>
        <w:rPr>
          <w:rFonts w:ascii="Times New Roman"/>
          <w:b w:val="false"/>
          <w:i w:val="false"/>
          <w:color w:val="000000"/>
          <w:sz w:val="28"/>
        </w:rPr>
        <w:t>
      В случае, если к ранее полученным счетам-фактурам выписаны дополнительные счета-фактуры, они также включаются в Реестр.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Реестра (форма 307.00)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составляется Реестр, определяемый в соответствии с пунктом 3 
</w:t>
      </w:r>
      <w:r>
        <w:rPr>
          <w:rFonts w:ascii="Times New Roman"/>
          <w:b w:val="false"/>
          <w:i w:val="false"/>
          <w:color w:val="000000"/>
          <w:sz w:val="28"/>
        </w:rPr>
        <w:t xml:space="preserve"> статьи 247 </w:t>
      </w:r>
      <w:r>
        <w:rPr>
          <w:rFonts w:ascii="Times New Roman"/>
          <w:b w:val="false"/>
          <w:i w:val="false"/>
          <w:color w:val="000000"/>
          <w:sz w:val="28"/>
        </w:rPr>
        <w:t>
 Налогового кодекса. Реестр составляется за месяц или квартал. Если налоговым периодом является квартал, то ячейки для отражения месяца не заполняются. Налоговый период указывается арабскими цифрами. При указании номера месяца, имеющего менее двух символов, левая ячейка не заполняется;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вид Реестра - основной, дополнительный или по уведомлению производится отметка в соответствующей ячейке;
</w:t>
      </w:r>
      <w:r>
        <w:br/>
      </w:r>
      <w:r>
        <w:rPr>
          <w:rFonts w:ascii="Times New Roman"/>
          <w:b w:val="false"/>
          <w:i w:val="false"/>
          <w:color w:val="000000"/>
          <w:sz w:val="28"/>
        </w:rPr>
        <w:t>
      5) серия, номер и дата выдачи свидетельства о постановке на учет по налогу на добавленную стоимость.
</w:t>
      </w:r>
      <w:r>
        <w:br/>
      </w:r>
      <w:r>
        <w:rPr>
          <w:rFonts w:ascii="Times New Roman"/>
          <w:b w:val="false"/>
          <w:i w:val="false"/>
          <w:color w:val="000000"/>
          <w:sz w:val="28"/>
        </w:rPr>
        <w:t>
      11. В разделе "Сумма НДС по приобретенным товарам (работам, услугам)" указывается:
</w:t>
      </w:r>
      <w:r>
        <w:br/>
      </w:r>
      <w:r>
        <w:rPr>
          <w:rFonts w:ascii="Times New Roman"/>
          <w:b w:val="false"/>
          <w:i w:val="false"/>
          <w:color w:val="000000"/>
          <w:sz w:val="28"/>
        </w:rPr>
        <w:t>
      в графе А - порядковый номер строки;
</w:t>
      </w:r>
      <w:r>
        <w:br/>
      </w:r>
      <w:r>
        <w:rPr>
          <w:rFonts w:ascii="Times New Roman"/>
          <w:b w:val="false"/>
          <w:i w:val="false"/>
          <w:color w:val="000000"/>
          <w:sz w:val="28"/>
        </w:rPr>
        <w:t>
      в графе В - регистрационный номер налогоплательщика-поставщика, указанный в счете-фактуре;
</w:t>
      </w:r>
      <w:r>
        <w:br/>
      </w:r>
      <w:r>
        <w:rPr>
          <w:rFonts w:ascii="Times New Roman"/>
          <w:b w:val="false"/>
          <w:i w:val="false"/>
          <w:color w:val="000000"/>
          <w:sz w:val="28"/>
        </w:rPr>
        <w:t>
      в графе С - серия и номер свидетельства о постановке на учет по налогу на добавленную стоимость поставщика, указанного в счете-фактуре;
</w:t>
      </w:r>
      <w:r>
        <w:br/>
      </w:r>
      <w:r>
        <w:rPr>
          <w:rFonts w:ascii="Times New Roman"/>
          <w:b w:val="false"/>
          <w:i w:val="false"/>
          <w:color w:val="000000"/>
          <w:sz w:val="28"/>
        </w:rPr>
        <w:t>
      в графе D делается отметка, если по данной строке указываются сведения из дополнительного счета-фактуры;
</w:t>
      </w:r>
      <w:r>
        <w:br/>
      </w:r>
      <w:r>
        <w:rPr>
          <w:rFonts w:ascii="Times New Roman"/>
          <w:b w:val="false"/>
          <w:i w:val="false"/>
          <w:color w:val="000000"/>
          <w:sz w:val="28"/>
        </w:rPr>
        <w:t>
      в графе Е - номер счета-фактуры (или дополнительного счета-фактуры);
</w:t>
      </w:r>
      <w:r>
        <w:br/>
      </w:r>
      <w:r>
        <w:rPr>
          <w:rFonts w:ascii="Times New Roman"/>
          <w:b w:val="false"/>
          <w:i w:val="false"/>
          <w:color w:val="000000"/>
          <w:sz w:val="28"/>
        </w:rPr>
        <w:t>
      в графе F - дата выписки счета-фактуры (или дополнительного счета-фактуры);
</w:t>
      </w:r>
      <w:r>
        <w:br/>
      </w:r>
      <w:r>
        <w:rPr>
          <w:rFonts w:ascii="Times New Roman"/>
          <w:b w:val="false"/>
          <w:i w:val="false"/>
          <w:color w:val="000000"/>
          <w:sz w:val="28"/>
        </w:rPr>
        <w:t>
      в графе G - общая стоимость товаров (работ, услуг), указанных в счете-фактуре, без учета налога на добавленную стоимость;
</w:t>
      </w:r>
      <w:r>
        <w:br/>
      </w:r>
      <w:r>
        <w:rPr>
          <w:rFonts w:ascii="Times New Roman"/>
          <w:b w:val="false"/>
          <w:i w:val="false"/>
          <w:color w:val="000000"/>
          <w:sz w:val="28"/>
        </w:rPr>
        <w:t>
      в графе Н - общая стоимость товаров (работ, услуг), облагаемых налогом на добавленную стоимость, без учета налога на добавленную стоимость;
</w:t>
      </w:r>
      <w:r>
        <w:br/>
      </w:r>
      <w:r>
        <w:rPr>
          <w:rFonts w:ascii="Times New Roman"/>
          <w:b w:val="false"/>
          <w:i w:val="false"/>
          <w:color w:val="000000"/>
          <w:sz w:val="28"/>
        </w:rPr>
        <w:t>
      в графе I - сумма налога на добавленную стоимость, указанная в счете-фактуре.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307.00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310.00)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налогу на добавленную стоимость (далее - Декларация), предназначенной для исчисления и своевременной уплаты налога на добавленную стоимость плательщиками налога на добавленную стоимость, применяющими специальный налоговый режим для юридических лиц - производителей сельскохозяйственной продукции.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Декларации не заполняются.
</w:t>
      </w:r>
      <w:r>
        <w:br/>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6.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w:t>
      </w:r>
      <w:r>
        <w:br/>
      </w:r>
      <w:r>
        <w:rPr>
          <w:rFonts w:ascii="Times New Roman"/>
          <w:b w:val="false"/>
          <w:i w:val="false"/>
          <w:color w:val="000000"/>
          <w:sz w:val="28"/>
        </w:rPr>
        <w:t>
      7. Декларация по форме 310.00 представляется ежеквартально не позднее 15-го числа месяца, следующего за отчетным кварталом.
</w:t>
      </w:r>
      <w:r>
        <w:br/>
      </w:r>
      <w:r>
        <w:rPr>
          <w:rFonts w:ascii="Times New Roman"/>
          <w:b w:val="false"/>
          <w:i w:val="false"/>
          <w:color w:val="000000"/>
          <w:sz w:val="28"/>
        </w:rPr>
        <w:t>
      8. Срок представления Декларации установлен в пункте 2 
</w:t>
      </w:r>
      <w:r>
        <w:rPr>
          <w:rFonts w:ascii="Times New Roman"/>
          <w:b w:val="false"/>
          <w:i w:val="false"/>
          <w:color w:val="000000"/>
          <w:sz w:val="28"/>
        </w:rPr>
        <w:t xml:space="preserve"> статьи 247 </w:t>
      </w:r>
      <w:r>
        <w:rPr>
          <w:rFonts w:ascii="Times New Roman"/>
          <w:b w:val="false"/>
          <w:i w:val="false"/>
          <w:color w:val="000000"/>
          <w:sz w:val="28"/>
        </w:rPr>
        <w:t>
 Налогового кодекса.
</w:t>
      </w:r>
      <w:r>
        <w:br/>
      </w:r>
      <w:r>
        <w:rPr>
          <w:rFonts w:ascii="Times New Roman"/>
          <w:b w:val="false"/>
          <w:i w:val="false"/>
          <w:color w:val="000000"/>
          <w:sz w:val="28"/>
        </w:rPr>
        <w:t>
      9. Сроки и порядок уплаты налога на добавленную стоимость определены в 
</w:t>
      </w:r>
      <w:r>
        <w:rPr>
          <w:rFonts w:ascii="Times New Roman"/>
          <w:b w:val="false"/>
          <w:i w:val="false"/>
          <w:color w:val="000000"/>
          <w:sz w:val="28"/>
        </w:rPr>
        <w:t xml:space="preserve"> статье 389 </w:t>
      </w:r>
      <w:r>
        <w:rPr>
          <w:rFonts w:ascii="Times New Roman"/>
          <w:b w:val="false"/>
          <w:i w:val="false"/>
          <w:color w:val="000000"/>
          <w:sz w:val="28"/>
        </w:rPr>
        <w:t>
 Налогового кодекса.
</w:t>
      </w:r>
      <w:r>
        <w:br/>
      </w:r>
      <w:r>
        <w:rPr>
          <w:rFonts w:ascii="Times New Roman"/>
          <w:b w:val="false"/>
          <w:i w:val="false"/>
          <w:color w:val="000000"/>
          <w:sz w:val="28"/>
        </w:rPr>
        <w:t>
      10. Декларация по форме 310.00 имеет одно приложение.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310.00)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плательщике налога на добавленную стоимость"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серия и номер свидетельства о постановке на учет по налогу на добавленную стоимость (далее - Свидетельство);
</w:t>
      </w:r>
      <w:r>
        <w:br/>
      </w:r>
      <w:r>
        <w:rPr>
          <w:rFonts w:ascii="Times New Roman"/>
          <w:b w:val="false"/>
          <w:i w:val="false"/>
          <w:color w:val="000000"/>
          <w:sz w:val="28"/>
        </w:rPr>
        <w:t>
      3) фамилия, имя, отчество или полное наименование юридического лица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
</w:t>
            </w:r>
          </w:p>
          <w:p>
            <w:pPr>
              <w:spacing w:after="20"/>
              <w:ind w:left="20"/>
              <w:jc w:val="both"/>
            </w:pPr>
            <w:r>
              <w:rPr>
                <w:rFonts w:ascii="Times New Roman"/>
                <w:b w:val="false"/>
                <w:i w:val="false"/>
                <w:color w:val="000000"/>
                <w:sz w:val="20"/>
              </w:rPr>
              <w:t>
      Тогда сведения по ОКЭД будут выглядеть следующим образом:
</w:t>
            </w:r>
          </w:p>
          <w:p>
            <w:pPr>
              <w:spacing w:after="20"/>
              <w:ind w:left="20"/>
              <w:jc w:val="both"/>
            </w:pP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5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При этом удельный вес строительства рассчитан как 150 000,0 (графа 4 Таблицы) / 250 000,0 (графа 3 Таблицы) х 100%. Удельный вес по остальным кодам ОКЭД рассчитывается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формы N2-МП, вышеуказанным способом заполняют сведения по ОКЭД на основании данных строк 200-207 раздела 3 ("Результаты финансово-хозяйственной деятельности") формы N2-МП (годовая);
</w:t>
      </w:r>
      <w:r>
        <w:br/>
      </w:r>
      <w:r>
        <w:rPr>
          <w:rFonts w:ascii="Times New Roman"/>
          <w:b w:val="false"/>
          <w:i w:val="false"/>
          <w:color w:val="000000"/>
          <w:sz w:val="28"/>
        </w:rPr>
        <w:t>
      5) вид Декларации.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w:t>
      </w:r>
      <w:r>
        <w:rPr>
          <w:rFonts w:ascii="Times New Roman"/>
          <w:b w:val="false"/>
          <w:i w:val="false"/>
          <w:color w:val="000000"/>
          <w:sz w:val="28"/>
        </w:rPr>
        <w:t>
 Налогового кодекса. В зависимости от вида Декларации производится отметка в соответствующей ячейке.
</w:t>
      </w:r>
      <w:r>
        <w:br/>
      </w:r>
      <w:r>
        <w:rPr>
          <w:rFonts w:ascii="Times New Roman"/>
          <w:b w:val="false"/>
          <w:i w:val="false"/>
          <w:color w:val="000000"/>
          <w:sz w:val="28"/>
        </w:rPr>
        <w:t>
      Отметка в ячейке "Первоначальная" производится в том случае, если налогоплательщиком Декларация представляется впервые после его регистрации в качестве плательщика налога на добавленную стоимость.
</w:t>
      </w:r>
      <w:r>
        <w:br/>
      </w:r>
      <w:r>
        <w:rPr>
          <w:rFonts w:ascii="Times New Roman"/>
          <w:b w:val="false"/>
          <w:i w:val="false"/>
          <w:color w:val="000000"/>
          <w:sz w:val="28"/>
        </w:rPr>
        <w:t>
      При представлении последующих Деклараций производится отметка в ячейке "Очередная".
</w:t>
      </w:r>
      <w:r>
        <w:br/>
      </w:r>
      <w:r>
        <w:rPr>
          <w:rFonts w:ascii="Times New Roman"/>
          <w:b w:val="false"/>
          <w:i w:val="false"/>
          <w:color w:val="000000"/>
          <w:sz w:val="28"/>
        </w:rPr>
        <w:t>
      При внесении изменений и дополнений в ранее представленные Декларации делается отметка в ячейке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или снятия с учета по налогу на добавленную стоимость в последней Декларации делается отметка в ячейке "Ликвидационная";
</w:t>
      </w:r>
      <w:r>
        <w:br/>
      </w:r>
      <w:r>
        <w:rPr>
          <w:rFonts w:ascii="Times New Roman"/>
          <w:b w:val="false"/>
          <w:i w:val="false"/>
          <w:color w:val="000000"/>
          <w:sz w:val="28"/>
        </w:rPr>
        <w:t>
      6) код валюты;
</w:t>
      </w:r>
      <w:r>
        <w:br/>
      </w:r>
      <w:r>
        <w:rPr>
          <w:rFonts w:ascii="Times New Roman"/>
          <w:b w:val="false"/>
          <w:i w:val="false"/>
          <w:color w:val="000000"/>
          <w:sz w:val="28"/>
        </w:rPr>
        <w:t>
      7) серия и номер патента на право применения специального налогового режима для юридических лиц производителей - сельскохозяйственной продукции (далее - Патент);
</w:t>
      </w:r>
      <w:r>
        <w:br/>
      </w:r>
      <w:r>
        <w:rPr>
          <w:rFonts w:ascii="Times New Roman"/>
          <w:b w:val="false"/>
          <w:i w:val="false"/>
          <w:color w:val="000000"/>
          <w:sz w:val="28"/>
        </w:rPr>
        <w:t>
      8) отчетный квартал, за который представляется Декларация. Отчетный квартал указывается арабскими цифрами.
</w:t>
      </w:r>
      <w:r>
        <w:br/>
      </w:r>
      <w:r>
        <w:rPr>
          <w:rFonts w:ascii="Times New Roman"/>
          <w:b w:val="false"/>
          <w:i w:val="false"/>
          <w:color w:val="000000"/>
          <w:sz w:val="28"/>
        </w:rPr>
        <w:t>
      12. В разделе "Исчисление НДС по патенту" отражается информация об исчислении налога на добавленную стоимость в соответствии с Расчетом стоимости Патента. Порядок исчисления налога на добавленную стоимость, включенного в стоимость Патента, определен в 
</w:t>
      </w:r>
      <w:r>
        <w:rPr>
          <w:rFonts w:ascii="Times New Roman"/>
          <w:b w:val="false"/>
          <w:i w:val="false"/>
          <w:color w:val="000000"/>
          <w:sz w:val="28"/>
        </w:rPr>
        <w:t xml:space="preserve"> статье 388 </w:t>
      </w:r>
      <w:r>
        <w:rPr>
          <w:rFonts w:ascii="Times New Roman"/>
          <w:b w:val="false"/>
          <w:i w:val="false"/>
          <w:color w:val="000000"/>
          <w:sz w:val="28"/>
        </w:rPr>
        <w:t>
 Налогового кодекса.
</w:t>
      </w:r>
      <w:r>
        <w:br/>
      </w:r>
      <w:r>
        <w:rPr>
          <w:rFonts w:ascii="Times New Roman"/>
          <w:b w:val="false"/>
          <w:i w:val="false"/>
          <w:color w:val="000000"/>
          <w:sz w:val="28"/>
        </w:rPr>
        <w:t>
      При заполнении данного раздела используется форма 931.00:
</w:t>
      </w:r>
      <w:r>
        <w:br/>
      </w:r>
      <w:r>
        <w:rPr>
          <w:rFonts w:ascii="Times New Roman"/>
          <w:b w:val="false"/>
          <w:i w:val="false"/>
          <w:color w:val="000000"/>
          <w:sz w:val="28"/>
        </w:rPr>
        <w:t>
      1) в строке 310.00.001А указывается величина строки 931.00.003, в строке 310.00.001В - строки 931.00.006;
</w:t>
      </w:r>
      <w:r>
        <w:br/>
      </w:r>
      <w:r>
        <w:rPr>
          <w:rFonts w:ascii="Times New Roman"/>
          <w:b w:val="false"/>
          <w:i w:val="false"/>
          <w:color w:val="000000"/>
          <w:sz w:val="28"/>
        </w:rPr>
        <w:t>
      2) в строке 310.00.002 указывается сумма строк 931.00.004 и 931.00.005;
</w:t>
      </w:r>
      <w:r>
        <w:br/>
      </w:r>
      <w:r>
        <w:rPr>
          <w:rFonts w:ascii="Times New Roman"/>
          <w:b w:val="false"/>
          <w:i w:val="false"/>
          <w:color w:val="000000"/>
          <w:sz w:val="28"/>
        </w:rPr>
        <w:t>
      3) в строке 310.00.003А указывается величина строки 931.00.009, в строке 310.00.003В - строки 931.00.013;
</w:t>
      </w:r>
      <w:r>
        <w:br/>
      </w:r>
      <w:r>
        <w:rPr>
          <w:rFonts w:ascii="Times New Roman"/>
          <w:b w:val="false"/>
          <w:i w:val="false"/>
          <w:color w:val="000000"/>
          <w:sz w:val="28"/>
        </w:rPr>
        <w:t>
      4) в строке 310.00.004 указывается сумма строк 931.00.010 и 931.00.011;
</w:t>
      </w:r>
      <w:r>
        <w:br/>
      </w:r>
      <w:r>
        <w:rPr>
          <w:rFonts w:ascii="Times New Roman"/>
          <w:b w:val="false"/>
          <w:i w:val="false"/>
          <w:color w:val="000000"/>
          <w:sz w:val="28"/>
        </w:rPr>
        <w:t>
      5) в строке 310.00.005 указывается величина строки 931.00.014.
</w:t>
      </w:r>
      <w:r>
        <w:br/>
      </w:r>
      <w:r>
        <w:rPr>
          <w:rFonts w:ascii="Times New Roman"/>
          <w:b w:val="false"/>
          <w:i w:val="false"/>
          <w:color w:val="000000"/>
          <w:sz w:val="28"/>
        </w:rPr>
        <w:t>
      13. В разделе "Исчисление НДС за отчетный квартал" указываются фактические обороты (доходы) по реализации, осуществленные за отчетный квартал и суммы начисленного по ним налога на добавленную стоимость:
</w:t>
      </w:r>
      <w:r>
        <w:br/>
      </w:r>
      <w:r>
        <w:rPr>
          <w:rFonts w:ascii="Times New Roman"/>
          <w:b w:val="false"/>
          <w:i w:val="false"/>
          <w:color w:val="000000"/>
          <w:sz w:val="28"/>
        </w:rPr>
        <w:t>
      1) в строке 310.00.006А отражается фактический оборот (доход) по реализации за отчетный квартал, облагаемый налогом на добавленную стоимость по ставке 16 процентов.
</w:t>
      </w:r>
      <w:r>
        <w:br/>
      </w:r>
      <w:r>
        <w:rPr>
          <w:rFonts w:ascii="Times New Roman"/>
          <w:b w:val="false"/>
          <w:i w:val="false"/>
          <w:color w:val="000000"/>
          <w:sz w:val="28"/>
        </w:rPr>
        <w:t>
      В строке 310.00.006В указывается исчисленная сумма налога на добавленную стоимость от размера облагаемого оборота, указанного в строке 310.00.006А;
</w:t>
      </w:r>
      <w:r>
        <w:br/>
      </w:r>
      <w:r>
        <w:rPr>
          <w:rFonts w:ascii="Times New Roman"/>
          <w:b w:val="false"/>
          <w:i w:val="false"/>
          <w:color w:val="000000"/>
          <w:sz w:val="28"/>
        </w:rPr>
        <w:t>
      2) в строке 310.00.007 указываются фактические обороты (доходы), осуществленные в течение отчетного квартала, по которым не производится начисление налога на добавленную стоимость.
</w:t>
      </w:r>
      <w:r>
        <w:br/>
      </w:r>
      <w:r>
        <w:rPr>
          <w:rFonts w:ascii="Times New Roman"/>
          <w:b w:val="false"/>
          <w:i w:val="false"/>
          <w:color w:val="000000"/>
          <w:sz w:val="28"/>
        </w:rPr>
        <w:t>
      В данную строку включаются обороты, в отношении которых применяется нулевая ставка налога на добавленную стоимость, а также обороты, освобожденные от налога на добавленную стоимость в соответствии со 
</w:t>
      </w:r>
      <w:r>
        <w:rPr>
          <w:rFonts w:ascii="Times New Roman"/>
          <w:b w:val="false"/>
          <w:i w:val="false"/>
          <w:color w:val="000000"/>
          <w:sz w:val="28"/>
        </w:rPr>
        <w:t xml:space="preserve"> статьей 225 </w:t>
      </w:r>
      <w:r>
        <w:rPr>
          <w:rFonts w:ascii="Times New Roman"/>
          <w:b w:val="false"/>
          <w:i w:val="false"/>
          <w:color w:val="000000"/>
          <w:sz w:val="28"/>
        </w:rPr>
        <w:t>
 Налогового кодекса;
</w:t>
      </w:r>
      <w:r>
        <w:br/>
      </w:r>
      <w:r>
        <w:rPr>
          <w:rFonts w:ascii="Times New Roman"/>
          <w:b w:val="false"/>
          <w:i w:val="false"/>
          <w:color w:val="000000"/>
          <w:sz w:val="28"/>
        </w:rPr>
        <w:t>
      3) в строке 310.00.008В указывается сумма налога на добавленную стоимость, исчисленная при импорте товаров согласно 
</w:t>
      </w:r>
      <w:r>
        <w:rPr>
          <w:rFonts w:ascii="Times New Roman"/>
          <w:b w:val="false"/>
          <w:i w:val="false"/>
          <w:color w:val="000000"/>
          <w:sz w:val="28"/>
        </w:rPr>
        <w:t xml:space="preserve"> статье 250 </w:t>
      </w:r>
      <w:r>
        <w:rPr>
          <w:rFonts w:ascii="Times New Roman"/>
          <w:b w:val="false"/>
          <w:i w:val="false"/>
          <w:color w:val="000000"/>
          <w:sz w:val="28"/>
        </w:rPr>
        <w:t>
 Налогового кодекса, которая включает в себя итоговую величину строки 310.01.001Е, указанную в Приложении N 1 к Декларации;
</w:t>
      </w:r>
      <w:r>
        <w:br/>
      </w:r>
      <w:r>
        <w:rPr>
          <w:rFonts w:ascii="Times New Roman"/>
          <w:b w:val="false"/>
          <w:i w:val="false"/>
          <w:color w:val="000000"/>
          <w:sz w:val="28"/>
        </w:rPr>
        <w:t>
      4) в строке 310.00.009А указывается стоимость приобретенных товаров (работ, услуг) без учета налога на добавленную стоимость, в строке 310.00.009В сумма налога на добавленную стоимость, уплаченного (подлежащего уплате) поставщикам и (или) при импорте указанных товаров (работ, услуг), за исключением импорта товаров, осуществляемого за отчетный квартал, с уплатой налога на добавленную стоимость методом зачета в соответствии со статьей 250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 в строке 310.00.010 указывается стоимость товаров (работ, услуг), приобретенных в течение отчетного квартала по ценам, не включающим налог на добавленную стоимость. При этом величина данной строки включает в себя стоимость товаров (работ, услуг), освобожденных от налога на добавленную стоимость в соответствии со 
</w:t>
      </w:r>
      <w:r>
        <w:rPr>
          <w:rFonts w:ascii="Times New Roman"/>
          <w:b w:val="false"/>
          <w:i w:val="false"/>
          <w:color w:val="000000"/>
          <w:sz w:val="28"/>
        </w:rPr>
        <w:t xml:space="preserve"> статьей 225 </w:t>
      </w:r>
      <w:r>
        <w:rPr>
          <w:rFonts w:ascii="Times New Roman"/>
          <w:b w:val="false"/>
          <w:i w:val="false"/>
          <w:color w:val="000000"/>
          <w:sz w:val="28"/>
        </w:rPr>
        <w:t>
 Налогового кодекса, а также стоимость затрат, облагаемых налогом на добавленную стоимость по нулевой ставке в соответствии с 
</w:t>
      </w:r>
      <w:r>
        <w:rPr>
          <w:rFonts w:ascii="Times New Roman"/>
          <w:b w:val="false"/>
          <w:i w:val="false"/>
          <w:color w:val="000000"/>
          <w:sz w:val="28"/>
        </w:rPr>
        <w:t xml:space="preserve"> главой 36 </w:t>
      </w:r>
      <w:r>
        <w:rPr>
          <w:rFonts w:ascii="Times New Roman"/>
          <w:b w:val="false"/>
          <w:i w:val="false"/>
          <w:color w:val="000000"/>
          <w:sz w:val="28"/>
        </w:rPr>
        <w:t>
 Налогового кодекса;
</w:t>
      </w:r>
      <w:r>
        <w:br/>
      </w:r>
      <w:r>
        <w:rPr>
          <w:rFonts w:ascii="Times New Roman"/>
          <w:b w:val="false"/>
          <w:i w:val="false"/>
          <w:color w:val="000000"/>
          <w:sz w:val="28"/>
        </w:rPr>
        <w:t>
      6) в строке 310.00.011 указываются сведения по импорту товаров, осуществленному в течение отчетного квартала с уплатой налога на добавленную стоимость методом зачета в соответствии со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7) в строке 310.00.012 указывается сумма налога на добавленную стоимость, исчисленного за отчетный квартал, определяемая по формуле (310.00.006В + 310.00.008)-(310.00.009В + 310.00.011В).
</w:t>
      </w:r>
      <w:r>
        <w:br/>
      </w:r>
      <w:r>
        <w:rPr>
          <w:rFonts w:ascii="Times New Roman"/>
          <w:b w:val="false"/>
          <w:i w:val="false"/>
          <w:color w:val="000000"/>
          <w:sz w:val="28"/>
        </w:rPr>
        <w:t>
      14. В разделе "Исчисление НДС с начала года" указываются фактические обороты (доходы) по реализации, осуществленные с начала года. Заполнение строк данного раздела производится в порядке, установленном для заполнения строк раздела "Исчисление НДС за отчетный квартал". При этом величина каждой строки данного раздела исчисляется нарастающим итогом и определяется как сумма величин, указанных в соответствующей строке раздела "Исчисление НДС с начала года" формы 310.00 за предыдущий отчетный квартал, и в соответствующей строке раздела "Исчисление НДС за отчетный квартал" данной формы за отчетный квартал.
</w:t>
      </w:r>
      <w:r>
        <w:br/>
      </w:r>
      <w:r>
        <w:rPr>
          <w:rFonts w:ascii="Times New Roman"/>
          <w:b w:val="false"/>
          <w:i w:val="false"/>
          <w:color w:val="000000"/>
          <w:sz w:val="28"/>
        </w:rPr>
        <w:t>
      В строке 310.00.019 указывается сумма налога на добавленную стоимость, исчисленная с начала года, определяемая по формуле (310.00.013В + 310.00.015)-(310.00.016В + 310.00.018В).
</w:t>
      </w:r>
      <w:r>
        <w:br/>
      </w:r>
      <w:r>
        <w:rPr>
          <w:rFonts w:ascii="Times New Roman"/>
          <w:b w:val="false"/>
          <w:i w:val="false"/>
          <w:color w:val="000000"/>
          <w:sz w:val="28"/>
        </w:rPr>
        <w:t>
      15. В разделе "Расчеты с бюджетом" указывается информация о фактических расчетах с бюджетом с учетом льготы по уплате налогов, предусмотренной в 
</w:t>
      </w:r>
      <w:r>
        <w:rPr>
          <w:rFonts w:ascii="Times New Roman"/>
          <w:b w:val="false"/>
          <w:i w:val="false"/>
          <w:color w:val="000000"/>
          <w:sz w:val="28"/>
        </w:rPr>
        <w:t xml:space="preserve"> статье 388 </w:t>
      </w:r>
      <w:r>
        <w:rPr>
          <w:rFonts w:ascii="Times New Roman"/>
          <w:b w:val="false"/>
          <w:i w:val="false"/>
          <w:color w:val="000000"/>
          <w:sz w:val="28"/>
        </w:rPr>
        <w:t>
 Налогового кодекса:
</w:t>
      </w:r>
      <w:r>
        <w:br/>
      </w:r>
      <w:r>
        <w:rPr>
          <w:rFonts w:ascii="Times New Roman"/>
          <w:b w:val="false"/>
          <w:i w:val="false"/>
          <w:color w:val="000000"/>
          <w:sz w:val="28"/>
        </w:rPr>
        <w:t>
      1) в строке 310.00.020 указывается сумма налога на добавленную стоимость, исчисленного по патенту. В данную строку переносится величина строки 931.00.016;
</w:t>
      </w:r>
      <w:r>
        <w:br/>
      </w:r>
      <w:r>
        <w:rPr>
          <w:rFonts w:ascii="Times New Roman"/>
          <w:b w:val="false"/>
          <w:i w:val="false"/>
          <w:color w:val="000000"/>
          <w:sz w:val="28"/>
        </w:rPr>
        <w:t>
      2) в строке 310.00.021 указывается исчисленная сумма налога на добавленную стоимость за отчетный квартал с учетом 80 % льготы, которая определяется путем умножения величины строки 310.00.012 на коэффициент 0,2;
</w:t>
      </w:r>
      <w:r>
        <w:br/>
      </w:r>
      <w:r>
        <w:rPr>
          <w:rFonts w:ascii="Times New Roman"/>
          <w:b w:val="false"/>
          <w:i w:val="false"/>
          <w:color w:val="000000"/>
          <w:sz w:val="28"/>
        </w:rPr>
        <w:t>
      3) в строке 310.00.022 указывается исчисленная сумма налога на добавленную стоимость с начала года с учетом 80 % льготы, которая определяется путем умножения величины строки 310.00.019 на коэффициент 0,2;
</w:t>
      </w:r>
      <w:r>
        <w:br/>
      </w:r>
      <w:r>
        <w:rPr>
          <w:rFonts w:ascii="Times New Roman"/>
          <w:b w:val="false"/>
          <w:i w:val="false"/>
          <w:color w:val="000000"/>
          <w:sz w:val="28"/>
        </w:rPr>
        <w:t>
      4) в строке 310.00.023 указывается сумма налога на добавленную стоимость, фактически уплаченного в бюджет за отчетный квартал;
</w:t>
      </w:r>
      <w:r>
        <w:br/>
      </w:r>
      <w:r>
        <w:rPr>
          <w:rFonts w:ascii="Times New Roman"/>
          <w:b w:val="false"/>
          <w:i w:val="false"/>
          <w:color w:val="000000"/>
          <w:sz w:val="28"/>
        </w:rPr>
        <w:t>
      5) в строке 310.00.024 указывается сумма налога на добавленную стоимость, фактически уплаченного в бюджет с начала года.
</w:t>
      </w:r>
      <w:r>
        <w:br/>
      </w:r>
      <w:r>
        <w:rPr>
          <w:rFonts w:ascii="Times New Roman"/>
          <w:b w:val="false"/>
          <w:i w:val="false"/>
          <w:color w:val="000000"/>
          <w:sz w:val="28"/>
        </w:rPr>
        <w:t>
      16. В разделе "Сведения о счетах-фактурах" указывается:
</w:t>
      </w:r>
      <w:r>
        <w:br/>
      </w:r>
      <w:r>
        <w:rPr>
          <w:rFonts w:ascii="Times New Roman"/>
          <w:b w:val="false"/>
          <w:i w:val="false"/>
          <w:color w:val="000000"/>
          <w:sz w:val="28"/>
        </w:rPr>
        <w:t>
      1) в строке 310.00.025 в графах А и В - число зарегистрированных бланков в отчетном квартале и с начала года соответственно;
</w:t>
      </w:r>
      <w:r>
        <w:br/>
      </w:r>
      <w:r>
        <w:rPr>
          <w:rFonts w:ascii="Times New Roman"/>
          <w:b w:val="false"/>
          <w:i w:val="false"/>
          <w:color w:val="000000"/>
          <w:sz w:val="28"/>
        </w:rPr>
        <w:t>
      2) в строке 310.00.026 в графах А и В - число использованных бланков в отчетном квартале и с начала года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310.01 - Импорт товаров, по которым налог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уплачивается методом зачета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310.01 предназначена для отражения сведений по импорту товаров, осуществленному в течение налогового периода, по которому налог на добавленную стоимость при таможенном оформлении уплачивается методом зачета, предусмотренным 
</w:t>
      </w:r>
      <w:r>
        <w:rPr>
          <w:rFonts w:ascii="Times New Roman"/>
          <w:b w:val="false"/>
          <w:i w:val="false"/>
          <w:color w:val="000000"/>
          <w:sz w:val="28"/>
        </w:rPr>
        <w:t xml:space="preserve"> статьей 250 </w:t>
      </w:r>
      <w:r>
        <w:rPr>
          <w:rFonts w:ascii="Times New Roman"/>
          <w:b w:val="false"/>
          <w:i w:val="false"/>
          <w:color w:val="000000"/>
          <w:sz w:val="28"/>
        </w:rPr>
        <w:t>
 Налогового кодекса.
</w:t>
      </w:r>
      <w:r>
        <w:br/>
      </w:r>
      <w:r>
        <w:rPr>
          <w:rFonts w:ascii="Times New Roman"/>
          <w:b w:val="false"/>
          <w:i w:val="false"/>
          <w:color w:val="000000"/>
          <w:sz w:val="28"/>
        </w:rPr>
        <w:t>
      18. В разделе "Начисление НДС по импорту товаров, уплачиваемого методом зачета" указываются следующие сведения:
</w:t>
      </w:r>
      <w:r>
        <w:br/>
      </w:r>
      <w:r>
        <w:rPr>
          <w:rFonts w:ascii="Times New Roman"/>
          <w:b w:val="false"/>
          <w:i w:val="false"/>
          <w:color w:val="000000"/>
          <w:sz w:val="28"/>
        </w:rPr>
        <w:t>
      1) в графе А - порядковый номер строки;
</w:t>
      </w:r>
      <w:r>
        <w:br/>
      </w:r>
      <w:r>
        <w:rPr>
          <w:rFonts w:ascii="Times New Roman"/>
          <w:b w:val="false"/>
          <w:i w:val="false"/>
          <w:color w:val="000000"/>
          <w:sz w:val="28"/>
        </w:rPr>
        <w:t>
      2) в графе В - наименование импортируемых товаров;
</w:t>
      </w:r>
      <w:r>
        <w:br/>
      </w:r>
      <w:r>
        <w:rPr>
          <w:rFonts w:ascii="Times New Roman"/>
          <w:b w:val="false"/>
          <w:i w:val="false"/>
          <w:color w:val="000000"/>
          <w:sz w:val="28"/>
        </w:rPr>
        <w:t>
      3) в графе С - регистрационный номер грузовой таможенной декларации, в соответствии с которой осуществлен выпуск товаров в свободное обращение на территорию Республики Казахстан;
</w:t>
      </w:r>
      <w:r>
        <w:br/>
      </w:r>
      <w:r>
        <w:rPr>
          <w:rFonts w:ascii="Times New Roman"/>
          <w:b w:val="false"/>
          <w:i w:val="false"/>
          <w:color w:val="000000"/>
          <w:sz w:val="28"/>
        </w:rPr>
        <w:t>
      4) в графе D - размер облагаемого импорта, определяемый в соответствии со 
</w:t>
      </w:r>
      <w:r>
        <w:rPr>
          <w:rFonts w:ascii="Times New Roman"/>
          <w:b w:val="false"/>
          <w:i w:val="false"/>
          <w:color w:val="000000"/>
          <w:sz w:val="28"/>
        </w:rPr>
        <w:t xml:space="preserve"> статьей 220 </w:t>
      </w:r>
      <w:r>
        <w:rPr>
          <w:rFonts w:ascii="Times New Roman"/>
          <w:b w:val="false"/>
          <w:i w:val="false"/>
          <w:color w:val="000000"/>
          <w:sz w:val="28"/>
        </w:rPr>
        <w:t>
 Налогового кодекса;
</w:t>
      </w:r>
      <w:r>
        <w:br/>
      </w:r>
      <w:r>
        <w:rPr>
          <w:rFonts w:ascii="Times New Roman"/>
          <w:b w:val="false"/>
          <w:i w:val="false"/>
          <w:color w:val="000000"/>
          <w:sz w:val="28"/>
        </w:rPr>
        <w:t>
      5) в графе Е - сумма неуплаченного налога на добавленную стоимость. Данная сумма должна соответствовать сумме налога, отраженной в грузовой таможенной декларации.
</w:t>
      </w:r>
      <w:r>
        <w:br/>
      </w:r>
      <w:r>
        <w:rPr>
          <w:rFonts w:ascii="Times New Roman"/>
          <w:b w:val="false"/>
          <w:i w:val="false"/>
          <w:color w:val="000000"/>
          <w:sz w:val="28"/>
        </w:rPr>
        <w:t>
      Итоговая величина строки 310.01.001Е переносится в строку 310.00.008 Декларации.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310.00, 310.01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Заявления о возврате налога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добавленную стоимость из бюджета, уплаченного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товарам (работам, услугам), приобретаемым за 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гранта (форма 322.00)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уплаченного по товарам (работам, услугам), приобретаемым за счет средств гранта (далее - Заявление).
</w:t>
      </w:r>
      <w:r>
        <w:br/>
      </w:r>
      <w:r>
        <w:rPr>
          <w:rFonts w:ascii="Times New Roman"/>
          <w:b w:val="false"/>
          <w:i w:val="false"/>
          <w:color w:val="000000"/>
          <w:sz w:val="28"/>
        </w:rPr>
        <w:t>
      2. При составлении Заявления: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3. При заполнении Заявления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Заявления не заполняются.
</w:t>
      </w:r>
      <w:r>
        <w:br/>
      </w:r>
      <w:r>
        <w:rPr>
          <w:rFonts w:ascii="Times New Roman"/>
          <w:b w:val="false"/>
          <w:i w:val="false"/>
          <w:color w:val="000000"/>
          <w:sz w:val="28"/>
        </w:rPr>
        <w:t>
      5. Заявление подписывается грантополучателем или исполнителем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6. При представлении Заявления: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доставке (приеме)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(форма 322.00)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дата составления Заявления;
</w:t>
      </w:r>
      <w:r>
        <w:br/>
      </w:r>
      <w:r>
        <w:rPr>
          <w:rFonts w:ascii="Times New Roman"/>
          <w:b w:val="false"/>
          <w:i w:val="false"/>
          <w:color w:val="000000"/>
          <w:sz w:val="28"/>
        </w:rPr>
        <w:t>
      3) фамилия, имя, отчество или наименование грантополучателя или исполнителя;
</w:t>
      </w:r>
      <w:r>
        <w:br/>
      </w:r>
      <w:r>
        <w:rPr>
          <w:rFonts w:ascii="Times New Roman"/>
          <w:b w:val="false"/>
          <w:i w:val="false"/>
          <w:color w:val="000000"/>
          <w:sz w:val="28"/>
        </w:rPr>
        <w:t>
      4) банковские реквизиты, включающие в себя наименование банка-бенефициара, регистрационный номер налогоплательщика, банковский идентификационный код (БИК) и индивидуальный идентификационный код (ИИК);
</w:t>
      </w:r>
      <w:r>
        <w:br/>
      </w:r>
      <w:r>
        <w:rPr>
          <w:rFonts w:ascii="Times New Roman"/>
          <w:b w:val="false"/>
          <w:i w:val="false"/>
          <w:color w:val="000000"/>
          <w:sz w:val="28"/>
        </w:rPr>
        <w:t>
      5) наименование международного договора, в соответствии с которым предоставлен грант;
</w:t>
      </w:r>
      <w:r>
        <w:br/>
      </w:r>
      <w:r>
        <w:rPr>
          <w:rFonts w:ascii="Times New Roman"/>
          <w:b w:val="false"/>
          <w:i w:val="false"/>
          <w:color w:val="000000"/>
          <w:sz w:val="28"/>
        </w:rPr>
        <w:t>
      6) цели, на которые выделен грант;
</w:t>
      </w:r>
      <w:r>
        <w:br/>
      </w:r>
      <w:r>
        <w:rPr>
          <w:rFonts w:ascii="Times New Roman"/>
          <w:b w:val="false"/>
          <w:i w:val="false"/>
          <w:color w:val="000000"/>
          <w:sz w:val="28"/>
        </w:rPr>
        <w:t>
      7) количество листов дополнительной формы.
</w:t>
      </w:r>
      <w:r>
        <w:br/>
      </w:r>
      <w:r>
        <w:rPr>
          <w:rFonts w:ascii="Times New Roman"/>
          <w:b w:val="false"/>
          <w:i w:val="false"/>
          <w:color w:val="000000"/>
          <w:sz w:val="28"/>
        </w:rPr>
        <w:t>
      8. В разделе "Сведения о сумме НДС, подлежащего возврату" в строке 322.00.001 указывается сумма налога на добавленную стоимость, предъявленного к возврату, которая включает в себя итоговую величину графы Н дополнительной формы к строке 322.00.001 Заявления.
</w:t>
      </w:r>
      <w:r>
        <w:br/>
      </w:r>
      <w:r>
        <w:rPr>
          <w:rFonts w:ascii="Times New Roman"/>
          <w:b w:val="false"/>
          <w:i w:val="false"/>
          <w:color w:val="000000"/>
          <w:sz w:val="28"/>
        </w:rPr>
        <w:t>
      9. В разделе "Форма возврата" указывается в каком порядке и размере должен быть произведен возврат суммы налога на добавленную стоимость:
</w:t>
      </w:r>
      <w:r>
        <w:br/>
      </w:r>
      <w:r>
        <w:rPr>
          <w:rFonts w:ascii="Times New Roman"/>
          <w:b w:val="false"/>
          <w:i w:val="false"/>
          <w:color w:val="000000"/>
          <w:sz w:val="28"/>
        </w:rPr>
        <w:t>
      1) в строке 322.00.002 указывается сумма налога на добавленную стоимость, которая подлежит зачету в счет погашения задолженности по другим налогам. В данную строку переносится величина строки 322.01.009 Приложения к Заявлению;
</w:t>
      </w:r>
      <w:r>
        <w:br/>
      </w:r>
      <w:r>
        <w:rPr>
          <w:rFonts w:ascii="Times New Roman"/>
          <w:b w:val="false"/>
          <w:i w:val="false"/>
          <w:color w:val="000000"/>
          <w:sz w:val="28"/>
        </w:rPr>
        <w:t>
      2) в строке 322.00.003 указывается сумма налога на добавленную стоимость, подлежащего зачету в счет уплаты налога на добавленную стоимость на импортируемые товары;
</w:t>
      </w:r>
      <w:r>
        <w:br/>
      </w:r>
      <w:r>
        <w:rPr>
          <w:rFonts w:ascii="Times New Roman"/>
          <w:b w:val="false"/>
          <w:i w:val="false"/>
          <w:color w:val="000000"/>
          <w:sz w:val="28"/>
        </w:rPr>
        <w:t>
      3) в строке 322.00.004 указывается сумма налога на добавленную стоимость, подлежащего зачету в счет уплаты налога на добавленную стоимость за нерезидента Республики Казахстан согласно 
</w:t>
      </w:r>
      <w:r>
        <w:rPr>
          <w:rFonts w:ascii="Times New Roman"/>
          <w:b w:val="false"/>
          <w:i w:val="false"/>
          <w:color w:val="000000"/>
          <w:sz w:val="28"/>
        </w:rPr>
        <w:t xml:space="preserve"> статье 221 </w:t>
      </w:r>
      <w:r>
        <w:rPr>
          <w:rFonts w:ascii="Times New Roman"/>
          <w:b w:val="false"/>
          <w:i w:val="false"/>
          <w:color w:val="000000"/>
          <w:sz w:val="28"/>
        </w:rPr>
        <w:t>
 Налогового кодекса;
</w:t>
      </w:r>
      <w:r>
        <w:br/>
      </w:r>
      <w:r>
        <w:rPr>
          <w:rFonts w:ascii="Times New Roman"/>
          <w:b w:val="false"/>
          <w:i w:val="false"/>
          <w:color w:val="000000"/>
          <w:sz w:val="28"/>
        </w:rPr>
        <w:t>
      4) в строке 322.00.005 указывается сумма налога на добавленную стоимость, подлежащего возврату на банковский счет плательщика налога на добавленную стоимость.
</w:t>
      </w:r>
      <w:r>
        <w:br/>
      </w:r>
      <w:r>
        <w:rPr>
          <w:rFonts w:ascii="Times New Roman"/>
          <w:b w:val="false"/>
          <w:i w:val="false"/>
          <w:color w:val="000000"/>
          <w:sz w:val="28"/>
        </w:rPr>
        <w:t>
      10. На обратной стороне Заявления указывается перечень прилагаемых документов, подтверждающих уплату налога на добавленную стоимость поставщикам товаров (работ, услуг) из средств гранта, для осуществления возврата налога на добавленную стоимость.
</w:t>
      </w:r>
      <w:r>
        <w:br/>
      </w:r>
      <w:r>
        <w:rPr>
          <w:rFonts w:ascii="Times New Roman"/>
          <w:b w:val="false"/>
          <w:i w:val="false"/>
          <w:color w:val="000000"/>
          <w:sz w:val="28"/>
        </w:rPr>
        <w:t>
      11. Дополнительная форма к строке 322.00.001 Заявления.
</w:t>
      </w:r>
      <w:r>
        <w:br/>
      </w:r>
      <w:r>
        <w:rPr>
          <w:rFonts w:ascii="Times New Roman"/>
          <w:b w:val="false"/>
          <w:i w:val="false"/>
          <w:color w:val="000000"/>
          <w:sz w:val="28"/>
        </w:rPr>
        <w:t>
      В разделе "Общая информация" указываются соответствующие данные, отраженные в разделе "Общая информация" Заявления.
</w:t>
      </w:r>
      <w:r>
        <w:br/>
      </w:r>
      <w:r>
        <w:rPr>
          <w:rFonts w:ascii="Times New Roman"/>
          <w:b w:val="false"/>
          <w:i w:val="false"/>
          <w:color w:val="000000"/>
          <w:sz w:val="28"/>
        </w:rPr>
        <w:t>
      В разделе "Сумма НДС, уплаченного по товарам (работам, услугам), приобретенным за счет средств гранта" указывается:
</w:t>
      </w:r>
      <w:r>
        <w:br/>
      </w:r>
      <w:r>
        <w:rPr>
          <w:rFonts w:ascii="Times New Roman"/>
          <w:b w:val="false"/>
          <w:i w:val="false"/>
          <w:color w:val="000000"/>
          <w:sz w:val="28"/>
        </w:rPr>
        <w:t>
      в графе А - порядковый номер строки;
</w:t>
      </w:r>
      <w:r>
        <w:br/>
      </w:r>
      <w:r>
        <w:rPr>
          <w:rFonts w:ascii="Times New Roman"/>
          <w:b w:val="false"/>
          <w:i w:val="false"/>
          <w:color w:val="000000"/>
          <w:sz w:val="28"/>
        </w:rPr>
        <w:t>
      в графе В - регистрационный номер налогоплательщика-поставщика;
</w:t>
      </w:r>
      <w:r>
        <w:br/>
      </w:r>
      <w:r>
        <w:rPr>
          <w:rFonts w:ascii="Times New Roman"/>
          <w:b w:val="false"/>
          <w:i w:val="false"/>
          <w:color w:val="000000"/>
          <w:sz w:val="28"/>
        </w:rPr>
        <w:t>
      в графе С - наименование налогоплательщика-поставщика;
</w:t>
      </w:r>
      <w:r>
        <w:br/>
      </w:r>
      <w:r>
        <w:rPr>
          <w:rFonts w:ascii="Times New Roman"/>
          <w:b w:val="false"/>
          <w:i w:val="false"/>
          <w:color w:val="000000"/>
          <w:sz w:val="28"/>
        </w:rPr>
        <w:t>
      в графе D - номер и дата составления счета-фактуры;
</w:t>
      </w:r>
      <w:r>
        <w:br/>
      </w:r>
      <w:r>
        <w:rPr>
          <w:rFonts w:ascii="Times New Roman"/>
          <w:b w:val="false"/>
          <w:i w:val="false"/>
          <w:color w:val="000000"/>
          <w:sz w:val="28"/>
        </w:rPr>
        <w:t>
      в графе Е - номер документа, подтверждающего оплату (платежные документы);
</w:t>
      </w:r>
      <w:r>
        <w:br/>
      </w:r>
      <w:r>
        <w:rPr>
          <w:rFonts w:ascii="Times New Roman"/>
          <w:b w:val="false"/>
          <w:i w:val="false"/>
          <w:color w:val="000000"/>
          <w:sz w:val="28"/>
        </w:rPr>
        <w:t>
      в графе F - дата составления документа, указанного в графе Е;
</w:t>
      </w:r>
      <w:r>
        <w:br/>
      </w:r>
      <w:r>
        <w:rPr>
          <w:rFonts w:ascii="Times New Roman"/>
          <w:b w:val="false"/>
          <w:i w:val="false"/>
          <w:color w:val="000000"/>
          <w:sz w:val="28"/>
        </w:rPr>
        <w:t>
      в графе G - стоимость приобретенных товаров (работ, услуг) без налога на добавленную стоимость;
</w:t>
      </w:r>
      <w:r>
        <w:br/>
      </w:r>
      <w:r>
        <w:rPr>
          <w:rFonts w:ascii="Times New Roman"/>
          <w:b w:val="false"/>
          <w:i w:val="false"/>
          <w:color w:val="000000"/>
          <w:sz w:val="28"/>
        </w:rPr>
        <w:t>
      в графе Н итоговая сумма налога на добавленную стоимость, предъявленного к возврату. Итоговая величина графы Н переносится в строку 322.00.001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322.01 - Задолженность по другим налогам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"Сведения о налогоплательщике" указывается регистрационный номер налогоплательщика.
</w:t>
      </w:r>
      <w:r>
        <w:br/>
      </w:r>
      <w:r>
        <w:rPr>
          <w:rFonts w:ascii="Times New Roman"/>
          <w:b w:val="false"/>
          <w:i w:val="false"/>
          <w:color w:val="000000"/>
          <w:sz w:val="28"/>
        </w:rPr>
        <w:t>
      13. Раздел "Задолженность по другим налогам" включает в себя графу А "Код бюджетной классификации" и графу В "Сумма зачета".
</w:t>
      </w:r>
      <w:r>
        <w:br/>
      </w:r>
      <w:r>
        <w:rPr>
          <w:rFonts w:ascii="Times New Roman"/>
          <w:b w:val="false"/>
          <w:i w:val="false"/>
          <w:color w:val="000000"/>
          <w:sz w:val="28"/>
        </w:rPr>
        <w:t>
      В графе А указывается код бюджетной классификации, соответствующий виду налога, указанного в строке.
</w:t>
      </w:r>
      <w:r>
        <w:br/>
      </w:r>
      <w:r>
        <w:rPr>
          <w:rFonts w:ascii="Times New Roman"/>
          <w:b w:val="false"/>
          <w:i w:val="false"/>
          <w:color w:val="000000"/>
          <w:sz w:val="28"/>
        </w:rPr>
        <w:t>
      В графе В указывается сумма налога, подлежащая зачету в счет погашения недоимки по соответствующему виду налога по состоянию на дату составления Заявления.
</w:t>
      </w:r>
      <w:r>
        <w:br/>
      </w:r>
      <w:r>
        <w:rPr>
          <w:rFonts w:ascii="Times New Roman"/>
          <w:b w:val="false"/>
          <w:i w:val="false"/>
          <w:color w:val="000000"/>
          <w:sz w:val="28"/>
        </w:rPr>
        <w:t>
      В строке 322.01.009 указывается общая сумма недоимки по другим налогам, в счет погашения которой зачитывается налог на добавленную стоимость.
</w:t>
      </w:r>
      <w:r>
        <w:br/>
      </w:r>
      <w:r>
        <w:rPr>
          <w:rFonts w:ascii="Times New Roman"/>
          <w:b w:val="false"/>
          <w:i w:val="false"/>
          <w:color w:val="000000"/>
          <w:sz w:val="28"/>
        </w:rPr>
        <w:t>
      Величина строки 322.01.009 переносится в строку 322.00.002 Заявления.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322.00, 322.01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акцизу (форма 400.00)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акцизу (далее - Декларация), предназначенной для исчисления и своевременной уплаты акциза по подакцизным товарам.
</w:t>
      </w:r>
      <w:r>
        <w:br/>
      </w:r>
      <w:r>
        <w:rPr>
          <w:rFonts w:ascii="Times New Roman"/>
          <w:b w:val="false"/>
          <w:i w:val="false"/>
          <w:color w:val="000000"/>
          <w:sz w:val="28"/>
        </w:rPr>
        <w:t>
      2. Декларация состоит из самой Декларации (форма 400.00) и приложений к ней (формы с 400.01 по 400.11) по раскрытию информации об объектах налогообложения акцизом, а также дополнительных форм, являющихся неотъемлемой частью приложений.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заполнении раздела "Общая информация о налогоплательщике" приложений и дополнительных форм указываются только РНН и налоговый период.
</w:t>
      </w:r>
      <w:r>
        <w:br/>
      </w:r>
      <w:r>
        <w:rPr>
          <w:rFonts w:ascii="Times New Roman"/>
          <w:b w:val="false"/>
          <w:i w:val="false"/>
          <w:color w:val="000000"/>
          <w:sz w:val="28"/>
        </w:rPr>
        <w:t>
      8.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10. При заполнении формы 400.03 - ставка акциза указывается исходя из расчета на одну штуку табачных изделий. Для этого, установленную на единицу измерения табачных изделий и прочих изделий, содержащих табак, ставку акциза необходимо разделить на 1000.
</w:t>
      </w:r>
      <w:r>
        <w:br/>
      </w:r>
      <w:r>
        <w:rPr>
          <w:rFonts w:ascii="Times New Roman"/>
          <w:b w:val="false"/>
          <w:i w:val="false"/>
          <w:color w:val="000000"/>
          <w:sz w:val="28"/>
        </w:rPr>
        <w:t>
      11. Порядок определения налоговой базы для исчисления суммы акциза определен в статье 261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400.00)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400.00 предназначена для отражения сумм акциза, подлежащего уплате в бюджет согласно разделу 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w:t>
      </w:r>
      <w:r>
        <w:br/>
      </w:r>
      <w:r>
        <w:rPr>
          <w:rFonts w:ascii="Times New Roman"/>
          <w:b w:val="false"/>
          <w:i w:val="false"/>
          <w:color w:val="000000"/>
          <w:sz w:val="28"/>
        </w:rPr>
        <w:t>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налогоплательщика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Данные ячейки заполняются только юридическими лицами.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Таблицы)/250 000,0 (графа 3 Таблицы) х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формы N 2-МП, заполняют сведения по ОКЭД вышеуказанным способом на основании данных строк 200-207 раздела 3 ("Результаты финансово-хозяйственной деятельности") формы 2-МП (годовая);
</w:t>
      </w:r>
      <w:r>
        <w:br/>
      </w:r>
      <w:r>
        <w:rPr>
          <w:rFonts w:ascii="Times New Roman"/>
          <w:b w:val="false"/>
          <w:i w:val="false"/>
          <w:color w:val="000000"/>
          <w:sz w:val="28"/>
        </w:rPr>
        <w:t>
      5) вид Декларации. Данные ячейки отмечаются в соответствии со статьями 69 и 71 Налогового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w:t>
      </w:r>
      <w:r>
        <w:br/>
      </w:r>
      <w:r>
        <w:rPr>
          <w:rFonts w:ascii="Times New Roman"/>
          <w:b w:val="false"/>
          <w:i w:val="false"/>
          <w:color w:val="000000"/>
          <w:sz w:val="28"/>
        </w:rPr>
        <w:t>
      7) представленные приложения. Отмечаются ячейки представленных приложений;
</w:t>
      </w:r>
      <w:r>
        <w:br/>
      </w:r>
      <w:r>
        <w:rPr>
          <w:rFonts w:ascii="Times New Roman"/>
          <w:b w:val="false"/>
          <w:i w:val="false"/>
          <w:color w:val="000000"/>
          <w:sz w:val="28"/>
        </w:rPr>
        <w:t>
      8) количество приложений 400.04. Указывается общее количество представленных приложений 400.04. Отмечается налогоплательщиками - недропользователями;
</w:t>
      </w:r>
      <w:r>
        <w:br/>
      </w:r>
      <w:r>
        <w:rPr>
          <w:rFonts w:ascii="Times New Roman"/>
          <w:b w:val="false"/>
          <w:i w:val="false"/>
          <w:color w:val="000000"/>
          <w:sz w:val="28"/>
        </w:rPr>
        <w:t>
      9) представленные расчеты за структурные подразделения. В зависимости от формы расчета, составленной за структурные подразделения, отмечается соответствующая ячейка.
</w:t>
      </w:r>
      <w:r>
        <w:br/>
      </w:r>
      <w:r>
        <w:rPr>
          <w:rFonts w:ascii="Times New Roman"/>
          <w:b w:val="false"/>
          <w:i w:val="false"/>
          <w:color w:val="000000"/>
          <w:sz w:val="28"/>
        </w:rPr>
        <w:t>
      14. В разделе "Исчислено акцизов к уплате":
</w:t>
      </w:r>
      <w:r>
        <w:br/>
      </w:r>
      <w:r>
        <w:rPr>
          <w:rFonts w:ascii="Times New Roman"/>
          <w:b w:val="false"/>
          <w:i w:val="false"/>
          <w:color w:val="000000"/>
          <w:sz w:val="28"/>
        </w:rPr>
        <w:t>
      1) в строку 400.00.001 переносится сумма, отраженная в строке 400.01.012;
</w:t>
      </w:r>
      <w:r>
        <w:br/>
      </w:r>
      <w:r>
        <w:rPr>
          <w:rFonts w:ascii="Times New Roman"/>
          <w:b w:val="false"/>
          <w:i w:val="false"/>
          <w:color w:val="000000"/>
          <w:sz w:val="28"/>
        </w:rPr>
        <w:t>
      2) в строку 400.00.002 переносится сумма, отраженная в строке 400.02.012 по всем страницам формы 400.02;
</w:t>
      </w:r>
      <w:r>
        <w:br/>
      </w:r>
      <w:r>
        <w:rPr>
          <w:rFonts w:ascii="Times New Roman"/>
          <w:b w:val="false"/>
          <w:i w:val="false"/>
          <w:color w:val="000000"/>
          <w:sz w:val="28"/>
        </w:rPr>
        <w:t>
      3) в строку 400.00.003 переносится сумма, отраженная в строке 400.03.011;
</w:t>
      </w:r>
      <w:r>
        <w:br/>
      </w:r>
      <w:r>
        <w:rPr>
          <w:rFonts w:ascii="Times New Roman"/>
          <w:b w:val="false"/>
          <w:i w:val="false"/>
          <w:color w:val="000000"/>
          <w:sz w:val="28"/>
        </w:rPr>
        <w:t>
      4) в строку 400.00.004 переносится сумма, отраженная в строке 400.03.022;
</w:t>
      </w:r>
      <w:r>
        <w:br/>
      </w:r>
      <w:r>
        <w:rPr>
          <w:rFonts w:ascii="Times New Roman"/>
          <w:b w:val="false"/>
          <w:i w:val="false"/>
          <w:color w:val="000000"/>
          <w:sz w:val="28"/>
        </w:rPr>
        <w:t>
      5) в строку 400.00.005 переносится сумма, отраженная в строке 400.04.012;
</w:t>
      </w:r>
      <w:r>
        <w:br/>
      </w:r>
      <w:r>
        <w:rPr>
          <w:rFonts w:ascii="Times New Roman"/>
          <w:b w:val="false"/>
          <w:i w:val="false"/>
          <w:color w:val="000000"/>
          <w:sz w:val="28"/>
        </w:rPr>
        <w:t>
      6) в строку 400.00.006 переносится сумма, отраженная в строке 400.05.003С;
</w:t>
      </w:r>
      <w:r>
        <w:br/>
      </w:r>
      <w:r>
        <w:rPr>
          <w:rFonts w:ascii="Times New Roman"/>
          <w:b w:val="false"/>
          <w:i w:val="false"/>
          <w:color w:val="000000"/>
          <w:sz w:val="28"/>
        </w:rPr>
        <w:t>
      7) в строку 400.00.007 переносится сумма, отраженная в строке 400.05.006С;
</w:t>
      </w:r>
      <w:r>
        <w:br/>
      </w:r>
      <w:r>
        <w:rPr>
          <w:rFonts w:ascii="Times New Roman"/>
          <w:b w:val="false"/>
          <w:i w:val="false"/>
          <w:color w:val="000000"/>
          <w:sz w:val="28"/>
        </w:rPr>
        <w:t>
      8) в строку 400.00.008 переносится сумма, отраженная в строке 400.06.007;
</w:t>
      </w:r>
      <w:r>
        <w:br/>
      </w:r>
      <w:r>
        <w:rPr>
          <w:rFonts w:ascii="Times New Roman"/>
          <w:b w:val="false"/>
          <w:i w:val="false"/>
          <w:color w:val="000000"/>
          <w:sz w:val="28"/>
        </w:rPr>
        <w:t>
      9) в строку 400.00.009 переносится сумма, отраженная в строке 400.07.007;
</w:t>
      </w:r>
      <w:r>
        <w:br/>
      </w:r>
      <w:r>
        <w:rPr>
          <w:rFonts w:ascii="Times New Roman"/>
          <w:b w:val="false"/>
          <w:i w:val="false"/>
          <w:color w:val="000000"/>
          <w:sz w:val="28"/>
        </w:rPr>
        <w:t>
      10) в строку 400.00.010 переносится сумма, отраженная в строке 400.08.007;
</w:t>
      </w:r>
      <w:r>
        <w:br/>
      </w:r>
      <w:r>
        <w:rPr>
          <w:rFonts w:ascii="Times New Roman"/>
          <w:b w:val="false"/>
          <w:i w:val="false"/>
          <w:color w:val="000000"/>
          <w:sz w:val="28"/>
        </w:rPr>
        <w:t>
      11) в строке 400.00.011 указывается общая сумма исчисленного акциза, определяемая сложением величин, указанных в строках с 400.00.001 по 400.00.010;
</w:t>
      </w:r>
      <w:r>
        <w:br/>
      </w:r>
      <w:r>
        <w:rPr>
          <w:rFonts w:ascii="Times New Roman"/>
          <w:b w:val="false"/>
          <w:i w:val="false"/>
          <w:color w:val="000000"/>
          <w:sz w:val="28"/>
        </w:rPr>
        <w:t>
      12) в строку 400.00.012 переносится сумма, отраженная в строке 400.09.001;
</w:t>
      </w:r>
      <w:r>
        <w:br/>
      </w:r>
      <w:r>
        <w:rPr>
          <w:rFonts w:ascii="Times New Roman"/>
          <w:b w:val="false"/>
          <w:i w:val="false"/>
          <w:color w:val="000000"/>
          <w:sz w:val="28"/>
        </w:rPr>
        <w:t>
      13) в строке 400.00.013 указывается всего сумма исчисленного акциза, определяемая как разность величин, указанных в строках 400.00.011 и 400.00.012;
</w:t>
      </w:r>
      <w:r>
        <w:br/>
      </w:r>
      <w:r>
        <w:rPr>
          <w:rFonts w:ascii="Times New Roman"/>
          <w:b w:val="false"/>
          <w:i w:val="false"/>
          <w:color w:val="000000"/>
          <w:sz w:val="28"/>
        </w:rPr>
        <w:t>
      14) в строке 400.05.014 указывается сумма исчисленного акциза за структурные подразделения;
</w:t>
      </w:r>
      <w:r>
        <w:br/>
      </w:r>
      <w:r>
        <w:rPr>
          <w:rFonts w:ascii="Times New Roman"/>
          <w:b w:val="false"/>
          <w:i w:val="false"/>
          <w:color w:val="000000"/>
          <w:sz w:val="28"/>
        </w:rPr>
        <w:t>
      15) в строке 400.00.015 указывается сумма уплаченного акциза;
</w:t>
      </w:r>
      <w:r>
        <w:br/>
      </w:r>
      <w:r>
        <w:rPr>
          <w:rFonts w:ascii="Times New Roman"/>
          <w:b w:val="false"/>
          <w:i w:val="false"/>
          <w:color w:val="000000"/>
          <w:sz w:val="28"/>
        </w:rPr>
        <w:t>
      16) в строках 400.00.015А, 400.00.015В и 400.00.015С указываются, суммы акциза, уплаченного соответственно на 13 и 23 число отчетного налогового периода и на 3 число месяца, следующего за отчетным.
</w:t>
      </w:r>
      <w:r>
        <w:br/>
      </w:r>
      <w:r>
        <w:rPr>
          <w:rFonts w:ascii="Times New Roman"/>
          <w:b w:val="false"/>
          <w:i w:val="false"/>
          <w:color w:val="000000"/>
          <w:sz w:val="28"/>
        </w:rPr>
        <w:t>
      15. В разделе "Подакцизные товары, освобожденные от обложения акцизом":
</w:t>
      </w:r>
      <w:r>
        <w:br/>
      </w:r>
      <w:r>
        <w:rPr>
          <w:rFonts w:ascii="Times New Roman"/>
          <w:b w:val="false"/>
          <w:i w:val="false"/>
          <w:color w:val="000000"/>
          <w:sz w:val="28"/>
        </w:rPr>
        <w:t>
      в строку 400.00.016 переносится сумма, отраженная в строке 400.11.005.
</w:t>
      </w:r>
      <w:r>
        <w:br/>
      </w:r>
      <w:r>
        <w:rPr>
          <w:rFonts w:ascii="Times New Roman"/>
          <w:b w:val="false"/>
          <w:i w:val="false"/>
          <w:color w:val="000000"/>
          <w:sz w:val="28"/>
        </w:rPr>
        <w:t>
      16.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400.01 - Облагаемые операции по спирту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400.01 предназначена для отражения информации об облагаемых операциях по всем видам спирта (далее - спирт) и заполняется следующими налогоплательщиками:
</w:t>
      </w:r>
      <w:r>
        <w:br/>
      </w:r>
      <w:r>
        <w:rPr>
          <w:rFonts w:ascii="Times New Roman"/>
          <w:b w:val="false"/>
          <w:i w:val="false"/>
          <w:color w:val="000000"/>
          <w:sz w:val="28"/>
        </w:rPr>
        <w:t>
      производителями спирта;
</w:t>
      </w:r>
      <w:r>
        <w:br/>
      </w:r>
      <w:r>
        <w:rPr>
          <w:rFonts w:ascii="Times New Roman"/>
          <w:b w:val="false"/>
          <w:i w:val="false"/>
          <w:color w:val="000000"/>
          <w:sz w:val="28"/>
        </w:rPr>
        <w:t>
      осуществляющими реализацию конфискованного и (или) бесхозяйного, перешедшего по праву наследования к государству, и безвозмездно переданного в собственность государству спирта;
</w:t>
      </w:r>
      <w:r>
        <w:br/>
      </w:r>
      <w:r>
        <w:rPr>
          <w:rFonts w:ascii="Times New Roman"/>
          <w:b w:val="false"/>
          <w:i w:val="false"/>
          <w:color w:val="000000"/>
          <w:sz w:val="28"/>
        </w:rPr>
        <w:t>
      осуществившими не 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с акцизом по ставке ниже базовой и использовавшими его не для производства алкогольной продукции.
</w:t>
      </w:r>
      <w:r>
        <w:br/>
      </w:r>
      <w:r>
        <w:rPr>
          <w:rFonts w:ascii="Times New Roman"/>
          <w:b w:val="false"/>
          <w:i w:val="false"/>
          <w:color w:val="000000"/>
          <w:sz w:val="28"/>
        </w:rPr>
        <w:t>
      18. Раздел "Облагаемые операции по спирту" состоит из трех граф:
</w:t>
      </w:r>
      <w:r>
        <w:br/>
      </w:r>
      <w:r>
        <w:rPr>
          <w:rFonts w:ascii="Times New Roman"/>
          <w:b w:val="false"/>
          <w:i w:val="false"/>
          <w:color w:val="000000"/>
          <w:sz w:val="28"/>
        </w:rPr>
        <w:t>
      1) в графе А указывается размер налоговой базы;
</w:t>
      </w:r>
      <w:r>
        <w:br/>
      </w:r>
      <w:r>
        <w:rPr>
          <w:rFonts w:ascii="Times New Roman"/>
          <w:b w:val="false"/>
          <w:i w:val="false"/>
          <w:color w:val="000000"/>
          <w:sz w:val="28"/>
        </w:rPr>
        <w:t>
      2) в графе В указывается ставка акциза;
</w:t>
      </w:r>
      <w:r>
        <w:br/>
      </w:r>
      <w:r>
        <w:rPr>
          <w:rFonts w:ascii="Times New Roman"/>
          <w:b w:val="false"/>
          <w:i w:val="false"/>
          <w:color w:val="000000"/>
          <w:sz w:val="28"/>
        </w:rPr>
        <w:t>
      3) в графе С указывается сумма акциза, исчисленного в соответствии со статьей 269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19. В разделе "Облагаемые операции по спирту":
</w:t>
      </w:r>
      <w:r>
        <w:br/>
      </w:r>
      <w:r>
        <w:rPr>
          <w:rFonts w:ascii="Times New Roman"/>
          <w:b w:val="false"/>
          <w:i w:val="false"/>
          <w:color w:val="000000"/>
          <w:sz w:val="28"/>
        </w:rPr>
        <w:t>
      1) в строке 400.01.001 отражаются сведения об исчислении акциза по спирту собственного производства, реализованному для производства алкогольной продукции;
</w:t>
      </w:r>
      <w:r>
        <w:br/>
      </w:r>
      <w:r>
        <w:rPr>
          <w:rFonts w:ascii="Times New Roman"/>
          <w:b w:val="false"/>
          <w:i w:val="false"/>
          <w:color w:val="000000"/>
          <w:sz w:val="28"/>
        </w:rPr>
        <w:t>
      2) в строке 400.01.002 отражаются сведения об исчислении акциза по спирту собственного производства, реализованному не для производства алкогольной продукции.
</w:t>
      </w:r>
      <w:r>
        <w:br/>
      </w:r>
      <w:r>
        <w:rPr>
          <w:rFonts w:ascii="Times New Roman"/>
          <w:b w:val="false"/>
          <w:i w:val="false"/>
          <w:color w:val="000000"/>
          <w:sz w:val="28"/>
        </w:rPr>
        <w:t>
      В данной строке не отражаются сведения о реализации спирта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
</w:t>
      </w:r>
      <w:r>
        <w:br/>
      </w:r>
      <w:r>
        <w:rPr>
          <w:rFonts w:ascii="Times New Roman"/>
          <w:b w:val="false"/>
          <w:i w:val="false"/>
          <w:color w:val="000000"/>
          <w:sz w:val="28"/>
        </w:rPr>
        <w:t>
      3) в строке 400.01.003 отражаются сведения об исчислении акциза по спирту собственного производства, использованному для собственных производственных нужд;
</w:t>
      </w:r>
      <w:r>
        <w:br/>
      </w:r>
      <w:r>
        <w:rPr>
          <w:rFonts w:ascii="Times New Roman"/>
          <w:b w:val="false"/>
          <w:i w:val="false"/>
          <w:color w:val="000000"/>
          <w:sz w:val="28"/>
        </w:rPr>
        <w:t>
      4) в строке 400.01.004 отражаются сведения об исчислении акциза по спирту собственного производства, переданному на переработку на давальческой основе;
</w:t>
      </w:r>
      <w:r>
        <w:br/>
      </w:r>
      <w:r>
        <w:rPr>
          <w:rFonts w:ascii="Times New Roman"/>
          <w:b w:val="false"/>
          <w:i w:val="false"/>
          <w:color w:val="000000"/>
          <w:sz w:val="28"/>
        </w:rPr>
        <w:t>
      5) в строке 400.01.005 отражаются сведения об исчислении акциза по спирту собственного производства, переданному в качестве взноса в уставный капитал;
</w:t>
      </w:r>
      <w:r>
        <w:br/>
      </w:r>
      <w:r>
        <w:rPr>
          <w:rFonts w:ascii="Times New Roman"/>
          <w:b w:val="false"/>
          <w:i w:val="false"/>
          <w:color w:val="000000"/>
          <w:sz w:val="28"/>
        </w:rPr>
        <w:t>
      6) в строке 400.01.006 отражаются сведения об исчислении акциза по спирту собственного производства, использованному при натуральной оплате;
</w:t>
      </w:r>
      <w:r>
        <w:br/>
      </w:r>
      <w:r>
        <w:rPr>
          <w:rFonts w:ascii="Times New Roman"/>
          <w:b w:val="false"/>
          <w:i w:val="false"/>
          <w:color w:val="000000"/>
          <w:sz w:val="28"/>
        </w:rPr>
        <w:t>
      7) в строке 400.01.007 отражаются сведения об исчислении акциза по спирту собственного производства, отгруженному своим структурным подразделениям;
</w:t>
      </w:r>
      <w:r>
        <w:br/>
      </w:r>
      <w:r>
        <w:rPr>
          <w:rFonts w:ascii="Times New Roman"/>
          <w:b w:val="false"/>
          <w:i w:val="false"/>
          <w:color w:val="000000"/>
          <w:sz w:val="28"/>
        </w:rPr>
        <w:t>
      8) в строке 400.01.008 отражаются сведения об исчислении акциза по реализации спирта конфискованного и (или) бесхозяйного, перешедшего по праву наследования к государству и безвозмездно переданного в собственность государства;
</w:t>
      </w:r>
      <w:r>
        <w:br/>
      </w:r>
      <w:r>
        <w:rPr>
          <w:rFonts w:ascii="Times New Roman"/>
          <w:b w:val="false"/>
          <w:i w:val="false"/>
          <w:color w:val="000000"/>
          <w:sz w:val="28"/>
        </w:rPr>
        <w:t>
      9) в строке 400.01.009 отражаются сведения об исчислении акциза по спирту собственного производства, в отношении которого установлен факт его порчи или утраты;
</w:t>
      </w:r>
      <w:r>
        <w:br/>
      </w:r>
      <w:r>
        <w:rPr>
          <w:rFonts w:ascii="Times New Roman"/>
          <w:b w:val="false"/>
          <w:i w:val="false"/>
          <w:color w:val="000000"/>
          <w:sz w:val="28"/>
        </w:rPr>
        <w:t>
      10) в строке 400.01.010 отражаются сведения об исчислении акциза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использованного не по назначению;
</w:t>
      </w:r>
      <w:r>
        <w:br/>
      </w:r>
      <w:r>
        <w:rPr>
          <w:rFonts w:ascii="Times New Roman"/>
          <w:b w:val="false"/>
          <w:i w:val="false"/>
          <w:color w:val="000000"/>
          <w:sz w:val="28"/>
        </w:rPr>
        <w:t>
      11) в строке 400.01.011 отражаются суммы акциза, уплаченного поставщикам спирта при приобретении для производства алкогольной продукции.
</w:t>
      </w:r>
      <w:r>
        <w:br/>
      </w:r>
      <w:r>
        <w:rPr>
          <w:rFonts w:ascii="Times New Roman"/>
          <w:b w:val="false"/>
          <w:i w:val="false"/>
          <w:color w:val="000000"/>
          <w:sz w:val="28"/>
        </w:rPr>
        <w:t>
      Строка 400.01.011 заполняется в случае заполнения строки 400.01.010. Строка заполняется на основании платежных документов, подтверждающих оплату поставщику спирта с учетом акциза;
</w:t>
      </w:r>
      <w:r>
        <w:br/>
      </w:r>
      <w:r>
        <w:rPr>
          <w:rFonts w:ascii="Times New Roman"/>
          <w:b w:val="false"/>
          <w:i w:val="false"/>
          <w:color w:val="000000"/>
          <w:sz w:val="28"/>
        </w:rPr>
        <w:t>
      12) в строке 400.01.012 отражается итоговая сумма исчисленного акциза по облагаемым операциям по спирту, которая определяется как разница между суммой величин, указанных в строках с 400.01.001С по 400.01.010С, и величиной, указанной в строке 400.01.011;
</w:t>
      </w:r>
      <w:r>
        <w:br/>
      </w:r>
      <w:r>
        <w:rPr>
          <w:rFonts w:ascii="Times New Roman"/>
          <w:b w:val="false"/>
          <w:i w:val="false"/>
          <w:color w:val="000000"/>
          <w:sz w:val="28"/>
        </w:rPr>
        <w:t>
      в строках 400.01.012А, 400.01.012В и 400.01.012С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r>
        <w:br/>
      </w:r>
      <w:r>
        <w:rPr>
          <w:rFonts w:ascii="Times New Roman"/>
          <w:b w:val="false"/>
          <w:i w:val="false"/>
          <w:color w:val="000000"/>
          <w:sz w:val="28"/>
        </w:rPr>
        <w:t>
      Величина строки 400.01.012 переносится в строку 400.00.001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400.02 -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алкогольной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Форма 400.02 предназначена для отражения информации об облагаемых операциях, совершенных в течение отчетного налогового периода по алкогольной продукции собственного производства. Также в данной форме отражаются сведения по реализации конфискованной и (или) бесхозяйной, перешедшей по праву наследования к государству и безвозмездно переданной в собственность государства алкогольной продукции.
</w:t>
      </w:r>
      <w:r>
        <w:br/>
      </w:r>
      <w:r>
        <w:rPr>
          <w:rFonts w:ascii="Times New Roman"/>
          <w:b w:val="false"/>
          <w:i w:val="false"/>
          <w:color w:val="000000"/>
          <w:sz w:val="28"/>
        </w:rPr>
        <w:t>
      На каждый вид алкогольной продукции составляется отдельная страница.
</w:t>
      </w:r>
      <w:r>
        <w:br/>
      </w:r>
      <w:r>
        <w:rPr>
          <w:rFonts w:ascii="Times New Roman"/>
          <w:b w:val="false"/>
          <w:i w:val="false"/>
          <w:color w:val="000000"/>
          <w:sz w:val="28"/>
        </w:rPr>
        <w:t>
      21. В разделе "Облагаемые операции по алкогольной продукции":
</w:t>
      </w:r>
      <w:r>
        <w:br/>
      </w:r>
      <w:r>
        <w:rPr>
          <w:rFonts w:ascii="Times New Roman"/>
          <w:b w:val="false"/>
          <w:i w:val="false"/>
          <w:color w:val="000000"/>
          <w:sz w:val="28"/>
        </w:rPr>
        <w:t>
      1) в строке
</w:t>
      </w:r>
      <w:r>
        <w:rPr>
          <w:rFonts w:ascii="Times New Roman"/>
          <w:b/>
          <w:i w:val="false"/>
          <w:color w:val="000000"/>
          <w:sz w:val="28"/>
        </w:rPr>
        <w:t>
</w:t>
      </w:r>
      <w:r>
        <w:rPr>
          <w:rFonts w:ascii="Times New Roman"/>
          <w:b w:val="false"/>
          <w:i w:val="false"/>
          <w:color w:val="000000"/>
          <w:sz w:val="28"/>
        </w:rPr>
        <w:t>
400.02.001А указывается вид алкогольной продукции;
</w:t>
      </w:r>
      <w:r>
        <w:br/>
      </w:r>
      <w:r>
        <w:rPr>
          <w:rFonts w:ascii="Times New Roman"/>
          <w:b w:val="false"/>
          <w:i w:val="false"/>
          <w:color w:val="000000"/>
          <w:sz w:val="28"/>
        </w:rPr>
        <w:t>
      2) в строке 400.02.001В указывается соответствующий код бюджетной классификации;
</w:t>
      </w:r>
      <w:r>
        <w:br/>
      </w:r>
      <w:r>
        <w:rPr>
          <w:rFonts w:ascii="Times New Roman"/>
          <w:b w:val="false"/>
          <w:i w:val="false"/>
          <w:color w:val="000000"/>
          <w:sz w:val="28"/>
        </w:rPr>
        <w:t>
      3) в строке 400.02.002
</w:t>
      </w:r>
      <w:r>
        <w:rPr>
          <w:rFonts w:ascii="Times New Roman"/>
          <w:b/>
          <w:i w:val="false"/>
          <w:color w:val="000000"/>
          <w:sz w:val="28"/>
        </w:rPr>
        <w:t>
</w:t>
      </w:r>
      <w:r>
        <w:rPr>
          <w:rFonts w:ascii="Times New Roman"/>
          <w:b w:val="false"/>
          <w:i w:val="false"/>
          <w:color w:val="000000"/>
          <w:sz w:val="28"/>
        </w:rPr>
        <w:t>
указывается объем реализованной алкогольной продукции собственного производства;
</w:t>
      </w:r>
      <w:r>
        <w:br/>
      </w:r>
      <w:r>
        <w:rPr>
          <w:rFonts w:ascii="Times New Roman"/>
          <w:b w:val="false"/>
          <w:i w:val="false"/>
          <w:color w:val="000000"/>
          <w:sz w:val="28"/>
        </w:rPr>
        <w:t>
      4) в строке 400.02.003 указывается объем алкогольной продукции собственного производства, переданной в качестве взноса в уставный капитал;
</w:t>
      </w:r>
      <w:r>
        <w:br/>
      </w:r>
      <w:r>
        <w:rPr>
          <w:rFonts w:ascii="Times New Roman"/>
          <w:b w:val="false"/>
          <w:i w:val="false"/>
          <w:color w:val="000000"/>
          <w:sz w:val="28"/>
        </w:rPr>
        <w:t>
      5) в строке 400.02.004 указывается объем алкогольной продукции собственного производства, использованной при натуральной оплате;
</w:t>
      </w:r>
      <w:r>
        <w:br/>
      </w:r>
      <w:r>
        <w:rPr>
          <w:rFonts w:ascii="Times New Roman"/>
          <w:b w:val="false"/>
          <w:i w:val="false"/>
          <w:color w:val="000000"/>
          <w:sz w:val="28"/>
        </w:rPr>
        <w:t>
      6) в строке 400.02.005 указывается объем алкогольной продукции собственного производства, отгруженной своим структурным подразделениям;
</w:t>
      </w:r>
      <w:r>
        <w:br/>
      </w:r>
      <w:r>
        <w:rPr>
          <w:rFonts w:ascii="Times New Roman"/>
          <w:b w:val="false"/>
          <w:i w:val="false"/>
          <w:color w:val="000000"/>
          <w:sz w:val="28"/>
        </w:rPr>
        <w:t>
      7) в строке 400.02.006 указывается объем алкогольной продукции собственного производства, использованной для собственных производственных нужд налогоплательщика;
</w:t>
      </w:r>
      <w:r>
        <w:br/>
      </w:r>
      <w:r>
        <w:rPr>
          <w:rFonts w:ascii="Times New Roman"/>
          <w:b w:val="false"/>
          <w:i w:val="false"/>
          <w:color w:val="000000"/>
          <w:sz w:val="28"/>
        </w:rPr>
        <w:t>
      8) в строке 400.02.007 указывается объем реализованной конфискованной и (или) бесхозяйной, перешедшей по праву наследования к государству и безвозмездно переданной в собственность государства алкогольной продукции;
</w:t>
      </w:r>
      <w:r>
        <w:br/>
      </w:r>
      <w:r>
        <w:rPr>
          <w:rFonts w:ascii="Times New Roman"/>
          <w:b w:val="false"/>
          <w:i w:val="false"/>
          <w:color w:val="000000"/>
          <w:sz w:val="28"/>
        </w:rPr>
        <w:t>
      9) в строке 400.02.008 указывается объем алкогольной продукции собственного производства, в отношении которого установлен факт порчи или утраты;
</w:t>
      </w:r>
      <w:r>
        <w:br/>
      </w:r>
      <w:r>
        <w:rPr>
          <w:rFonts w:ascii="Times New Roman"/>
          <w:b w:val="false"/>
          <w:i w:val="false"/>
          <w:color w:val="000000"/>
          <w:sz w:val="28"/>
        </w:rPr>
        <w:t>
      10) в строке 400.02.009 указывается объем алкогольной продукции собственного производства, включаемый в налогооблагаемую базу при порче или утрате марок акцизного сбора.
</w:t>
      </w:r>
      <w:r>
        <w:br/>
      </w:r>
      <w:r>
        <w:rPr>
          <w:rFonts w:ascii="Times New Roman"/>
          <w:b w:val="false"/>
          <w:i w:val="false"/>
          <w:color w:val="000000"/>
          <w:sz w:val="28"/>
        </w:rPr>
        <w:t>
      11) Строка 400.02.009 имеет три строки 400.02.009(I), 400.02.009(II) и 400.02.009(III), каждая из которых состоит из четырех граф:
</w:t>
      </w:r>
      <w:r>
        <w:br/>
      </w:r>
      <w:r>
        <w:rPr>
          <w:rFonts w:ascii="Times New Roman"/>
          <w:b w:val="false"/>
          <w:i w:val="false"/>
          <w:color w:val="000000"/>
          <w:sz w:val="28"/>
        </w:rPr>
        <w:t>
      в графе А указывается вид марки акцизного сбора (по емкости);
</w:t>
      </w:r>
      <w:r>
        <w:br/>
      </w:r>
      <w:r>
        <w:rPr>
          <w:rFonts w:ascii="Times New Roman"/>
          <w:b w:val="false"/>
          <w:i w:val="false"/>
          <w:color w:val="000000"/>
          <w:sz w:val="28"/>
        </w:rPr>
        <w:t>
      в графе В указывается количество испорченных и утраченных марок акцизного сбора;
</w:t>
      </w:r>
      <w:r>
        <w:br/>
      </w:r>
      <w:r>
        <w:rPr>
          <w:rFonts w:ascii="Times New Roman"/>
          <w:b w:val="false"/>
          <w:i w:val="false"/>
          <w:color w:val="000000"/>
          <w:sz w:val="28"/>
        </w:rPr>
        <w:t>
      в графе С указывается максимальный объем тары, указанный на марке.
</w:t>
      </w:r>
      <w:r>
        <w:br/>
      </w:r>
      <w:r>
        <w:rPr>
          <w:rFonts w:ascii="Times New Roman"/>
          <w:b w:val="false"/>
          <w:i w:val="false"/>
          <w:color w:val="000000"/>
          <w:sz w:val="28"/>
        </w:rPr>
        <w:t>
      При утере марок акцизного сбора с указанием емкости "0,26 л и более" в графе С указывается максимальный объем тары, в которую производился розлив алкогольной продукции в течение налогового периода, предшествующего налоговому периоду, в котором произошла порча, утрата марок акцизного сбора;
</w:t>
      </w:r>
      <w:r>
        <w:br/>
      </w:r>
      <w:r>
        <w:rPr>
          <w:rFonts w:ascii="Times New Roman"/>
          <w:b w:val="false"/>
          <w:i w:val="false"/>
          <w:color w:val="000000"/>
          <w:sz w:val="28"/>
        </w:rPr>
        <w:t>
      в графе D указывается размер налоговой базы, который исчисляется как произведение граф В и С.
</w:t>
      </w:r>
      <w:r>
        <w:br/>
      </w:r>
      <w:r>
        <w:rPr>
          <w:rFonts w:ascii="Times New Roman"/>
          <w:b w:val="false"/>
          <w:i w:val="false"/>
          <w:color w:val="000000"/>
          <w:sz w:val="28"/>
        </w:rPr>
        <w:t>
      Величина строки 400.02.009 определяется сложением сумм, указанных в строках 400.02.009(I), 400.02.009(II) и 400.02.009(III) по графе D.
</w:t>
      </w:r>
      <w:r>
        <w:br/>
      </w:r>
      <w:r>
        <w:rPr>
          <w:rFonts w:ascii="Times New Roman"/>
          <w:b w:val="false"/>
          <w:i w:val="false"/>
          <w:color w:val="000000"/>
          <w:sz w:val="28"/>
        </w:rPr>
        <w:t>
      12) в строке 400.02.010 определяется общий размер налоговой базы по облагаемым операциям, совершенным в течение отчетного налогового периода по алкогольной продукции;
</w:t>
      </w:r>
      <w:r>
        <w:br/>
      </w:r>
      <w:r>
        <w:rPr>
          <w:rFonts w:ascii="Times New Roman"/>
          <w:b w:val="false"/>
          <w:i w:val="false"/>
          <w:color w:val="000000"/>
          <w:sz w:val="28"/>
        </w:rPr>
        <w:t>
      13) в строке 400.02.011 указывается установленная ставка акциза;
</w:t>
      </w:r>
      <w:r>
        <w:br/>
      </w:r>
      <w:r>
        <w:rPr>
          <w:rFonts w:ascii="Times New Roman"/>
          <w:b w:val="false"/>
          <w:i w:val="false"/>
          <w:color w:val="000000"/>
          <w:sz w:val="28"/>
        </w:rPr>
        <w:t>
      14) в строке 400.02.012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400.02.012А, 400.02.012В и 400.02.012С указываются исчисленные суммы акциза, подлежащего уплате в бюджет соответственно на 13, 23 число отчетного налогового периода и на 3 число месяца, следующего за отчетным налоговым периодом.
</w:t>
      </w:r>
      <w:r>
        <w:br/>
      </w:r>
      <w:r>
        <w:rPr>
          <w:rFonts w:ascii="Times New Roman"/>
          <w:b w:val="false"/>
          <w:i w:val="false"/>
          <w:color w:val="000000"/>
          <w:sz w:val="28"/>
        </w:rPr>
        <w:t>
      22. Строки, указанные в подпунктах 2) - 10) пункта 21 настоящих Правил, предназначены для отражения налоговой базы. Налоговая база указывается в литрах.
</w:t>
      </w:r>
      <w:r>
        <w:br/>
      </w:r>
      <w:r>
        <w:rPr>
          <w:rFonts w:ascii="Times New Roman"/>
          <w:b w:val="false"/>
          <w:i w:val="false"/>
          <w:color w:val="000000"/>
          <w:sz w:val="28"/>
        </w:rPr>
        <w:t>
      Величина строки 400.02.012 переносится в строку 400.00.002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400.03 -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табачным изделиям и прочим изделиям, содержащим табак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Форма 400.03 предназначена для отражения информации об облагаемых операциях, совершенных в течение отчетного налогового периода по табачным изделиям собственного производства, включая прочие изделия, содержащие табак, а также по реализации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w:t>
      </w:r>
      <w:r>
        <w:br/>
      </w:r>
      <w:r>
        <w:rPr>
          <w:rFonts w:ascii="Times New Roman"/>
          <w:b w:val="false"/>
          <w:i w:val="false"/>
          <w:color w:val="000000"/>
          <w:sz w:val="28"/>
        </w:rPr>
        <w:t>
      24. В разделе "Облагаемые операции по табачным изделиям с фильтром":
</w:t>
      </w:r>
      <w:r>
        <w:br/>
      </w:r>
      <w:r>
        <w:rPr>
          <w:rFonts w:ascii="Times New Roman"/>
          <w:b w:val="false"/>
          <w:i w:val="false"/>
          <w:color w:val="000000"/>
          <w:sz w:val="28"/>
        </w:rPr>
        <w:t>
      1) в строке 400.03.001
</w:t>
      </w:r>
      <w:r>
        <w:rPr>
          <w:rFonts w:ascii="Times New Roman"/>
          <w:b/>
          <w:i w:val="false"/>
          <w:color w:val="000000"/>
          <w:sz w:val="28"/>
        </w:rPr>
        <w:t>
</w:t>
      </w:r>
      <w:r>
        <w:rPr>
          <w:rFonts w:ascii="Times New Roman"/>
          <w:b w:val="false"/>
          <w:i w:val="false"/>
          <w:color w:val="000000"/>
          <w:sz w:val="28"/>
        </w:rPr>
        <w:t>
указывается количество реализованных табачных изделий с фильтром собственного производства;
</w:t>
      </w:r>
      <w:r>
        <w:br/>
      </w:r>
      <w:r>
        <w:rPr>
          <w:rFonts w:ascii="Times New Roman"/>
          <w:b w:val="false"/>
          <w:i w:val="false"/>
          <w:color w:val="000000"/>
          <w:sz w:val="28"/>
        </w:rPr>
        <w:t>
      2) в строке 400.03.002
</w:t>
      </w:r>
      <w:r>
        <w:rPr>
          <w:rFonts w:ascii="Times New Roman"/>
          <w:b/>
          <w:i w:val="false"/>
          <w:color w:val="000000"/>
          <w:sz w:val="28"/>
        </w:rPr>
        <w:t>
</w:t>
      </w:r>
      <w:r>
        <w:rPr>
          <w:rFonts w:ascii="Times New Roman"/>
          <w:b w:val="false"/>
          <w:i w:val="false"/>
          <w:color w:val="000000"/>
          <w:sz w:val="28"/>
        </w:rPr>
        <w:t>
указывается количество табачных изделий с фильтром собственного производства, переданных в качестве взноса в уставный капитал;
</w:t>
      </w:r>
      <w:r>
        <w:br/>
      </w:r>
      <w:r>
        <w:rPr>
          <w:rFonts w:ascii="Times New Roman"/>
          <w:b w:val="false"/>
          <w:i w:val="false"/>
          <w:color w:val="000000"/>
          <w:sz w:val="28"/>
        </w:rPr>
        <w:t>
      3) в строке 400.03.003
</w:t>
      </w:r>
      <w:r>
        <w:rPr>
          <w:rFonts w:ascii="Times New Roman"/>
          <w:b/>
          <w:i w:val="false"/>
          <w:color w:val="000000"/>
          <w:sz w:val="28"/>
        </w:rPr>
        <w:t>
</w:t>
      </w:r>
      <w:r>
        <w:rPr>
          <w:rFonts w:ascii="Times New Roman"/>
          <w:b w:val="false"/>
          <w:i w:val="false"/>
          <w:color w:val="000000"/>
          <w:sz w:val="28"/>
        </w:rPr>
        <w:t>
указывается количество табачных изделий с фильтром собственного производства, использованных при натуральной оплате;
</w:t>
      </w:r>
      <w:r>
        <w:br/>
      </w:r>
      <w:r>
        <w:rPr>
          <w:rFonts w:ascii="Times New Roman"/>
          <w:b w:val="false"/>
          <w:i w:val="false"/>
          <w:color w:val="000000"/>
          <w:sz w:val="28"/>
        </w:rPr>
        <w:t>
      4) в строке 400.03.004
</w:t>
      </w:r>
      <w:r>
        <w:rPr>
          <w:rFonts w:ascii="Times New Roman"/>
          <w:b/>
          <w:i w:val="false"/>
          <w:color w:val="000000"/>
          <w:sz w:val="28"/>
        </w:rPr>
        <w:t>
</w:t>
      </w:r>
      <w:r>
        <w:rPr>
          <w:rFonts w:ascii="Times New Roman"/>
          <w:b w:val="false"/>
          <w:i w:val="false"/>
          <w:color w:val="000000"/>
          <w:sz w:val="28"/>
        </w:rPr>
        <w:t>
указывается количество табачных изделий с фильтром собственного производства, отгруженных своим структурным подразделениям;
</w:t>
      </w:r>
      <w:r>
        <w:br/>
      </w:r>
      <w:r>
        <w:rPr>
          <w:rFonts w:ascii="Times New Roman"/>
          <w:b w:val="false"/>
          <w:i w:val="false"/>
          <w:color w:val="000000"/>
          <w:sz w:val="28"/>
        </w:rPr>
        <w:t>
      5) в строке 400.03.005
</w:t>
      </w:r>
      <w:r>
        <w:rPr>
          <w:rFonts w:ascii="Times New Roman"/>
          <w:b/>
          <w:i w:val="false"/>
          <w:color w:val="000000"/>
          <w:sz w:val="28"/>
        </w:rPr>
        <w:t>
</w:t>
      </w:r>
      <w:r>
        <w:rPr>
          <w:rFonts w:ascii="Times New Roman"/>
          <w:b w:val="false"/>
          <w:i w:val="false"/>
          <w:color w:val="000000"/>
          <w:sz w:val="28"/>
        </w:rPr>
        <w:t>
указывается количество табачных изделий с фильтром собственного производства, использованных для производственных нужд налогоплательщика;
</w:t>
      </w:r>
      <w:r>
        <w:br/>
      </w:r>
      <w:r>
        <w:rPr>
          <w:rFonts w:ascii="Times New Roman"/>
          <w:b w:val="false"/>
          <w:i w:val="false"/>
          <w:color w:val="000000"/>
          <w:sz w:val="28"/>
        </w:rPr>
        <w:t>
      6) в строке 400.03.006
</w:t>
      </w:r>
      <w:r>
        <w:rPr>
          <w:rFonts w:ascii="Times New Roman"/>
          <w:b/>
          <w:i w:val="false"/>
          <w:color w:val="000000"/>
          <w:sz w:val="28"/>
        </w:rPr>
        <w:t>
</w:t>
      </w:r>
      <w:r>
        <w:rPr>
          <w:rFonts w:ascii="Times New Roman"/>
          <w:b w:val="false"/>
          <w:i w:val="false"/>
          <w:color w:val="000000"/>
          <w:sz w:val="28"/>
        </w:rPr>
        <w:t>
указывается количество реализованных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с фильтром;
</w:t>
      </w:r>
      <w:r>
        <w:br/>
      </w:r>
      <w:r>
        <w:rPr>
          <w:rFonts w:ascii="Times New Roman"/>
          <w:b w:val="false"/>
          <w:i w:val="false"/>
          <w:color w:val="000000"/>
          <w:sz w:val="28"/>
        </w:rPr>
        <w:t>
      7) в строке 400.03.007
</w:t>
      </w:r>
      <w:r>
        <w:rPr>
          <w:rFonts w:ascii="Times New Roman"/>
          <w:b/>
          <w:i w:val="false"/>
          <w:color w:val="000000"/>
          <w:sz w:val="28"/>
        </w:rPr>
        <w:t>
</w:t>
      </w:r>
      <w:r>
        <w:rPr>
          <w:rFonts w:ascii="Times New Roman"/>
          <w:b w:val="false"/>
          <w:i w:val="false"/>
          <w:color w:val="000000"/>
          <w:sz w:val="28"/>
        </w:rPr>
        <w:t>
указывается количество табачных изделий с фильтром собственного производства, в отношении которых установлен факт порчи или утраты;
</w:t>
      </w:r>
      <w:r>
        <w:br/>
      </w:r>
      <w:r>
        <w:rPr>
          <w:rFonts w:ascii="Times New Roman"/>
          <w:b w:val="false"/>
          <w:i w:val="false"/>
          <w:color w:val="000000"/>
          <w:sz w:val="28"/>
        </w:rPr>
        <w:t>
      8) в строке 400.03.008 указывается объем табачных изделий с фильтром, включаемый в налогооблагаемую базу. Данная строка заполняется в порядке описанном в подпункте 10) пункта 21 настоящих правил; 
</w:t>
      </w:r>
      <w:r>
        <w:br/>
      </w:r>
      <w:r>
        <w:rPr>
          <w:rFonts w:ascii="Times New Roman"/>
          <w:b w:val="false"/>
          <w:i w:val="false"/>
          <w:color w:val="000000"/>
          <w:sz w:val="28"/>
        </w:rPr>
        <w:t>
      9) в строке 400.03.009
</w:t>
      </w:r>
      <w:r>
        <w:rPr>
          <w:rFonts w:ascii="Times New Roman"/>
          <w:b/>
          <w:i w:val="false"/>
          <w:color w:val="000000"/>
          <w:sz w:val="28"/>
        </w:rPr>
        <w:t>
</w:t>
      </w:r>
      <w:r>
        <w:rPr>
          <w:rFonts w:ascii="Times New Roman"/>
          <w:b w:val="false"/>
          <w:i w:val="false"/>
          <w:color w:val="000000"/>
          <w:sz w:val="28"/>
        </w:rPr>
        <w:t>
указывается общий размер налоговой базы по облагаемым операциям, совершенным в течение отчетного налогового периода по табачным изделиям с фильтром. Величина данной строки определяется сложением величин, указанных в строках с 400.03.001 по 400.03.008;
</w:t>
      </w:r>
      <w:r>
        <w:br/>
      </w:r>
      <w:r>
        <w:rPr>
          <w:rFonts w:ascii="Times New Roman"/>
          <w:b w:val="false"/>
          <w:i w:val="false"/>
          <w:color w:val="000000"/>
          <w:sz w:val="28"/>
        </w:rPr>
        <w:t>
      10) в строке 400.03.010
</w:t>
      </w:r>
      <w:r>
        <w:rPr>
          <w:rFonts w:ascii="Times New Roman"/>
          <w:b/>
          <w:i w:val="false"/>
          <w:color w:val="000000"/>
          <w:sz w:val="28"/>
        </w:rPr>
        <w:t>
</w:t>
      </w:r>
      <w:r>
        <w:rPr>
          <w:rFonts w:ascii="Times New Roman"/>
          <w:b w:val="false"/>
          <w:i w:val="false"/>
          <w:color w:val="000000"/>
          <w:sz w:val="28"/>
        </w:rPr>
        <w:t>
указывается установленная ставка акциза;
</w:t>
      </w:r>
      <w:r>
        <w:br/>
      </w:r>
      <w:r>
        <w:rPr>
          <w:rFonts w:ascii="Times New Roman"/>
          <w:b w:val="false"/>
          <w:i w:val="false"/>
          <w:color w:val="000000"/>
          <w:sz w:val="28"/>
        </w:rPr>
        <w:t>
      11) в строке 400.03.011
</w:t>
      </w:r>
      <w:r>
        <w:rPr>
          <w:rFonts w:ascii="Times New Roman"/>
          <w:b/>
          <w:i w:val="false"/>
          <w:color w:val="000000"/>
          <w:sz w:val="28"/>
        </w:rPr>
        <w:t>
</w:t>
      </w:r>
      <w:r>
        <w:rPr>
          <w:rFonts w:ascii="Times New Roman"/>
          <w:b w:val="false"/>
          <w:i w:val="false"/>
          <w:color w:val="000000"/>
          <w:sz w:val="28"/>
        </w:rPr>
        <w:t>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400.03.011А, 400.03.011В и 400.03.011С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r>
        <w:br/>
      </w:r>
      <w:r>
        <w:rPr>
          <w:rFonts w:ascii="Times New Roman"/>
          <w:b w:val="false"/>
          <w:i w:val="false"/>
          <w:color w:val="000000"/>
          <w:sz w:val="28"/>
        </w:rPr>
        <w:t>
      25. Раздел "Облагаемые операции по табачным изделиям без фильтра и прочим изделиям, содержащим табак" предназначен для отражения информации об облагаемых операциях по табачным изделиям без фильтра и прочим изделиям, содержащим табак (далее - табачные изделия), а также по реализации конфискованных и (или) бесхозяйных, перешедших по праву наследования к государству и безвозмездно переданных в собственность государства табачных изделий.
</w:t>
      </w:r>
      <w:r>
        <w:br/>
      </w:r>
      <w:r>
        <w:rPr>
          <w:rFonts w:ascii="Times New Roman"/>
          <w:b w:val="false"/>
          <w:i w:val="false"/>
          <w:color w:val="000000"/>
          <w:sz w:val="28"/>
        </w:rPr>
        <w:t>
      Заполнение строк с 400.03.012 по 400.03.022 производится в том же порядке, в котором производится заполнение строк с 400.03.001 по 400.03.011.
</w:t>
      </w:r>
      <w:r>
        <w:br/>
      </w:r>
      <w:r>
        <w:rPr>
          <w:rFonts w:ascii="Times New Roman"/>
          <w:b w:val="false"/>
          <w:i w:val="false"/>
          <w:color w:val="000000"/>
          <w:sz w:val="28"/>
        </w:rPr>
        <w:t>
      26. Величины строк 400.03.011 и 400.03.022 переносятся в строки 400.00.003 и 400.00.004 Декларации,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400.04 -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сырой нефти, включая газовый конденсат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Форма 400.04 предназначена для отражения информации об облагаемых операциях, совершенных в течение отчетного налогового периода по сырой нефти, включая газовый конденсат (далее - нефть), собственного производства, а также по реализации конфискованной и (или) бесхозяйной, перешедшей по праву наследования к государству, и безвозмездно переданной в собственность государства нефти.
</w:t>
      </w:r>
      <w:r>
        <w:br/>
      </w:r>
      <w:r>
        <w:rPr>
          <w:rFonts w:ascii="Times New Roman"/>
          <w:b w:val="false"/>
          <w:i w:val="false"/>
          <w:color w:val="000000"/>
          <w:sz w:val="28"/>
        </w:rPr>
        <w:t>
      28. Номер текущей страницы приложения, а также строки 3 и 4 раздела "Общая информация о налогоплательщике" заполняются налогоплательщиками-недропользователями.
</w:t>
      </w:r>
      <w:r>
        <w:br/>
      </w:r>
      <w:r>
        <w:rPr>
          <w:rFonts w:ascii="Times New Roman"/>
          <w:b w:val="false"/>
          <w:i w:val="false"/>
          <w:color w:val="000000"/>
          <w:sz w:val="28"/>
        </w:rPr>
        <w:t>
      В строке 3 указывается признак деятельности, по которой составляется приложение:
</w:t>
      </w:r>
      <w:r>
        <w:br/>
      </w:r>
      <w:r>
        <w:rPr>
          <w:rFonts w:ascii="Times New Roman"/>
          <w:b w:val="false"/>
          <w:i w:val="false"/>
          <w:color w:val="000000"/>
          <w:sz w:val="28"/>
        </w:rPr>
        <w:t>
      3А - по деятельности, выходящей за рамки контракта на недропльзование.
</w:t>
      </w:r>
      <w:r>
        <w:br/>
      </w:r>
      <w:r>
        <w:rPr>
          <w:rFonts w:ascii="Times New Roman"/>
          <w:b w:val="false"/>
          <w:i w:val="false"/>
          <w:color w:val="000000"/>
          <w:sz w:val="28"/>
        </w:rPr>
        <w:t>
      Если налогоплательщиками-недропользователями осуществляется деятельность, как по контракту, так и за рамками контракта, то по данным видам деятельности приложение составляется отдельно.
</w:t>
      </w:r>
      <w:r>
        <w:br/>
      </w:r>
      <w:r>
        <w:rPr>
          <w:rFonts w:ascii="Times New Roman"/>
          <w:b w:val="false"/>
          <w:i w:val="false"/>
          <w:color w:val="000000"/>
          <w:sz w:val="28"/>
        </w:rPr>
        <w:t>
      Если указанными налогоплательщиками одновременно осуществляется деятельность по нескольким контрактам, то по каждому контракту составляется отдельное приложение;
</w:t>
      </w:r>
      <w:r>
        <w:br/>
      </w:r>
      <w:r>
        <w:rPr>
          <w:rFonts w:ascii="Times New Roman"/>
          <w:b w:val="false"/>
          <w:i w:val="false"/>
          <w:color w:val="000000"/>
          <w:sz w:val="28"/>
        </w:rPr>
        <w:t>
      3В - по деятельности, осуществляемой в рамках контракта на недропользование.
</w:t>
      </w:r>
      <w:r>
        <w:br/>
      </w:r>
      <w:r>
        <w:rPr>
          <w:rFonts w:ascii="Times New Roman"/>
          <w:b w:val="false"/>
          <w:i w:val="false"/>
          <w:color w:val="000000"/>
          <w:sz w:val="28"/>
        </w:rPr>
        <w:t>
      В строке 4 указываются номер и дата заключения контракта, если приложение составляется по деятельности осуществляемой в рамках контракта.
</w:t>
      </w:r>
      <w:r>
        <w:br/>
      </w:r>
      <w:r>
        <w:rPr>
          <w:rFonts w:ascii="Times New Roman"/>
          <w:b w:val="false"/>
          <w:i w:val="false"/>
          <w:color w:val="000000"/>
          <w:sz w:val="28"/>
        </w:rPr>
        <w:t>
      29. В разделе "Облагаемые операции по нефти, включая газовый конденсат":
</w:t>
      </w:r>
      <w:r>
        <w:br/>
      </w:r>
      <w:r>
        <w:rPr>
          <w:rFonts w:ascii="Times New Roman"/>
          <w:b w:val="false"/>
          <w:i w:val="false"/>
          <w:color w:val="000000"/>
          <w:sz w:val="28"/>
        </w:rPr>
        <w:t>
      1) в строке 400.04.001 указывается объем реализованной нефти собственного производства, кроме нефти, реализованной на экспорт;
</w:t>
      </w:r>
      <w:r>
        <w:br/>
      </w:r>
      <w:r>
        <w:rPr>
          <w:rFonts w:ascii="Times New Roman"/>
          <w:b w:val="false"/>
          <w:i w:val="false"/>
          <w:color w:val="000000"/>
          <w:sz w:val="28"/>
        </w:rPr>
        <w:t>
      2) в строке 400.04.002 указывается объем нефти собственного производства, реализованной по экспорту в Российскую Федерацию;
</w:t>
      </w:r>
      <w:r>
        <w:br/>
      </w:r>
      <w:r>
        <w:rPr>
          <w:rFonts w:ascii="Times New Roman"/>
          <w:b w:val="false"/>
          <w:i w:val="false"/>
          <w:color w:val="000000"/>
          <w:sz w:val="28"/>
        </w:rPr>
        <w:t>
      3) в строке 400.04.003 указывается объем нефти собственного производства, переданной на переработку на давальческой основе;
</w:t>
      </w:r>
      <w:r>
        <w:br/>
      </w:r>
      <w:r>
        <w:rPr>
          <w:rFonts w:ascii="Times New Roman"/>
          <w:b w:val="false"/>
          <w:i w:val="false"/>
          <w:color w:val="000000"/>
          <w:sz w:val="28"/>
        </w:rPr>
        <w:t>
      4) в строке 400.04.004 указывается объем нефти собственного производства, использованной для собственных производственных нужд налогоплательщика;
</w:t>
      </w:r>
      <w:r>
        <w:br/>
      </w:r>
      <w:r>
        <w:rPr>
          <w:rFonts w:ascii="Times New Roman"/>
          <w:b w:val="false"/>
          <w:i w:val="false"/>
          <w:color w:val="000000"/>
          <w:sz w:val="28"/>
        </w:rPr>
        <w:t>
      5) в строке 400.04.005 указывается объем нефти собственного производства, переданной в качестве взноса в уставный капитал;
</w:t>
      </w:r>
      <w:r>
        <w:br/>
      </w:r>
      <w:r>
        <w:rPr>
          <w:rFonts w:ascii="Times New Roman"/>
          <w:b w:val="false"/>
          <w:i w:val="false"/>
          <w:color w:val="000000"/>
          <w:sz w:val="28"/>
        </w:rPr>
        <w:t>
      6) в строке 400.04.006 указывается объем нефти собственного производства, использованной при натуральной оплате;
</w:t>
      </w:r>
      <w:r>
        <w:br/>
      </w:r>
      <w:r>
        <w:rPr>
          <w:rFonts w:ascii="Times New Roman"/>
          <w:b w:val="false"/>
          <w:i w:val="false"/>
          <w:color w:val="000000"/>
          <w:sz w:val="28"/>
        </w:rPr>
        <w:t>
      7) в строке 400.04.007 указывается объем нефти собственного производства, отгруженной своим структурным подразделениям;
</w:t>
      </w:r>
      <w:r>
        <w:br/>
      </w:r>
      <w:r>
        <w:rPr>
          <w:rFonts w:ascii="Times New Roman"/>
          <w:b w:val="false"/>
          <w:i w:val="false"/>
          <w:color w:val="000000"/>
          <w:sz w:val="28"/>
        </w:rPr>
        <w:t>
      8) в строке 400.04.008 указывается объем реализованной конфискованной и (или) бесхозяйной, перешедшей по праву наследования к государству и безвозмездно переданной в собственность государства нефти;
</w:t>
      </w:r>
      <w:r>
        <w:br/>
      </w:r>
      <w:r>
        <w:rPr>
          <w:rFonts w:ascii="Times New Roman"/>
          <w:b w:val="false"/>
          <w:i w:val="false"/>
          <w:color w:val="000000"/>
          <w:sz w:val="28"/>
        </w:rPr>
        <w:t>
      9) в строке 400.04.009 указывается объем нефти собственного производства, в отношении которого установлен факт порчи или утраты;
</w:t>
      </w:r>
      <w:r>
        <w:br/>
      </w:r>
      <w:r>
        <w:rPr>
          <w:rFonts w:ascii="Times New Roman"/>
          <w:b w:val="false"/>
          <w:i w:val="false"/>
          <w:color w:val="000000"/>
          <w:sz w:val="28"/>
        </w:rPr>
        <w:t>
      10) в строке 400.04.010 определяется общий размер налоговой базы по облагаемым операциям, совершенным в течение отчетного налогового периода по нефти. Величина данной строки определяется сложением величин, указанных в строках с 400.04.001 по 400.04.009;
</w:t>
      </w:r>
      <w:r>
        <w:br/>
      </w:r>
      <w:r>
        <w:rPr>
          <w:rFonts w:ascii="Times New Roman"/>
          <w:b w:val="false"/>
          <w:i w:val="false"/>
          <w:color w:val="000000"/>
          <w:sz w:val="28"/>
        </w:rPr>
        <w:t>
      11) в строке 400.04.011 указывается установленная ставка акциза;
</w:t>
      </w:r>
      <w:r>
        <w:br/>
      </w:r>
      <w:r>
        <w:rPr>
          <w:rFonts w:ascii="Times New Roman"/>
          <w:b w:val="false"/>
          <w:i w:val="false"/>
          <w:color w:val="000000"/>
          <w:sz w:val="28"/>
        </w:rPr>
        <w:t>
      12) в строке 400.04.012 указывается сумма акциза, исчисленного в соответствии со статьей 269 Налогового кодекса;
</w:t>
      </w:r>
      <w:r>
        <w:br/>
      </w:r>
      <w:r>
        <w:rPr>
          <w:rFonts w:ascii="Times New Roman"/>
          <w:b w:val="false"/>
          <w:i w:val="false"/>
          <w:color w:val="000000"/>
          <w:sz w:val="28"/>
        </w:rPr>
        <w:t>
      в строках 400.04.012А, 400.04.012В и 400.04.012С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r>
        <w:br/>
      </w:r>
      <w:r>
        <w:rPr>
          <w:rFonts w:ascii="Times New Roman"/>
          <w:b w:val="false"/>
          <w:i w:val="false"/>
          <w:color w:val="000000"/>
          <w:sz w:val="28"/>
        </w:rPr>
        <w:t>
      Величина строки 400.04.012 переносится в строку 400.00.005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формы 400.05 -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бензину (за исключением авиационного)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Форма 400.05 предназначена для отражения информации об облагаемых операциях, совершенных в течение отчетного налогового периода по бензину (за исключением авиационного) и дизельному топливу (далее - нефтепродукты), а также по реализации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
</w:t>
      </w:r>
      <w:r>
        <w:br/>
      </w:r>
      <w:r>
        <w:rPr>
          <w:rFonts w:ascii="Times New Roman"/>
          <w:b w:val="false"/>
          <w:i w:val="false"/>
          <w:color w:val="000000"/>
          <w:sz w:val="28"/>
        </w:rPr>
        <w:t>
      31. В разделе "Бензин (за исключением авиационного)":
</w:t>
      </w:r>
      <w:r>
        <w:br/>
      </w:r>
      <w:r>
        <w:rPr>
          <w:rFonts w:ascii="Times New Roman"/>
          <w:b w:val="false"/>
          <w:i w:val="false"/>
          <w:color w:val="000000"/>
          <w:sz w:val="28"/>
        </w:rPr>
        <w:t>
      1) в графе А указывается размер налоговой базы по облагаемой операции, указанной в соответствующей строке. Налоговая база отражается в тоннах;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 пунктом 1 статьи 269 Налогового кодекса.
</w:t>
      </w:r>
      <w:r>
        <w:br/>
      </w:r>
      <w:r>
        <w:rPr>
          <w:rFonts w:ascii="Times New Roman"/>
          <w:b w:val="false"/>
          <w:i w:val="false"/>
          <w:color w:val="000000"/>
          <w:sz w:val="28"/>
        </w:rPr>
        <w:t>
      32. В разделе "Бензин (за исключением авиационного)":
</w:t>
      </w:r>
      <w:r>
        <w:br/>
      </w:r>
      <w:r>
        <w:rPr>
          <w:rFonts w:ascii="Times New Roman"/>
          <w:b w:val="false"/>
          <w:i w:val="false"/>
          <w:color w:val="000000"/>
          <w:sz w:val="28"/>
        </w:rPr>
        <w:t>
      1) в строке 400.05.001
</w:t>
      </w:r>
      <w:r>
        <w:rPr>
          <w:rFonts w:ascii="Times New Roman"/>
          <w:b/>
          <w:i w:val="false"/>
          <w:color w:val="000000"/>
          <w:sz w:val="28"/>
        </w:rPr>
        <w:t>
</w:t>
      </w:r>
      <w:r>
        <w:rPr>
          <w:rFonts w:ascii="Times New Roman"/>
          <w:b w:val="false"/>
          <w:i w:val="false"/>
          <w:color w:val="000000"/>
          <w:sz w:val="28"/>
        </w:rPr>
        <w:t>
отражаются сведения об исчислении акциза по бензину (за исключением авиационного) (далее - бензин), реализованному в сфере оптовой торговли.
</w:t>
      </w:r>
      <w:r>
        <w:br/>
      </w:r>
      <w:r>
        <w:rPr>
          <w:rFonts w:ascii="Times New Roman"/>
          <w:b w:val="false"/>
          <w:i w:val="false"/>
          <w:color w:val="000000"/>
          <w:sz w:val="28"/>
        </w:rPr>
        <w:t>
      Величина строки 400.05.001 определяется путем суммирования строк 400.05.001(I), 
</w:t>
      </w:r>
      <w:r>
        <w:br/>
      </w:r>
      <w:r>
        <w:rPr>
          <w:rFonts w:ascii="Times New Roman"/>
          <w:b w:val="false"/>
          <w:i w:val="false"/>
          <w:color w:val="000000"/>
          <w:sz w:val="28"/>
        </w:rPr>
        <w:t>
400. 05.001(II), 400.05.001(III), 400.05.001(IV):
</w:t>
      </w:r>
      <w:r>
        <w:br/>
      </w:r>
      <w:r>
        <w:rPr>
          <w:rFonts w:ascii="Times New Roman"/>
          <w:b w:val="false"/>
          <w:i w:val="false"/>
          <w:color w:val="000000"/>
          <w:sz w:val="28"/>
        </w:rPr>
        <w:t>
      в строке 400.05.001(I) указываются сведения об исчислении акциза по оптовой реализации бензина собственного производства;
</w:t>
      </w:r>
      <w:r>
        <w:br/>
      </w:r>
      <w:r>
        <w:rPr>
          <w:rFonts w:ascii="Times New Roman"/>
          <w:b w:val="false"/>
          <w:i w:val="false"/>
          <w:color w:val="000000"/>
          <w:sz w:val="28"/>
        </w:rPr>
        <w:t>
      в строке 400.05.001(II) указываются сведения об исчислении акциза по оптовой реализации бензина, ранее приобретенного или импортированного;
</w:t>
      </w:r>
      <w:r>
        <w:br/>
      </w:r>
      <w:r>
        <w:rPr>
          <w:rFonts w:ascii="Times New Roman"/>
          <w:b w:val="false"/>
          <w:i w:val="false"/>
          <w:color w:val="000000"/>
          <w:sz w:val="28"/>
        </w:rPr>
        <w:t>
      в строке 400.05.001(III) указываются сведения об исчислении акциза по отгрузке бензина собственного производства своим структурным подразделениям для дальнейшей реализации;
</w:t>
      </w:r>
      <w:r>
        <w:br/>
      </w:r>
      <w:r>
        <w:rPr>
          <w:rFonts w:ascii="Times New Roman"/>
          <w:b w:val="false"/>
          <w:i w:val="false"/>
          <w:color w:val="000000"/>
          <w:sz w:val="28"/>
        </w:rPr>
        <w:t>
      в строке 400.05.001(IV) указываются сведения об исчислении акциза по оптовой реализации бензина конфискованного и (или) бесхозяйного, перешедшего по праву наследования к государству и безвозмездно переданного в собственность государства;
</w:t>
      </w:r>
      <w:r>
        <w:br/>
      </w:r>
      <w:r>
        <w:rPr>
          <w:rFonts w:ascii="Times New Roman"/>
          <w:b w:val="false"/>
          <w:i w:val="false"/>
          <w:color w:val="000000"/>
          <w:sz w:val="28"/>
        </w:rPr>
        <w:t>
      2) в строке 400.05.002
</w:t>
      </w:r>
      <w:r>
        <w:rPr>
          <w:rFonts w:ascii="Times New Roman"/>
          <w:b/>
          <w:i w:val="false"/>
          <w:color w:val="000000"/>
          <w:sz w:val="28"/>
        </w:rPr>
        <w:t>
</w:t>
      </w:r>
      <w:r>
        <w:rPr>
          <w:rFonts w:ascii="Times New Roman"/>
          <w:b w:val="false"/>
          <w:i w:val="false"/>
          <w:color w:val="000000"/>
          <w:sz w:val="28"/>
        </w:rPr>
        <w:t>
отражаются сведения об исчислении акциза по бензину, реализованному в сфере розничной торговли.
</w:t>
      </w:r>
      <w:r>
        <w:br/>
      </w:r>
      <w:r>
        <w:rPr>
          <w:rFonts w:ascii="Times New Roman"/>
          <w:b w:val="false"/>
          <w:i w:val="false"/>
          <w:color w:val="000000"/>
          <w:sz w:val="28"/>
        </w:rPr>
        <w:t>
      Величина строки 400.05.002 определяется путем суммирования строк 400.05.002(I), 400.05.002(II), 400.05.002(III), 400.05.002(IV), 400.05.002(V), 400.05.002(VI), 400.05.002(VII):
</w:t>
      </w:r>
      <w:r>
        <w:br/>
      </w:r>
      <w:r>
        <w:rPr>
          <w:rFonts w:ascii="Times New Roman"/>
          <w:b w:val="false"/>
          <w:i w:val="false"/>
          <w:color w:val="000000"/>
          <w:sz w:val="28"/>
        </w:rPr>
        <w:t>
      в строке 400.05.002(I) указываются сведения об исчислении акциза по розничной реализации бензина собственного производства;
</w:t>
      </w:r>
      <w:r>
        <w:br/>
      </w:r>
      <w:r>
        <w:rPr>
          <w:rFonts w:ascii="Times New Roman"/>
          <w:b w:val="false"/>
          <w:i w:val="false"/>
          <w:color w:val="000000"/>
          <w:sz w:val="28"/>
        </w:rPr>
        <w:t>
      в строке 400.05.002(II) указываются сведения об исчислении акциза по розничной реализации ранее приобретенного бензина или импортированного;
</w:t>
      </w:r>
      <w:r>
        <w:br/>
      </w:r>
      <w:r>
        <w:rPr>
          <w:rFonts w:ascii="Times New Roman"/>
          <w:b w:val="false"/>
          <w:i w:val="false"/>
          <w:color w:val="000000"/>
          <w:sz w:val="28"/>
        </w:rPr>
        <w:t>
      в строке 400.05.002(III) указываются сведения по бензину собственного производства, переданному в качестве взноса в уставный капитал;
</w:t>
      </w:r>
      <w:r>
        <w:br/>
      </w:r>
      <w:r>
        <w:rPr>
          <w:rFonts w:ascii="Times New Roman"/>
          <w:b w:val="false"/>
          <w:i w:val="false"/>
          <w:color w:val="000000"/>
          <w:sz w:val="28"/>
        </w:rPr>
        <w:t>
      в строке 400.05.002(IV) указываются сведения об исчислении акциза по розничной реализации бензина конфискованного и (или) бесхозяйного, перешедшего по праву наследования к государству и безвозмездно переданного в собственность государства;
</w:t>
      </w:r>
      <w:r>
        <w:br/>
      </w:r>
      <w:r>
        <w:rPr>
          <w:rFonts w:ascii="Times New Roman"/>
          <w:b w:val="false"/>
          <w:i w:val="false"/>
          <w:color w:val="000000"/>
          <w:sz w:val="28"/>
        </w:rPr>
        <w:t>
      в строке 400.05.002(V) указываются сведения об исчислении акциза по бензину, в отношении которого установлен факт его порчи или утраты;
</w:t>
      </w:r>
      <w:r>
        <w:br/>
      </w:r>
      <w:r>
        <w:rPr>
          <w:rFonts w:ascii="Times New Roman"/>
          <w:b w:val="false"/>
          <w:i w:val="false"/>
          <w:color w:val="000000"/>
          <w:sz w:val="28"/>
        </w:rPr>
        <w:t>
      в строке 400.05.002(VI) указываются сведения об исчислении акциза по бензину собственного производства, использованному на собственные производственные нужды;
</w:t>
      </w:r>
      <w:r>
        <w:br/>
      </w:r>
      <w:r>
        <w:rPr>
          <w:rFonts w:ascii="Times New Roman"/>
          <w:b w:val="false"/>
          <w:i w:val="false"/>
          <w:color w:val="000000"/>
          <w:sz w:val="28"/>
        </w:rPr>
        <w:t>
      в строке 400.05.002(VII) указываются сведения об исчислении акциза по использованному на собственные производственные нужды бензину, приобретенного ранее для дальнейшей реализации на территории Республики Казахстан;
</w:t>
      </w:r>
      <w:r>
        <w:br/>
      </w:r>
      <w:r>
        <w:rPr>
          <w:rFonts w:ascii="Times New Roman"/>
          <w:b w:val="false"/>
          <w:i w:val="false"/>
          <w:color w:val="000000"/>
          <w:sz w:val="28"/>
        </w:rPr>
        <w:t>
      3)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w:t>
      </w:r>
      <w:r>
        <w:br/>
      </w:r>
      <w:r>
        <w:rPr>
          <w:rFonts w:ascii="Times New Roman"/>
          <w:b w:val="false"/>
          <w:i w:val="false"/>
          <w:color w:val="000000"/>
          <w:sz w:val="28"/>
        </w:rPr>
        <w:t>
      Величина строки 400.05.003 определяется путем суммирования величин, указанных в строках 400.05.001 и 400.05.002.
</w:t>
      </w:r>
      <w:r>
        <w:br/>
      </w:r>
      <w:r>
        <w:rPr>
          <w:rFonts w:ascii="Times New Roman"/>
          <w:b w:val="false"/>
          <w:i w:val="false"/>
          <w:color w:val="000000"/>
          <w:sz w:val="28"/>
        </w:rPr>
        <w:t>
      33. В разделе "Дизельное топливо":
</w:t>
      </w:r>
      <w:r>
        <w:br/>
      </w:r>
      <w:r>
        <w:rPr>
          <w:rFonts w:ascii="Times New Roman"/>
          <w:b w:val="false"/>
          <w:i w:val="false"/>
          <w:color w:val="000000"/>
          <w:sz w:val="28"/>
        </w:rPr>
        <w:t>
      1) в строке 400.05.004
</w:t>
      </w:r>
      <w:r>
        <w:rPr>
          <w:rFonts w:ascii="Times New Roman"/>
          <w:b/>
          <w:i w:val="false"/>
          <w:color w:val="000000"/>
          <w:sz w:val="28"/>
        </w:rPr>
        <w:t>
</w:t>
      </w:r>
      <w:r>
        <w:rPr>
          <w:rFonts w:ascii="Times New Roman"/>
          <w:b w:val="false"/>
          <w:i w:val="false"/>
          <w:color w:val="000000"/>
          <w:sz w:val="28"/>
        </w:rPr>
        <w:t>
отражаются сведения об исчислении акциза по дизельному топливу, реализованному в сфере оптовой торговли.
</w:t>
      </w:r>
      <w:r>
        <w:br/>
      </w:r>
      <w:r>
        <w:rPr>
          <w:rFonts w:ascii="Times New Roman"/>
          <w:b w:val="false"/>
          <w:i w:val="false"/>
          <w:color w:val="000000"/>
          <w:sz w:val="28"/>
        </w:rPr>
        <w:t>
      Величина строки 400.05.004 определяется путем суммирования строк 400.05.004(I), 
</w:t>
      </w:r>
      <w:r>
        <w:br/>
      </w:r>
      <w:r>
        <w:rPr>
          <w:rFonts w:ascii="Times New Roman"/>
          <w:b w:val="false"/>
          <w:i w:val="false"/>
          <w:color w:val="000000"/>
          <w:sz w:val="28"/>
        </w:rPr>
        <w:t>
400. 05.004(II), 400.05.004(III), 400.05.004(IV):
</w:t>
      </w:r>
      <w:r>
        <w:br/>
      </w:r>
      <w:r>
        <w:rPr>
          <w:rFonts w:ascii="Times New Roman"/>
          <w:b w:val="false"/>
          <w:i w:val="false"/>
          <w:color w:val="000000"/>
          <w:sz w:val="28"/>
        </w:rPr>
        <w:t>
      в строке 400.05.004(I) указываются сведения об исчислении акциза по оптовой реализации дизельного топлива собственного производства;
</w:t>
      </w:r>
      <w:r>
        <w:br/>
      </w:r>
      <w:r>
        <w:rPr>
          <w:rFonts w:ascii="Times New Roman"/>
          <w:b w:val="false"/>
          <w:i w:val="false"/>
          <w:color w:val="000000"/>
          <w:sz w:val="28"/>
        </w:rPr>
        <w:t>
      в строке 400.05.004(II) указываются сведения об исчислении акциза по оптовой реализации дизельного топлива, ранее приобретенного или импортированного;
</w:t>
      </w:r>
      <w:r>
        <w:br/>
      </w:r>
      <w:r>
        <w:rPr>
          <w:rFonts w:ascii="Times New Roman"/>
          <w:b w:val="false"/>
          <w:i w:val="false"/>
          <w:color w:val="000000"/>
          <w:sz w:val="28"/>
        </w:rPr>
        <w:t>
      в строке 400.05.004(III) указываются сведения об исчислении акциза по отгрузке дизельного топлива собственного производства своим структурным подразделениям для дальнейшей реализации;
</w:t>
      </w:r>
      <w:r>
        <w:br/>
      </w:r>
      <w:r>
        <w:rPr>
          <w:rFonts w:ascii="Times New Roman"/>
          <w:b w:val="false"/>
          <w:i w:val="false"/>
          <w:color w:val="000000"/>
          <w:sz w:val="28"/>
        </w:rPr>
        <w:t>
      в строке 400.05.004(IV) указываются сведения об исчислении акциза по оптовой реализации дизельного топлива конфискованного и (или) бесхозяйного, перешедшего по праву наследования к государству и безвозмездно переданного в собственность государства;
</w:t>
      </w:r>
      <w:r>
        <w:br/>
      </w:r>
      <w:r>
        <w:rPr>
          <w:rFonts w:ascii="Times New Roman"/>
          <w:b w:val="false"/>
          <w:i w:val="false"/>
          <w:color w:val="000000"/>
          <w:sz w:val="28"/>
        </w:rPr>
        <w:t>
      2) строка 400.05.005 предназначена для отражения сведений об исчислении акциза по дизельному топливу, реализованному в сфере розничной торговли.
</w:t>
      </w:r>
      <w:r>
        <w:br/>
      </w:r>
      <w:r>
        <w:rPr>
          <w:rFonts w:ascii="Times New Roman"/>
          <w:b w:val="false"/>
          <w:i w:val="false"/>
          <w:color w:val="000000"/>
          <w:sz w:val="28"/>
        </w:rPr>
        <w:t>
      Величина строки 400.05.005 определяется путем суммирования строк 400.05.005(I), 400.05.005(II), 400.05.005(III), 400.05.005(IV), 400.05.005(V), 400.05.005(VI), 400.05.005(VII):
</w:t>
      </w:r>
      <w:r>
        <w:br/>
      </w:r>
      <w:r>
        <w:rPr>
          <w:rFonts w:ascii="Times New Roman"/>
          <w:b w:val="false"/>
          <w:i w:val="false"/>
          <w:color w:val="000000"/>
          <w:sz w:val="28"/>
        </w:rPr>
        <w:t>
      в строке 400.05.005(I) указываются сведения об исчислении акциза по розничной реализации дизельного топлива собственного производства;
</w:t>
      </w:r>
      <w:r>
        <w:br/>
      </w:r>
      <w:r>
        <w:rPr>
          <w:rFonts w:ascii="Times New Roman"/>
          <w:b w:val="false"/>
          <w:i w:val="false"/>
          <w:color w:val="000000"/>
          <w:sz w:val="28"/>
        </w:rPr>
        <w:t>
      в строке 400.05.005(II) указываются сведения об исчислении акциза по розничной реализации ранее приобретенного дизельного топлива или импортированного;
</w:t>
      </w:r>
      <w:r>
        <w:br/>
      </w:r>
      <w:r>
        <w:rPr>
          <w:rFonts w:ascii="Times New Roman"/>
          <w:b w:val="false"/>
          <w:i w:val="false"/>
          <w:color w:val="000000"/>
          <w:sz w:val="28"/>
        </w:rPr>
        <w:t>
      в строке 400.05.005(III) указываются сведения по дизельному топливу собственного производства, переданному в качестве взноса в уставный капитал;
</w:t>
      </w:r>
      <w:r>
        <w:br/>
      </w:r>
      <w:r>
        <w:rPr>
          <w:rFonts w:ascii="Times New Roman"/>
          <w:b w:val="false"/>
          <w:i w:val="false"/>
          <w:color w:val="000000"/>
          <w:sz w:val="28"/>
        </w:rPr>
        <w:t>
      в строке 400.05.005(IV) указываются сведения об исчислении акциза по розничной реализации дизельного топлива конфискованного и (или) бесхозяйного, перешедшего по праву наследования к государству и безвозмездно переданного в собственность государства;
</w:t>
      </w:r>
      <w:r>
        <w:br/>
      </w:r>
      <w:r>
        <w:rPr>
          <w:rFonts w:ascii="Times New Roman"/>
          <w:b w:val="false"/>
          <w:i w:val="false"/>
          <w:color w:val="000000"/>
          <w:sz w:val="28"/>
        </w:rPr>
        <w:t>
      в строке 400.05.005(V) указываются сведения об исчислении акциза по дизельному топливу, в отношении которого установлен факт его порчи или утраты;
</w:t>
      </w:r>
      <w:r>
        <w:br/>
      </w:r>
      <w:r>
        <w:rPr>
          <w:rFonts w:ascii="Times New Roman"/>
          <w:b w:val="false"/>
          <w:i w:val="false"/>
          <w:color w:val="000000"/>
          <w:sz w:val="28"/>
        </w:rPr>
        <w:t>
      в строке 400.05.005(VI) указываются сведения об исчислении акциза по дизельному топливу собственного производства, использованному на собственные производственные нужды;
</w:t>
      </w:r>
      <w:r>
        <w:br/>
      </w:r>
      <w:r>
        <w:rPr>
          <w:rFonts w:ascii="Times New Roman"/>
          <w:b w:val="false"/>
          <w:i w:val="false"/>
          <w:color w:val="000000"/>
          <w:sz w:val="28"/>
        </w:rPr>
        <w:t>
      в строке 400.05.005(VII) указываются сведения об исчислении акциза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
</w:t>
      </w:r>
      <w:r>
        <w:br/>
      </w:r>
      <w:r>
        <w:rPr>
          <w:rFonts w:ascii="Times New Roman"/>
          <w:b w:val="false"/>
          <w:i w:val="false"/>
          <w:color w:val="000000"/>
          <w:sz w:val="28"/>
        </w:rPr>
        <w:t>
      3)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w:t>
      </w:r>
      <w:r>
        <w:br/>
      </w:r>
      <w:r>
        <w:rPr>
          <w:rFonts w:ascii="Times New Roman"/>
          <w:b w:val="false"/>
          <w:i w:val="false"/>
          <w:color w:val="000000"/>
          <w:sz w:val="28"/>
        </w:rPr>
        <w:t>
      Величина строки 400.05.006 определяется путем суммирования величин, указанных в строках 400.05.004 и 400.05.005.
</w:t>
      </w:r>
      <w:r>
        <w:br/>
      </w:r>
      <w:r>
        <w:rPr>
          <w:rFonts w:ascii="Times New Roman"/>
          <w:b w:val="false"/>
          <w:i w:val="false"/>
          <w:color w:val="000000"/>
          <w:sz w:val="28"/>
        </w:rPr>
        <w:t>
      34. В разделе "Исчисление акциза в соответствии с установленными сроками уплаты":
</w:t>
      </w:r>
      <w:r>
        <w:br/>
      </w:r>
      <w:r>
        <w:rPr>
          <w:rFonts w:ascii="Times New Roman"/>
          <w:b w:val="false"/>
          <w:i w:val="false"/>
          <w:color w:val="000000"/>
          <w:sz w:val="28"/>
        </w:rPr>
        <w:t>
      строка 400.05.007 состоит из четырех граф:
</w:t>
      </w:r>
      <w:r>
        <w:br/>
      </w:r>
      <w:r>
        <w:rPr>
          <w:rFonts w:ascii="Times New Roman"/>
          <w:b w:val="false"/>
          <w:i w:val="false"/>
          <w:color w:val="000000"/>
          <w:sz w:val="28"/>
        </w:rPr>
        <w:t>
      1) в графе А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2) в графе В указывается сумма исчисленного акциза, подлежащего уплате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3) в графе С указывается сумма исчисленного акциза, подлежащего уплате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4) в графе D указывается сумма исчисленного акциза, подлежащего уплате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35. Величины строк 400.05.003C и 400.05.006C переносятся в строки 400.00.006 и 400.00.007 Декларации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формы 400.06 -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икре осетровой и лососевой рыбы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Форма 400.06 предназначена для отражения информации об облагаемых операциях по икре осетровой и лососевой рыбы (далее - икра) собственного производства. Также в данной форме отражаются сведения по реализации конфискованной и (или бесхозяйной), перешедшей по праву наследования к государству, и безвозмездно переданной в собственность государства икры.
</w:t>
      </w:r>
      <w:r>
        <w:br/>
      </w:r>
      <w:r>
        <w:rPr>
          <w:rFonts w:ascii="Times New Roman"/>
          <w:b w:val="false"/>
          <w:i w:val="false"/>
          <w:color w:val="000000"/>
          <w:sz w:val="28"/>
        </w:rPr>
        <w:t>
      Налоговая база в данной форме указывается в стоимостном выражении - тенге и определяется на основании стоимости икры, не включающей акциз и налог на добавленную стоимость.
</w:t>
      </w:r>
      <w:r>
        <w:br/>
      </w:r>
      <w:r>
        <w:rPr>
          <w:rFonts w:ascii="Times New Roman"/>
          <w:b w:val="false"/>
          <w:i w:val="false"/>
          <w:color w:val="000000"/>
          <w:sz w:val="28"/>
        </w:rPr>
        <w:t>
      37. В разделе "Облагаемые операции по икре осетровой и лососевой рыбы":
</w:t>
      </w:r>
      <w:r>
        <w:br/>
      </w:r>
      <w:r>
        <w:rPr>
          <w:rFonts w:ascii="Times New Roman"/>
          <w:b w:val="false"/>
          <w:i w:val="false"/>
          <w:color w:val="000000"/>
          <w:sz w:val="28"/>
        </w:rPr>
        <w:t>
      1) в строке 400.06.001 указывается стоимость реализованной икры собственного производства;
</w:t>
      </w:r>
      <w:r>
        <w:br/>
      </w:r>
      <w:r>
        <w:rPr>
          <w:rFonts w:ascii="Times New Roman"/>
          <w:b w:val="false"/>
          <w:i w:val="false"/>
          <w:color w:val="000000"/>
          <w:sz w:val="28"/>
        </w:rPr>
        <w:t>
      2) в строке 400.06.002 указывается стоимость икры собственного производства, в отношении которой установлен факт порчи или утраты;
</w:t>
      </w:r>
      <w:r>
        <w:br/>
      </w:r>
      <w:r>
        <w:rPr>
          <w:rFonts w:ascii="Times New Roman"/>
          <w:b w:val="false"/>
          <w:i w:val="false"/>
          <w:color w:val="000000"/>
          <w:sz w:val="28"/>
        </w:rPr>
        <w:t>
      3) в строке 400.06.003 указывается стоимость конфискованной и (или) бесхозяйной, перешедшей по праву наследования к государству и безвозмездно переданной в собственность государства икры;
</w:t>
      </w:r>
      <w:r>
        <w:br/>
      </w:r>
      <w:r>
        <w:rPr>
          <w:rFonts w:ascii="Times New Roman"/>
          <w:b w:val="false"/>
          <w:i w:val="false"/>
          <w:color w:val="000000"/>
          <w:sz w:val="28"/>
        </w:rPr>
        <w:t>
      4) в строке 400.06.004 указывается стоимость икры собственного производства по облагаемым операциям, не указанным в подпунктах 1) - 3) настоящего пункта;
</w:t>
      </w:r>
      <w:r>
        <w:br/>
      </w:r>
      <w:r>
        <w:rPr>
          <w:rFonts w:ascii="Times New Roman"/>
          <w:b w:val="false"/>
          <w:i w:val="false"/>
          <w:color w:val="000000"/>
          <w:sz w:val="28"/>
        </w:rPr>
        <w:t>
      5) в строке 400.06.005 определяется общий размер налоговой базы.
</w:t>
      </w:r>
      <w:r>
        <w:br/>
      </w:r>
      <w:r>
        <w:rPr>
          <w:rFonts w:ascii="Times New Roman"/>
          <w:b w:val="false"/>
          <w:i w:val="false"/>
          <w:color w:val="000000"/>
          <w:sz w:val="28"/>
        </w:rPr>
        <w:t>
      Величина данной строки определяется путем суммирования величин, указанных в строках 400.06.001 - 400.06.004;
</w:t>
      </w:r>
      <w:r>
        <w:br/>
      </w:r>
      <w:r>
        <w:rPr>
          <w:rFonts w:ascii="Times New Roman"/>
          <w:b w:val="false"/>
          <w:i w:val="false"/>
          <w:color w:val="000000"/>
          <w:sz w:val="28"/>
        </w:rPr>
        <w:t>
      6) в строке 400.06.006 указывается установленная ставка акциза;
</w:t>
      </w:r>
      <w:r>
        <w:br/>
      </w:r>
      <w:r>
        <w:rPr>
          <w:rFonts w:ascii="Times New Roman"/>
          <w:b w:val="false"/>
          <w:i w:val="false"/>
          <w:color w:val="000000"/>
          <w:sz w:val="28"/>
        </w:rPr>
        <w:t>
      7) в строке 400.06.007 указывается сумма акциза, исчисленная в соответствии со статьей 269 Налогового кодекса;
</w:t>
      </w:r>
      <w:r>
        <w:br/>
      </w:r>
      <w:r>
        <w:rPr>
          <w:rFonts w:ascii="Times New Roman"/>
          <w:b w:val="false"/>
          <w:i w:val="false"/>
          <w:color w:val="000000"/>
          <w:sz w:val="28"/>
        </w:rPr>
        <w:t>
      в строках 400.06.007А, 400.06.007В и 400.06.007С отражаются суммы исчисленного акциза, подлежащего уплате в бюджет на 13, 23 число отчетного налогового периода и на 3 число месяца, следующего за отчетным налоговым периодом, соответственно.
</w:t>
      </w:r>
      <w:r>
        <w:br/>
      </w:r>
      <w:r>
        <w:rPr>
          <w:rFonts w:ascii="Times New Roman"/>
          <w:b w:val="false"/>
          <w:i w:val="false"/>
          <w:color w:val="000000"/>
          <w:sz w:val="28"/>
        </w:rPr>
        <w:t>
      Величина строки 400.06.007 переносится в строку 400.00.008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формы 400.07 - Облагаемые операции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ювелирным изделиям из золота, платины или серебра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Форма 400.07 предназначена для отражения информации об облагаемых операциях по ювелирным изделиям из золота, платины или серебра (далее - ювелирные изделия) собственного производства. Также в данной форме отражаются сведения по реализации конфискованных и (или) бесхозяйных, перешедших по праву наследования к государству, и безвозмездно переданных в собственность государства ювелирных изделий.
</w:t>
      </w:r>
      <w:r>
        <w:br/>
      </w:r>
      <w:r>
        <w:rPr>
          <w:rFonts w:ascii="Times New Roman"/>
          <w:b w:val="false"/>
          <w:i w:val="false"/>
          <w:color w:val="000000"/>
          <w:sz w:val="28"/>
        </w:rPr>
        <w:t>
      Заполнение строк формы 400.07 производится в том же порядке, в котором производится заполнение строк формы 400.06.
</w:t>
      </w:r>
      <w:r>
        <w:br/>
      </w:r>
      <w:r>
        <w:rPr>
          <w:rFonts w:ascii="Times New Roman"/>
          <w:b w:val="false"/>
          <w:i w:val="false"/>
          <w:color w:val="000000"/>
          <w:sz w:val="28"/>
        </w:rPr>
        <w:t>
      Величина строки 400.07.007 переносится в строку 400.00.009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формы 400.08 - Облагаемые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огнестрельному или газовому оружию (кроме приобретаемых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нужд органов государственной власти)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Форма 400.08 предназначена для отражения информации об облагаемых операциях по огнестрельному или газовому оружию (кроме приобретаемых для нужд органов государственной власти) (далее - оружие) собственного производства. Также в данной форме отражаются сведения по реализации конфискованного и (или) бесхозяйного, перешедшего по праву наследования к государству, и безвозмездно переданного в собственность государства оружия.
</w:t>
      </w:r>
      <w:r>
        <w:br/>
      </w:r>
      <w:r>
        <w:rPr>
          <w:rFonts w:ascii="Times New Roman"/>
          <w:b w:val="false"/>
          <w:i w:val="false"/>
          <w:color w:val="000000"/>
          <w:sz w:val="28"/>
        </w:rPr>
        <w:t>
      Заполнение строк формы 400.08 производится в том же порядке, в котором производится заполнение строк формы 400.06.
</w:t>
      </w:r>
      <w:r>
        <w:br/>
      </w:r>
      <w:r>
        <w:rPr>
          <w:rFonts w:ascii="Times New Roman"/>
          <w:b w:val="false"/>
          <w:i w:val="false"/>
          <w:color w:val="000000"/>
          <w:sz w:val="28"/>
        </w:rPr>
        <w:t>
      Величина строки 400.08.007 переносится в строку 400.00.010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формы 400.09 - Вычет из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Форма "Вычет из налога" предназначена для расчета сумм акциза, уплаченного за сырье, фактически использованное для производства подакцизной продукции в отчетном налоговом периоде, и подлежащего вычету в соответствии со статьей 270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41. В разделе "Сумма вычета":
</w:t>
      </w:r>
      <w:r>
        <w:br/>
      </w:r>
      <w:r>
        <w:rPr>
          <w:rFonts w:ascii="Times New Roman"/>
          <w:b w:val="false"/>
          <w:i w:val="false"/>
          <w:color w:val="000000"/>
          <w:sz w:val="28"/>
        </w:rPr>
        <w:t>
      строка 400.09.001 состоит из четырех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подакцизного товара;
</w:t>
      </w:r>
      <w:r>
        <w:br/>
      </w: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w:t>
      </w:r>
      <w:r>
        <w:br/>
      </w:r>
      <w:r>
        <w:rPr>
          <w:rFonts w:ascii="Times New Roman"/>
          <w:b w:val="false"/>
          <w:i w:val="false"/>
          <w:color w:val="000000"/>
          <w:sz w:val="28"/>
        </w:rPr>
        <w:t>
      4) в графе D указывается сумма акциза, подлежащего вычету.
</w:t>
      </w:r>
      <w:r>
        <w:br/>
      </w:r>
      <w:r>
        <w:rPr>
          <w:rFonts w:ascii="Times New Roman"/>
          <w:b w:val="false"/>
          <w:i w:val="false"/>
          <w:color w:val="000000"/>
          <w:sz w:val="28"/>
        </w:rPr>
        <w:t>
      В итоговой строке графы D суммируются величины последующих строк данной графы.
</w:t>
      </w:r>
      <w:r>
        <w:br/>
      </w:r>
      <w:r>
        <w:rPr>
          <w:rFonts w:ascii="Times New Roman"/>
          <w:b w:val="false"/>
          <w:i w:val="false"/>
          <w:color w:val="000000"/>
          <w:sz w:val="28"/>
        </w:rPr>
        <w:t>
      Итоговая величина графы D переносится в строку 400.00.012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формы 400.10 - Исчисление акциза по головной организации и за структурные подразделения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Форма 400.10 предназначена для отражения информации об исчислении акциза по головной организации и за структурные подразделения.
</w:t>
      </w:r>
      <w:r>
        <w:br/>
      </w:r>
      <w:r>
        <w:rPr>
          <w:rFonts w:ascii="Times New Roman"/>
          <w:b w:val="false"/>
          <w:i w:val="false"/>
          <w:color w:val="000000"/>
          <w:sz w:val="28"/>
        </w:rPr>
        <w:t>
      43. В разделе "Исчислено акциза по головной организации и за структурные подразделения":
</w:t>
      </w:r>
      <w:r>
        <w:br/>
      </w:r>
      <w:r>
        <w:rPr>
          <w:rFonts w:ascii="Times New Roman"/>
          <w:b w:val="false"/>
          <w:i w:val="false"/>
          <w:color w:val="000000"/>
          <w:sz w:val="28"/>
        </w:rPr>
        <w:t>
      1) в строке 400.10.001 указывается сумма акциза, исчисленного по облагаемым операциям, совершенным головной организацией в течение отчетного налогового периода;
</w:t>
      </w:r>
      <w:r>
        <w:br/>
      </w:r>
      <w:r>
        <w:rPr>
          <w:rFonts w:ascii="Times New Roman"/>
          <w:b w:val="false"/>
          <w:i w:val="false"/>
          <w:color w:val="000000"/>
          <w:sz w:val="28"/>
        </w:rPr>
        <w:t>
      2) в строке 400.10.002 указывается сумма акциза, исчисленного по облагаемым операциям, совершенным структурными подразделениями в течение отчетного налогового периода.
</w:t>
      </w:r>
      <w:r>
        <w:br/>
      </w:r>
      <w:r>
        <w:rPr>
          <w:rFonts w:ascii="Times New Roman"/>
          <w:b w:val="false"/>
          <w:i w:val="false"/>
          <w:color w:val="000000"/>
          <w:sz w:val="28"/>
        </w:rPr>
        <w:t>
      Величина строки 400.10.002 переносится в строку 400.00.014 Декларации.
</w:t>
      </w:r>
      <w:r>
        <w:br/>
      </w:r>
      <w:r>
        <w:rPr>
          <w:rFonts w:ascii="Times New Roman"/>
          <w:b w:val="false"/>
          <w:i w:val="false"/>
          <w:color w:val="000000"/>
          <w:sz w:val="28"/>
        </w:rPr>
        <w:t>
      44. Строки 400.10.001 и 400.10.002 заполняются на основе дополнительных форм.
</w:t>
      </w:r>
      <w:r>
        <w:br/>
      </w:r>
      <w:r>
        <w:rPr>
          <w:rFonts w:ascii="Times New Roman"/>
          <w:b w:val="false"/>
          <w:i w:val="false"/>
          <w:color w:val="000000"/>
          <w:sz w:val="28"/>
        </w:rPr>
        <w:t>
      45. В дополнительной форме к строке 400.10.001: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в разделе "Сумма акциза, исчисленного по головной организации":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бюджетной классификации;
</w:t>
      </w:r>
      <w:r>
        <w:br/>
      </w:r>
      <w:r>
        <w:rPr>
          <w:rFonts w:ascii="Times New Roman"/>
          <w:b w:val="false"/>
          <w:i w:val="false"/>
          <w:color w:val="000000"/>
          <w:sz w:val="28"/>
        </w:rPr>
        <w:t>
      3) в графе С указывается сумма исчисленного акциза, подлежащего уплате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4) в графе D указывается сумма исчисленного акциза, подлежащего уплате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5) в графе Е указывается сумма исчисленного акциза, подлежащего уплате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Итоговые величины граф С, D и Е суммируются и полученная сумма переносится в строку 400.10.001.
</w:t>
      </w:r>
      <w:r>
        <w:br/>
      </w:r>
      <w:r>
        <w:rPr>
          <w:rFonts w:ascii="Times New Roman"/>
          <w:b w:val="false"/>
          <w:i w:val="false"/>
          <w:color w:val="000000"/>
          <w:sz w:val="28"/>
        </w:rPr>
        <w:t>
      46. В дополнительной форме к строке 400.10.002:
</w:t>
      </w:r>
      <w:r>
        <w:br/>
      </w:r>
      <w:r>
        <w:rPr>
          <w:rFonts w:ascii="Times New Roman"/>
          <w:b w:val="false"/>
          <w:i w:val="false"/>
          <w:color w:val="000000"/>
          <w:sz w:val="28"/>
        </w:rPr>
        <w:t>
      в разделе "Исчисление акциза за структурные подразделения":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РНН структурного подразделения;
</w:t>
      </w:r>
      <w:r>
        <w:br/>
      </w:r>
      <w:r>
        <w:rPr>
          <w:rFonts w:ascii="Times New Roman"/>
          <w:b w:val="false"/>
          <w:i w:val="false"/>
          <w:color w:val="000000"/>
          <w:sz w:val="28"/>
        </w:rPr>
        <w:t>
      3) в графе С указывается наименование структурного подразделения;
</w:t>
      </w:r>
      <w:r>
        <w:br/>
      </w:r>
      <w:r>
        <w:rPr>
          <w:rFonts w:ascii="Times New Roman"/>
          <w:b w:val="false"/>
          <w:i w:val="false"/>
          <w:color w:val="000000"/>
          <w:sz w:val="28"/>
        </w:rPr>
        <w:t>
      4) в графе D указывается код налогового органа по месту регистрации структурного подразделения;
</w:t>
      </w:r>
      <w:r>
        <w:br/>
      </w:r>
      <w:r>
        <w:rPr>
          <w:rFonts w:ascii="Times New Roman"/>
          <w:b w:val="false"/>
          <w:i w:val="false"/>
          <w:color w:val="000000"/>
          <w:sz w:val="28"/>
        </w:rPr>
        <w:t>
      5) в графе Е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6) в графе F указывается сумма исчисленного акциза, подлежащего уплате за указанное структурное подразделение на соответствующий код бюджетной классификации.
</w:t>
      </w:r>
      <w:r>
        <w:br/>
      </w:r>
      <w:r>
        <w:rPr>
          <w:rFonts w:ascii="Times New Roman"/>
          <w:b w:val="false"/>
          <w:i w:val="false"/>
          <w:color w:val="000000"/>
          <w:sz w:val="28"/>
        </w:rPr>
        <w:t>
      Итоговая величина графы F переносится в строку 400.10.002.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формы 400.11 - Подакцизные товары,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подлежащие обложению акцизом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Форма 400.11 предназначена для отражения информации по подакцизным товарам, не подлежащим обложению акцизом в соответствии с пунктом 2 статьи 259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48. В разделе "Подакцизные товары, не подлежащие обложению акцизом":
</w:t>
      </w:r>
      <w:r>
        <w:br/>
      </w:r>
      <w:r>
        <w:rPr>
          <w:rFonts w:ascii="Times New Roman"/>
          <w:b w:val="false"/>
          <w:i w:val="false"/>
          <w:color w:val="000000"/>
          <w:sz w:val="28"/>
        </w:rPr>
        <w:t>
      1) в
</w:t>
      </w:r>
      <w:r>
        <w:rPr>
          <w:rFonts w:ascii="Times New Roman"/>
          <w:b/>
          <w:i w:val="false"/>
          <w:color w:val="000000"/>
          <w:sz w:val="28"/>
        </w:rPr>
        <w:t>
</w:t>
      </w:r>
      <w:r>
        <w:rPr>
          <w:rFonts w:ascii="Times New Roman"/>
          <w:b w:val="false"/>
          <w:i w:val="false"/>
          <w:color w:val="000000"/>
          <w:sz w:val="28"/>
        </w:rPr>
        <w:t>
строке 400.11.001 указываются сведения о стоимости экспортируемых подакцизных товаров (кроме экспорта нефти, включая газовый конденсат, в Российскую Федерацию). Величина данной строки определяется путем суммирования строк 400.11.001А - 400.11.001R, в которых указываются сведения по экспорту в разрезе подакцизных товаров;
</w:t>
      </w:r>
      <w:r>
        <w:br/>
      </w:r>
      <w:r>
        <w:rPr>
          <w:rFonts w:ascii="Times New Roman"/>
          <w:b w:val="false"/>
          <w:i w:val="false"/>
          <w:color w:val="000000"/>
          <w:sz w:val="28"/>
        </w:rPr>
        <w:t>
      2) в
</w:t>
      </w:r>
      <w:r>
        <w:rPr>
          <w:rFonts w:ascii="Times New Roman"/>
          <w:b/>
          <w:i w:val="false"/>
          <w:color w:val="000000"/>
          <w:sz w:val="28"/>
        </w:rPr>
        <w:t>
</w:t>
      </w:r>
      <w:r>
        <w:rPr>
          <w:rFonts w:ascii="Times New Roman"/>
          <w:b w:val="false"/>
          <w:i w:val="false"/>
          <w:color w:val="000000"/>
          <w:sz w:val="28"/>
        </w:rPr>
        <w:t>
строке 400.11.002 указывается стоимость спирта этилового, отпускаемого для изготовления лечебных и фармацевтических препаратов, освобожденных от обложения акцизом;
</w:t>
      </w:r>
      <w:r>
        <w:br/>
      </w:r>
      <w:r>
        <w:rPr>
          <w:rFonts w:ascii="Times New Roman"/>
          <w:b w:val="false"/>
          <w:i w:val="false"/>
          <w:color w:val="000000"/>
          <w:sz w:val="28"/>
        </w:rPr>
        <w:t>
      3) в строке 400.11.003 указывается стоимость спирта этилового, отпускаемого государственным медицинским учреждениям;
</w:t>
      </w:r>
      <w:r>
        <w:br/>
      </w:r>
      <w:r>
        <w:rPr>
          <w:rFonts w:ascii="Times New Roman"/>
          <w:b w:val="false"/>
          <w:i w:val="false"/>
          <w:color w:val="000000"/>
          <w:sz w:val="28"/>
        </w:rPr>
        <w:t>
      4) в строке 400.11.004 указывается стоимость спиртосодержащей продукции медицинского назначения (кроме бальзамов), розлитой в потребительскую тару емкостью не более 0,1 литра и зарегистрированной в соответствии с законодательством Республики Казахстан в качестве лекарственного средства;
</w:t>
      </w:r>
      <w:r>
        <w:br/>
      </w:r>
      <w:r>
        <w:rPr>
          <w:rFonts w:ascii="Times New Roman"/>
          <w:b w:val="false"/>
          <w:i w:val="false"/>
          <w:color w:val="000000"/>
          <w:sz w:val="28"/>
        </w:rPr>
        <w:t>
      5) в строке 400.11.005 указывается итоговая стоимость подакцизных товаров, освобожденных от обложения акцизом. Величина данной строки определяется сложением сумм, указанных в строках 400.11.001 - 400.11.004.
</w:t>
      </w:r>
      <w:r>
        <w:br/>
      </w:r>
      <w:r>
        <w:rPr>
          <w:rFonts w:ascii="Times New Roman"/>
          <w:b w:val="false"/>
          <w:i w:val="false"/>
          <w:color w:val="000000"/>
          <w:sz w:val="28"/>
        </w:rPr>
        <w:t>
      Величина строки 400.11.005 переносится в строку 400.00.016 Декларации.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400.00, 400.01, 400.02, 400.03, 400.04, 400.05, 400.06, 400.07, 400.08, 400.09, 400.10, 400.11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акцизу (форма 410.00)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акцизу (далее - Декларация), предназначенной для правильного исчисления и своевременной уплаты акциза от осуществления деятельности по организации и проведению лотереи. 
</w:t>
      </w:r>
      <w:r>
        <w:br/>
      </w:r>
      <w:r>
        <w:rPr>
          <w:rFonts w:ascii="Times New Roman"/>
          <w:b w:val="false"/>
          <w:i w:val="false"/>
          <w:color w:val="000000"/>
          <w:sz w:val="28"/>
        </w:rPr>
        <w:t>
      2. Декларация состоит из самой Декларации (форма 410.00), приложения к ней (форма 410.01) по раскрытию информации о сумме заявленной выручки.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7. В разделе "Общая информация о налогоплательщике" приложения указываются соответствующе показатели, отраженные в разделе "Общая информация о налогоплательщике" Декларации.
</w:t>
      </w:r>
      <w:r>
        <w:br/>
      </w:r>
      <w:r>
        <w:rPr>
          <w:rFonts w:ascii="Times New Roman"/>
          <w:b w:val="false"/>
          <w:i w:val="false"/>
          <w:color w:val="000000"/>
          <w:sz w:val="28"/>
        </w:rPr>
        <w:t>
      8. Порядок определения налоговой базы для исчисления суммы акциза определен в статье 261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410.00)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Таблицы)/250 000,0 (графа 3 Таблицы) х 100%. Удельный вес по остальным кодам ОКЭД рассчитан аналогичным образом;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случае, если Декларация представляется налогоплательщиком впервые после начала осуществления деятельности по организации и проведению лотереи.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две ячейки "По уведомлению" и "Дополнительная".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w:t>
      </w:r>
      <w:r>
        <w:br/>
      </w:r>
      <w:r>
        <w:rPr>
          <w:rFonts w:ascii="Times New Roman"/>
          <w:b w:val="false"/>
          <w:i w:val="false"/>
          <w:color w:val="000000"/>
          <w:sz w:val="28"/>
        </w:rPr>
        <w:t>
      7) представленные приложения;
</w:t>
      </w:r>
      <w:r>
        <w:br/>
      </w:r>
      <w:r>
        <w:rPr>
          <w:rFonts w:ascii="Times New Roman"/>
          <w:b w:val="false"/>
          <w:i w:val="false"/>
          <w:color w:val="000000"/>
          <w:sz w:val="28"/>
        </w:rPr>
        <w:t>
      8) дата регистрации выпуска в продажу лотерейных билетов.
</w:t>
      </w:r>
      <w:r>
        <w:br/>
      </w:r>
      <w:r>
        <w:rPr>
          <w:rFonts w:ascii="Times New Roman"/>
          <w:b w:val="false"/>
          <w:i w:val="false"/>
          <w:color w:val="000000"/>
          <w:sz w:val="28"/>
        </w:rPr>
        <w:t>
      10. В разделе "Исчисление акциза":
</w:t>
      </w:r>
      <w:r>
        <w:br/>
      </w:r>
      <w:r>
        <w:rPr>
          <w:rFonts w:ascii="Times New Roman"/>
          <w:b w:val="false"/>
          <w:i w:val="false"/>
          <w:color w:val="000000"/>
          <w:sz w:val="28"/>
        </w:rPr>
        <w:t>
      1) в строку 410.00.001 переносится сумма, отраженная в строке 410.01.001;
</w:t>
      </w:r>
      <w:r>
        <w:br/>
      </w:r>
      <w:r>
        <w:rPr>
          <w:rFonts w:ascii="Times New Roman"/>
          <w:b w:val="false"/>
          <w:i w:val="false"/>
          <w:color w:val="000000"/>
          <w:sz w:val="28"/>
        </w:rPr>
        <w:t>
      2) в строке 410.00.002 указывается сумма призового фонда;
</w:t>
      </w:r>
      <w:r>
        <w:br/>
      </w:r>
      <w:r>
        <w:rPr>
          <w:rFonts w:ascii="Times New Roman"/>
          <w:b w:val="false"/>
          <w:i w:val="false"/>
          <w:color w:val="000000"/>
          <w:sz w:val="28"/>
        </w:rPr>
        <w:t>
      3) в строке 410.00.003 указывается налоговая база, которая определяется в соответствии с пунктом 3 статьи 261 Налогового кодекса, без включения в нее суммы акциза;
</w:t>
      </w:r>
      <w:r>
        <w:br/>
      </w:r>
      <w:r>
        <w:rPr>
          <w:rFonts w:ascii="Times New Roman"/>
          <w:b w:val="false"/>
          <w:i w:val="false"/>
          <w:color w:val="000000"/>
          <w:sz w:val="28"/>
        </w:rPr>
        <w:t>
      4) в строке 410.00.004 указывается установленная ставка акциза;
</w:t>
      </w:r>
      <w:r>
        <w:br/>
      </w:r>
      <w:r>
        <w:rPr>
          <w:rFonts w:ascii="Times New Roman"/>
          <w:b w:val="false"/>
          <w:i w:val="false"/>
          <w:color w:val="000000"/>
          <w:sz w:val="28"/>
        </w:rPr>
        <w:t>
      5) в строке 410.00.005 указывается сумма акциза, исчисленного в соответствии со статьей 269 Налогового кодекса.
</w:t>
      </w:r>
      <w:r>
        <w:br/>
      </w:r>
      <w:r>
        <w:rPr>
          <w:rFonts w:ascii="Times New Roman"/>
          <w:b w:val="false"/>
          <w:i w:val="false"/>
          <w:color w:val="000000"/>
          <w:sz w:val="28"/>
        </w:rPr>
        <w:t>
      11.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410.01 - Заявленная выручка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Форма 410.01 предназначена для отражения суммы выручки, заявленной при регистрации выпуска в продажу лотерейных билетов в течение отчетного налогового периода.
</w:t>
      </w:r>
      <w:r>
        <w:br/>
      </w:r>
      <w:r>
        <w:rPr>
          <w:rFonts w:ascii="Times New Roman"/>
          <w:b w:val="false"/>
          <w:i w:val="false"/>
          <w:color w:val="000000"/>
          <w:sz w:val="28"/>
        </w:rPr>
        <w:t>
      13. Раздел "Заявленная выручка" состоит из пяти граф:
</w:t>
      </w:r>
      <w:r>
        <w:br/>
      </w:r>
      <w:r>
        <w:rPr>
          <w:rFonts w:ascii="Times New Roman"/>
          <w:b w:val="false"/>
          <w:i w:val="false"/>
          <w:color w:val="000000"/>
          <w:sz w:val="28"/>
        </w:rPr>
        <w:t>
      1) в графе A указывается порядковый номер строки;
</w:t>
      </w:r>
      <w:r>
        <w:br/>
      </w:r>
      <w:r>
        <w:rPr>
          <w:rFonts w:ascii="Times New Roman"/>
          <w:b w:val="false"/>
          <w:i w:val="false"/>
          <w:color w:val="000000"/>
          <w:sz w:val="28"/>
        </w:rPr>
        <w:t>
      2) в графе B указывается вид и наименование лотереи;
</w:t>
      </w:r>
      <w:r>
        <w:br/>
      </w:r>
      <w:r>
        <w:rPr>
          <w:rFonts w:ascii="Times New Roman"/>
          <w:b w:val="false"/>
          <w:i w:val="false"/>
          <w:color w:val="000000"/>
          <w:sz w:val="28"/>
        </w:rPr>
        <w:t>
      3) в графе C указывается количество выпущенных лотерейных билетов;
</w:t>
      </w:r>
      <w:r>
        <w:br/>
      </w:r>
      <w:r>
        <w:rPr>
          <w:rFonts w:ascii="Times New Roman"/>
          <w:b w:val="false"/>
          <w:i w:val="false"/>
          <w:color w:val="000000"/>
          <w:sz w:val="28"/>
        </w:rPr>
        <w:t>
      4) в графе D указывается стоимость реализации одного билета;
</w:t>
      </w:r>
      <w:r>
        <w:br/>
      </w:r>
      <w:r>
        <w:rPr>
          <w:rFonts w:ascii="Times New Roman"/>
          <w:b w:val="false"/>
          <w:i w:val="false"/>
          <w:color w:val="000000"/>
          <w:sz w:val="28"/>
        </w:rPr>
        <w:t>
      5) в графе E указывается общая сумма заявленной выручки.
</w:t>
      </w:r>
      <w:r>
        <w:br/>
      </w:r>
      <w:r>
        <w:rPr>
          <w:rFonts w:ascii="Times New Roman"/>
          <w:b w:val="false"/>
          <w:i w:val="false"/>
          <w:color w:val="000000"/>
          <w:sz w:val="28"/>
        </w:rPr>
        <w:t>
      В итоговой строке графы Е суммируются величины последующих строк данной графы.
</w:t>
      </w:r>
      <w:r>
        <w:br/>
      </w:r>
      <w:r>
        <w:rPr>
          <w:rFonts w:ascii="Times New Roman"/>
          <w:b w:val="false"/>
          <w:i w:val="false"/>
          <w:color w:val="000000"/>
          <w:sz w:val="28"/>
        </w:rPr>
        <w:t>
      Итоговая величина графы Е переносится в строку 410.00.001 Декларации.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410.00, 410.01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cоставления Расчета акциза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структурное подразделение (форма 421.00)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акциза за структурное подразделение (далее - Расчет), предназначенного для исчисления акциза, подлежащего уплате за структурное подразделение.
</w:t>
      </w:r>
      <w:r>
        <w:br/>
      </w:r>
      <w:r>
        <w:rPr>
          <w:rFonts w:ascii="Times New Roman"/>
          <w:b w:val="false"/>
          <w:i w:val="false"/>
          <w:color w:val="000000"/>
          <w:sz w:val="28"/>
        </w:rPr>
        <w:t>
      1. Расчет состоит из самого Расчета (форма 421.00) и приложений к нему (формы 421.01 - 421.04) по раскрытию информации об объектах налогообложения акцизом.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6.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9. Порядок определения налоговой базы для исчисления суммы акциза определен в статье 261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421.00)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указываются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РНН структурного подразделения юридического лица; 
</w:t>
      </w:r>
      <w:r>
        <w:br/>
      </w:r>
      <w:r>
        <w:rPr>
          <w:rFonts w:ascii="Times New Roman"/>
          <w:b w:val="false"/>
          <w:i w:val="false"/>
          <w:color w:val="000000"/>
          <w:sz w:val="28"/>
        </w:rPr>
        <w:t>
      4) наименование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5) код налогового органа по месту регистрационного учета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6) код валюты;
</w:t>
      </w:r>
      <w:r>
        <w:br/>
      </w:r>
      <w:r>
        <w:rPr>
          <w:rFonts w:ascii="Times New Roman"/>
          <w:b w:val="false"/>
          <w:i w:val="false"/>
          <w:color w:val="000000"/>
          <w:sz w:val="28"/>
        </w:rPr>
        <w:t>
      7) вид Расчета.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которой требуется внести изменения и дополнения в ранее представленный Расчет. В этом случае налогоплательщиком отмечаются одновременно две ячейки "По уведомлению" и "Дополнительный".
</w:t>
      </w:r>
      <w:r>
        <w:br/>
      </w:r>
      <w:r>
        <w:rPr>
          <w:rFonts w:ascii="Times New Roman"/>
          <w:b w:val="false"/>
          <w:i w:val="false"/>
          <w:color w:val="000000"/>
          <w:sz w:val="28"/>
        </w:rPr>
        <w:t>
      При ликвидации или реорганизации налогоплательщика в последнем Расчете, представляемом в налоговый орган, отмечается ячейка "Ликвидационный";
</w:t>
      </w:r>
      <w:r>
        <w:br/>
      </w:r>
      <w:r>
        <w:rPr>
          <w:rFonts w:ascii="Times New Roman"/>
          <w:b w:val="false"/>
          <w:i w:val="false"/>
          <w:color w:val="000000"/>
          <w:sz w:val="28"/>
        </w:rPr>
        <w:t>
      8)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11. Раздел "Исчислено акциза за структурное подразделение" предназначен для отражения информации об облагаемых операциях, совершенных структурным подразделением в течение отчетного налогового периода по спирту и алкогольной продукции собственного производства. 
</w:t>
      </w:r>
      <w:r>
        <w:br/>
      </w:r>
      <w:r>
        <w:rPr>
          <w:rFonts w:ascii="Times New Roman"/>
          <w:b w:val="false"/>
          <w:i w:val="false"/>
          <w:color w:val="000000"/>
          <w:sz w:val="28"/>
        </w:rPr>
        <w:t>
      12. В разделе "Исчислено акциза за структурное подразделение":
</w:t>
      </w:r>
      <w:r>
        <w:br/>
      </w:r>
      <w:r>
        <w:rPr>
          <w:rFonts w:ascii="Times New Roman"/>
          <w:b w:val="false"/>
          <w:i w:val="false"/>
          <w:color w:val="000000"/>
          <w:sz w:val="28"/>
        </w:rPr>
        <w:t>
      1) в строку 421.00.001 переносится сумма, отраженная в строке 421.01.002;
</w:t>
      </w:r>
      <w:r>
        <w:br/>
      </w:r>
      <w:r>
        <w:rPr>
          <w:rFonts w:ascii="Times New Roman"/>
          <w:b w:val="false"/>
          <w:i w:val="false"/>
          <w:color w:val="000000"/>
          <w:sz w:val="28"/>
        </w:rPr>
        <w:t>
      2) в строку 421.00.002 переносится сумма, отраженная в строке 421.02.001;
</w:t>
      </w:r>
      <w:r>
        <w:br/>
      </w:r>
      <w:r>
        <w:rPr>
          <w:rFonts w:ascii="Times New Roman"/>
          <w:b w:val="false"/>
          <w:i w:val="false"/>
          <w:color w:val="000000"/>
          <w:sz w:val="28"/>
        </w:rPr>
        <w:t>
      3) в строку 421.00.003 переносится сумма, отраженная в строке 421.03.001;
</w:t>
      </w:r>
      <w:r>
        <w:br/>
      </w:r>
      <w:r>
        <w:rPr>
          <w:rFonts w:ascii="Times New Roman"/>
          <w:b w:val="false"/>
          <w:i w:val="false"/>
          <w:color w:val="000000"/>
          <w:sz w:val="28"/>
        </w:rPr>
        <w:t>
      4) в строке 421.00.004 указывается общая сумма акциза исчисленного за структурное подразделение, определяемая сложением величин, указанных в строках с 421.00.001 по 421.00.003;
</w:t>
      </w:r>
      <w:r>
        <w:br/>
      </w:r>
      <w:r>
        <w:rPr>
          <w:rFonts w:ascii="Times New Roman"/>
          <w:b w:val="false"/>
          <w:i w:val="false"/>
          <w:color w:val="000000"/>
          <w:sz w:val="28"/>
        </w:rPr>
        <w:t>
      5) в строку 421.00.005 переносится сумма, отраженная в строке 421.04.001;
</w:t>
      </w:r>
      <w:r>
        <w:br/>
      </w:r>
      <w:r>
        <w:rPr>
          <w:rFonts w:ascii="Times New Roman"/>
          <w:b w:val="false"/>
          <w:i w:val="false"/>
          <w:color w:val="000000"/>
          <w:sz w:val="28"/>
        </w:rPr>
        <w:t>
      6) в строке 421.00.006 указывается сумма исчисленного акциза, определяемая как разность величин, указанных в строках 421.00.004 и 421.00.005.
</w:t>
      </w:r>
      <w:r>
        <w:br/>
      </w:r>
      <w:r>
        <w:rPr>
          <w:rFonts w:ascii="Times New Roman"/>
          <w:b w:val="false"/>
          <w:i w:val="false"/>
          <w:color w:val="000000"/>
          <w:sz w:val="28"/>
        </w:rPr>
        <w:t>
      13. Расчет акциза за структурное подразделение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421.01 - Спирт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Форма 421.01 предназначена для отражения информации об облагаемых операциях по спирту собственного производства.
</w:t>
      </w:r>
      <w:r>
        <w:br/>
      </w:r>
      <w:r>
        <w:rPr>
          <w:rFonts w:ascii="Times New Roman"/>
          <w:b w:val="false"/>
          <w:i w:val="false"/>
          <w:color w:val="000000"/>
          <w:sz w:val="28"/>
        </w:rPr>
        <w:t>
      15. Раздел "Сумма акциза" состоит из трех граф:
</w:t>
      </w:r>
      <w:r>
        <w:br/>
      </w:r>
      <w:r>
        <w:rPr>
          <w:rFonts w:ascii="Times New Roman"/>
          <w:b w:val="false"/>
          <w:i w:val="false"/>
          <w:color w:val="000000"/>
          <w:sz w:val="28"/>
        </w:rPr>
        <w:t>
      1) в графе А указывается налоговая база;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исчисленного в соответствии со статьей 269 Налогового кодекса.
</w:t>
      </w:r>
      <w:r>
        <w:br/>
      </w:r>
      <w:r>
        <w:rPr>
          <w:rFonts w:ascii="Times New Roman"/>
          <w:b w:val="false"/>
          <w:i w:val="false"/>
          <w:color w:val="000000"/>
          <w:sz w:val="28"/>
        </w:rPr>
        <w:t>
      16. Строки раздела "Сумма акциза" предназначены для отражения следующей информации:
</w:t>
      </w:r>
      <w:r>
        <w:br/>
      </w:r>
      <w:r>
        <w:rPr>
          <w:rFonts w:ascii="Times New Roman"/>
          <w:b w:val="false"/>
          <w:i w:val="false"/>
          <w:color w:val="000000"/>
          <w:sz w:val="28"/>
        </w:rPr>
        <w:t>
      1) в строке 421.01.001 отражаются сведения об исчислении акциза по спирту собственного производства: 
</w:t>
      </w:r>
      <w:r>
        <w:br/>
      </w:r>
      <w:r>
        <w:rPr>
          <w:rFonts w:ascii="Times New Roman"/>
          <w:b w:val="false"/>
          <w:i w:val="false"/>
          <w:color w:val="000000"/>
          <w:sz w:val="28"/>
        </w:rPr>
        <w:t>
      в строках 421.01.001I и 421.01.001II указываются сведения об исчислении акциза по спирту собственного производства, отгруженного, соответственно, для производства и не для производства алкогольной продукции;
</w:t>
      </w:r>
      <w:r>
        <w:br/>
      </w:r>
      <w:r>
        <w:rPr>
          <w:rFonts w:ascii="Times New Roman"/>
          <w:b w:val="false"/>
          <w:i w:val="false"/>
          <w:color w:val="000000"/>
          <w:sz w:val="28"/>
        </w:rPr>
        <w:t>
      2) в строке 421.01.002 указывается сумма всего исчисленного акциза по спирту, собственного производства, определяемая сложением величин, указанных в строках 421.01.001IС и 421.01.001IIС:
</w:t>
      </w:r>
      <w:r>
        <w:br/>
      </w:r>
      <w:r>
        <w:rPr>
          <w:rFonts w:ascii="Times New Roman"/>
          <w:b w:val="false"/>
          <w:i w:val="false"/>
          <w:color w:val="000000"/>
          <w:sz w:val="28"/>
        </w:rPr>
        <w:t>
      в строках 421.01.002А, 421.01.002В и 421.01.002С указываются суммы исчисленного акциза, подлежащего уплате в бюджет на 13, 23 число отчетного налогового периода и на 3 число месяца, следующего за отчетным периодом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421.02 - Алкогольная продукция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Форма 421.02 предназначена для отражения информации об облагаемых операциях по алкогольной продукции собственного производства.
</w:t>
      </w:r>
      <w:r>
        <w:br/>
      </w:r>
      <w:r>
        <w:rPr>
          <w:rFonts w:ascii="Times New Roman"/>
          <w:b w:val="false"/>
          <w:i w:val="false"/>
          <w:color w:val="000000"/>
          <w:sz w:val="28"/>
        </w:rPr>
        <w:t>
      18. Раздел "Сумма акциза" состоит из девяти граф:
</w:t>
      </w:r>
      <w:r>
        <w:br/>
      </w:r>
      <w:r>
        <w:rPr>
          <w:rFonts w:ascii="Times New Roman"/>
          <w:b w:val="false"/>
          <w:i w:val="false"/>
          <w:color w:val="000000"/>
          <w:sz w:val="28"/>
        </w:rPr>
        <w:t>
      4) в графе А указывается порядковый номер строки;
</w:t>
      </w:r>
      <w:r>
        <w:br/>
      </w:r>
      <w:r>
        <w:rPr>
          <w:rFonts w:ascii="Times New Roman"/>
          <w:b w:val="false"/>
          <w:i w:val="false"/>
          <w:color w:val="000000"/>
          <w:sz w:val="28"/>
        </w:rPr>
        <w:t>
      5) в графе В указывается вид алкогольной продукции без отражения в разрезе ассортимента. При этом на каждый вид алкогольной продукции, в соответствии указанным кодом бюджетной классификации, заполняется одна строка;
</w:t>
      </w:r>
      <w:r>
        <w:br/>
      </w:r>
      <w:r>
        <w:rPr>
          <w:rFonts w:ascii="Times New Roman"/>
          <w:b w:val="false"/>
          <w:i w:val="false"/>
          <w:color w:val="000000"/>
          <w:sz w:val="28"/>
        </w:rPr>
        <w:t>
      6) в графе С указывается налоговая база по указанному виду алкогольной продукции;
</w:t>
      </w:r>
      <w:r>
        <w:br/>
      </w:r>
      <w:r>
        <w:rPr>
          <w:rFonts w:ascii="Times New Roman"/>
          <w:b w:val="false"/>
          <w:i w:val="false"/>
          <w:color w:val="000000"/>
          <w:sz w:val="28"/>
        </w:rPr>
        <w:t>
      7) в графе D указывается установленная ставка акциза;
</w:t>
      </w:r>
      <w:r>
        <w:br/>
      </w:r>
      <w:r>
        <w:rPr>
          <w:rFonts w:ascii="Times New Roman"/>
          <w:b w:val="false"/>
          <w:i w:val="false"/>
          <w:color w:val="000000"/>
          <w:sz w:val="28"/>
        </w:rPr>
        <w:t>
      8) в графе Е указывается сумма акциза, исчисленного в соответствии со статьей 269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9) в графе F указывается соответствующий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10) в графе G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11) в графе H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12) в графе I указывается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19. В итоговой строке графы Е суммируются величины последующих строк данной графы. 
</w:t>
      </w:r>
      <w:r>
        <w:br/>
      </w:r>
      <w:r>
        <w:rPr>
          <w:rFonts w:ascii="Times New Roman"/>
          <w:b w:val="false"/>
          <w:i w:val="false"/>
          <w:color w:val="000000"/>
          <w:sz w:val="28"/>
        </w:rPr>
        <w:t>
      Итоговая величина графы Е переносится в строку 421.00.002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421.03 - Конфискованные и (или) бесхозяйные,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перешедшие по праву наследования к государству и безвозмездно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переданные в собственность государства спирт и алкогольная продукция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Форма 421.03 предназначена для отражения информации о конфискованных и (или) бесхозяйных, перешедших по праву наследования к государству и безвозмездно переданных в собственность государству спирта и алкогольной продукции. 
</w:t>
      </w:r>
      <w:r>
        <w:br/>
      </w:r>
      <w:r>
        <w:rPr>
          <w:rFonts w:ascii="Times New Roman"/>
          <w:b w:val="false"/>
          <w:i w:val="false"/>
          <w:color w:val="000000"/>
          <w:sz w:val="28"/>
        </w:rPr>
        <w:t>
      21. Раздел "Сумма акциза" состоит из девяти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подакцизного товара;
</w:t>
      </w:r>
      <w:r>
        <w:br/>
      </w:r>
      <w:r>
        <w:rPr>
          <w:rFonts w:ascii="Times New Roman"/>
          <w:b w:val="false"/>
          <w:i w:val="false"/>
          <w:color w:val="000000"/>
          <w:sz w:val="28"/>
        </w:rPr>
        <w:t>
      3) в графе С указывается налоговая база;
</w:t>
      </w:r>
      <w:r>
        <w:br/>
      </w:r>
      <w:r>
        <w:rPr>
          <w:rFonts w:ascii="Times New Roman"/>
          <w:b w:val="false"/>
          <w:i w:val="false"/>
          <w:color w:val="000000"/>
          <w:sz w:val="28"/>
        </w:rPr>
        <w:t>
      4) в графе D указывается установленная ставка акциза;
</w:t>
      </w:r>
      <w:r>
        <w:br/>
      </w:r>
      <w:r>
        <w:rPr>
          <w:rFonts w:ascii="Times New Roman"/>
          <w:b w:val="false"/>
          <w:i w:val="false"/>
          <w:color w:val="000000"/>
          <w:sz w:val="28"/>
        </w:rPr>
        <w:t>
      5) в графе Е указывается сумма акциза, исчисленного в соответствии со статьей 269 Налогового кодекса;
</w:t>
      </w:r>
      <w:r>
        <w:br/>
      </w:r>
      <w:r>
        <w:rPr>
          <w:rFonts w:ascii="Times New Roman"/>
          <w:b w:val="false"/>
          <w:i w:val="false"/>
          <w:color w:val="000000"/>
          <w:sz w:val="28"/>
        </w:rPr>
        <w:t>
      6) в графе F указывается код бюджетной классификации;
</w:t>
      </w:r>
      <w:r>
        <w:br/>
      </w:r>
      <w:r>
        <w:rPr>
          <w:rFonts w:ascii="Times New Roman"/>
          <w:b w:val="false"/>
          <w:i w:val="false"/>
          <w:color w:val="000000"/>
          <w:sz w:val="28"/>
        </w:rPr>
        <w:t>
      7) в графе G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8) в графе H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9) в графе I указывается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22. В итоговой строке графы Е суммируются величины последующих строк данной графы. 
</w:t>
      </w:r>
      <w:r>
        <w:br/>
      </w:r>
      <w:r>
        <w:rPr>
          <w:rFonts w:ascii="Times New Roman"/>
          <w:b w:val="false"/>
          <w:i w:val="false"/>
          <w:color w:val="000000"/>
          <w:sz w:val="28"/>
        </w:rPr>
        <w:t>
      Итоговая величина графы Е переносится в строку 421.00.003.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421.04 - Вычет из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Форма 421.04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статьей 270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24. Раздел "Сумма вычета" состоит из четырех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наименование алкогольной продукции;
</w:t>
      </w:r>
      <w:r>
        <w:br/>
      </w:r>
      <w:r>
        <w:rPr>
          <w:rFonts w:ascii="Times New Roman"/>
          <w:b w:val="false"/>
          <w:i w:val="false"/>
          <w:color w:val="000000"/>
          <w:sz w:val="28"/>
        </w:rPr>
        <w:t>
      3) в графе С указывается объем использованного сырья на производство алкогольной продукции в отчетном налоговом периоде;
</w:t>
      </w:r>
      <w:r>
        <w:br/>
      </w:r>
      <w:r>
        <w:rPr>
          <w:rFonts w:ascii="Times New Roman"/>
          <w:b w:val="false"/>
          <w:i w:val="false"/>
          <w:color w:val="000000"/>
          <w:sz w:val="28"/>
        </w:rPr>
        <w:t>
      4) в графе D указывается сумма акциза, подлежащего вычету.
</w:t>
      </w:r>
      <w:r>
        <w:br/>
      </w:r>
      <w:r>
        <w:rPr>
          <w:rFonts w:ascii="Times New Roman"/>
          <w:b w:val="false"/>
          <w:i w:val="false"/>
          <w:color w:val="000000"/>
          <w:sz w:val="28"/>
        </w:rPr>
        <w:t>
      В итоговой строке графы D суммируются величины последующих строк данной графы. 
</w:t>
      </w:r>
      <w:r>
        <w:br/>
      </w:r>
      <w:r>
        <w:rPr>
          <w:rFonts w:ascii="Times New Roman"/>
          <w:b w:val="false"/>
          <w:i w:val="false"/>
          <w:color w:val="000000"/>
          <w:sz w:val="28"/>
        </w:rPr>
        <w:t>
      25. Итоговая величина графы D переносится в строку 421.00.005.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421.00, 421.01, 421.02, 421.03, 421.04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акциза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структурное подразделение (форма 431.00)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акциза за структурное подразделение (далее - Расчет), предназначенного для исчисления акциза, подлежащего уплате за структурное подразделение.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Порядок определения налоговой базы для исчисления акциза определен в статье 261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431.00)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РНН структурного подразделения юридического лица;
</w:t>
      </w:r>
      <w:r>
        <w:br/>
      </w:r>
      <w:r>
        <w:rPr>
          <w:rFonts w:ascii="Times New Roman"/>
          <w:b w:val="false"/>
          <w:i w:val="false"/>
          <w:color w:val="000000"/>
          <w:sz w:val="28"/>
        </w:rPr>
        <w:t>
      4) наименование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5) код налогового органа по месту регистрационного учета структурного подразделения юридического лица, подразделения индивидуального предпринимателя;
</w:t>
      </w:r>
      <w:r>
        <w:br/>
      </w:r>
      <w:r>
        <w:rPr>
          <w:rFonts w:ascii="Times New Roman"/>
          <w:b w:val="false"/>
          <w:i w:val="false"/>
          <w:color w:val="000000"/>
          <w:sz w:val="28"/>
        </w:rPr>
        <w:t>
      6) вид Расчета.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должны быть отмечены ячейки "По уведомлению" и "Дополнительный".
</w:t>
      </w:r>
      <w:r>
        <w:br/>
      </w:r>
      <w:r>
        <w:rPr>
          <w:rFonts w:ascii="Times New Roman"/>
          <w:b w:val="false"/>
          <w:i w:val="false"/>
          <w:color w:val="000000"/>
          <w:sz w:val="28"/>
        </w:rPr>
        <w:t>
      При ликвидации или реорганизации налогоплательщика отмечается ячейка "Ликвидационный";
</w:t>
      </w:r>
      <w:r>
        <w:br/>
      </w:r>
      <w:r>
        <w:rPr>
          <w:rFonts w:ascii="Times New Roman"/>
          <w:b w:val="false"/>
          <w:i w:val="false"/>
          <w:color w:val="000000"/>
          <w:sz w:val="28"/>
        </w:rPr>
        <w:t>
      7) код валюты;
</w:t>
      </w:r>
      <w:r>
        <w:br/>
      </w:r>
      <w:r>
        <w:rPr>
          <w:rFonts w:ascii="Times New Roman"/>
          <w:b w:val="false"/>
          <w:i w:val="false"/>
          <w:color w:val="000000"/>
          <w:sz w:val="28"/>
        </w:rPr>
        <w:t>
      9. Раздел "Операции по бензину (за исключением авиационного), осуществляемые структурным подразделением" предназначен для отражения информации об облагаемых операциях, осуществленных структурным подразделением в течение отчетного налогового периода по бензину (за исключением авиационного) (далее - бензин).
</w:t>
      </w:r>
      <w:r>
        <w:br/>
      </w:r>
      <w:r>
        <w:rPr>
          <w:rFonts w:ascii="Times New Roman"/>
          <w:b w:val="false"/>
          <w:i w:val="false"/>
          <w:color w:val="000000"/>
          <w:sz w:val="28"/>
        </w:rPr>
        <w:t>
      10. В разделе "Операции по бензину (за исключением авиационного), осуществляемые структурным подразделением":
</w:t>
      </w:r>
      <w:r>
        <w:br/>
      </w: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
</w:t>
      </w:r>
      <w:r>
        <w:br/>
      </w:r>
      <w:r>
        <w:rPr>
          <w:rFonts w:ascii="Times New Roman"/>
          <w:b w:val="false"/>
          <w:i w:val="false"/>
          <w:color w:val="000000"/>
          <w:sz w:val="28"/>
        </w:rPr>
        <w:t>
      2) в графе В указывается установленная ставка акциза;
</w:t>
      </w:r>
      <w:r>
        <w:br/>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 пунктом 1 статьи 269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11. Строки раздела "Операции по бензину (за исключением авиационного), осуществляемые структурным подразделением" предназначены для отражения следующей информации:
</w:t>
      </w:r>
      <w:r>
        <w:br/>
      </w:r>
      <w:r>
        <w:rPr>
          <w:rFonts w:ascii="Times New Roman"/>
          <w:b w:val="false"/>
          <w:i w:val="false"/>
          <w:color w:val="000000"/>
          <w:sz w:val="28"/>
        </w:rPr>
        <w:t>
      1) в строке 431.00.01 отражаются сведения акциза по бензину, реализованному в сфере оптовой торговли, осуществляемой структурным подразделением.
</w:t>
      </w:r>
      <w:r>
        <w:br/>
      </w:r>
      <w:r>
        <w:rPr>
          <w:rFonts w:ascii="Times New Roman"/>
          <w:b w:val="false"/>
          <w:i w:val="false"/>
          <w:color w:val="000000"/>
          <w:sz w:val="28"/>
        </w:rPr>
        <w:t>
      Величина строки 431.00.001 определяется путем суммирования величин, указанных в строках 431.00.001(I), 431.00.001(II) и 431.00.001(III):
</w:t>
      </w:r>
      <w:r>
        <w:br/>
      </w:r>
      <w:r>
        <w:rPr>
          <w:rFonts w:ascii="Times New Roman"/>
          <w:b w:val="false"/>
          <w:i w:val="false"/>
          <w:color w:val="000000"/>
          <w:sz w:val="28"/>
        </w:rPr>
        <w:t>
      в строке 431.00.001(I) указываются сведения акциза по оптовой реализации бензина, произведенного структурным подразделением;
</w:t>
      </w:r>
      <w:r>
        <w:br/>
      </w:r>
      <w:r>
        <w:rPr>
          <w:rFonts w:ascii="Times New Roman"/>
          <w:b w:val="false"/>
          <w:i w:val="false"/>
          <w:color w:val="000000"/>
          <w:sz w:val="28"/>
        </w:rPr>
        <w:t>
      в строке 431.00.001(II) указываются сведения акциза по оптовой реализации бензина, полученного от головной организации или от поставщиков;
</w:t>
      </w:r>
      <w:r>
        <w:br/>
      </w:r>
      <w:r>
        <w:rPr>
          <w:rFonts w:ascii="Times New Roman"/>
          <w:b w:val="false"/>
          <w:i w:val="false"/>
          <w:color w:val="000000"/>
          <w:sz w:val="28"/>
        </w:rPr>
        <w:t>
      в строке 431.00.001(III) указываются сведения акциза по оптовой реализации бензина конфискованного и (или) бесхозяйного, перешедшего по праву наследования к государству и безвозмездно переданного в собственность государству;
</w:t>
      </w:r>
      <w:r>
        <w:br/>
      </w:r>
      <w:r>
        <w:rPr>
          <w:rFonts w:ascii="Times New Roman"/>
          <w:b w:val="false"/>
          <w:i w:val="false"/>
          <w:color w:val="000000"/>
          <w:sz w:val="28"/>
        </w:rPr>
        <w:t>
      2) в строке 431.00.002 отражаются сведения акциза по бензину, реализованному в сфере розничной торговли.
</w:t>
      </w:r>
      <w:r>
        <w:br/>
      </w:r>
      <w:r>
        <w:rPr>
          <w:rFonts w:ascii="Times New Roman"/>
          <w:b w:val="false"/>
          <w:i w:val="false"/>
          <w:color w:val="000000"/>
          <w:sz w:val="28"/>
        </w:rPr>
        <w:t>
      Величина строки 431.00.002 определяется путем суммирования величин, указанных в строках 431.00.002(I), 431.00.002(II), 431.00.002(III), 431.00.002(IV) 431.00.002(V), 431.00.002(VI):
</w:t>
      </w:r>
      <w:r>
        <w:br/>
      </w:r>
      <w:r>
        <w:rPr>
          <w:rFonts w:ascii="Times New Roman"/>
          <w:b w:val="false"/>
          <w:i w:val="false"/>
          <w:color w:val="000000"/>
          <w:sz w:val="28"/>
        </w:rPr>
        <w:t>
      в строке 431.00.002(I) указываются сведения акциза по розничной реализации бензина, произведенного структурным подразделением;
</w:t>
      </w:r>
      <w:r>
        <w:br/>
      </w:r>
      <w:r>
        <w:rPr>
          <w:rFonts w:ascii="Times New Roman"/>
          <w:b w:val="false"/>
          <w:i w:val="false"/>
          <w:color w:val="000000"/>
          <w:sz w:val="28"/>
        </w:rPr>
        <w:t>
      в строке 431.00.002(II) указываются сведения акциза по розничной реализации бензина, полученного от головной организации или от поставщиков;
</w:t>
      </w:r>
      <w:r>
        <w:br/>
      </w:r>
      <w:r>
        <w:rPr>
          <w:rFonts w:ascii="Times New Roman"/>
          <w:b w:val="false"/>
          <w:i w:val="false"/>
          <w:color w:val="000000"/>
          <w:sz w:val="28"/>
        </w:rPr>
        <w:t>
      в строке 431.00.002 (III) указываются сведения акциза по розничной реализации бензина конфискованного и (или) бесхозяйного, перешедшего по праву наследования к государству и безвозмездно переданного в собственность государству;
</w:t>
      </w:r>
      <w:r>
        <w:br/>
      </w:r>
      <w:r>
        <w:rPr>
          <w:rFonts w:ascii="Times New Roman"/>
          <w:b w:val="false"/>
          <w:i w:val="false"/>
          <w:color w:val="000000"/>
          <w:sz w:val="28"/>
        </w:rPr>
        <w:t>
      в строке 431.00.002 (IV) указываются сведения акциза по бензину, по которому установлен факт его порчи или утраты;
</w:t>
      </w:r>
      <w:r>
        <w:br/>
      </w:r>
      <w:r>
        <w:rPr>
          <w:rFonts w:ascii="Times New Roman"/>
          <w:b w:val="false"/>
          <w:i w:val="false"/>
          <w:color w:val="000000"/>
          <w:sz w:val="28"/>
        </w:rPr>
        <w:t>
      в строке 431.00.002(V) указываются сведения акциза по бензину собственного производства, использованного на собственные производственные нужды;
</w:t>
      </w:r>
      <w:r>
        <w:br/>
      </w:r>
      <w:r>
        <w:rPr>
          <w:rFonts w:ascii="Times New Roman"/>
          <w:b w:val="false"/>
          <w:i w:val="false"/>
          <w:color w:val="000000"/>
          <w:sz w:val="28"/>
        </w:rPr>
        <w:t>
      в строке 431.00.002(VI) указываются сведения акциза по бензину, полученному от головной организации или от поставщиков и использованному на собственные производственные нужды;
</w:t>
      </w:r>
      <w:r>
        <w:br/>
      </w:r>
      <w:r>
        <w:rPr>
          <w:rFonts w:ascii="Times New Roman"/>
          <w:b w:val="false"/>
          <w:i w:val="false"/>
          <w:color w:val="000000"/>
          <w:sz w:val="28"/>
        </w:rPr>
        <w:t>
      3) строка 431.00.003 предназначена для определения общего размера налоговой базы по облагаемым операциям, указанным в строках 431.00.001, 431.00.002, а также итоговая сумма акциза, исчисленного по этим операциям.
</w:t>
      </w:r>
      <w:r>
        <w:br/>
      </w:r>
      <w:r>
        <w:rPr>
          <w:rFonts w:ascii="Times New Roman"/>
          <w:b w:val="false"/>
          <w:i w:val="false"/>
          <w:color w:val="000000"/>
          <w:sz w:val="28"/>
        </w:rPr>
        <w:t>
      Величина строки 431.00.003 определяется путем суммирования величин, указанных в строках 431.00.001 и 431.00.002.
</w:t>
      </w:r>
      <w:r>
        <w:br/>
      </w:r>
      <w:r>
        <w:rPr>
          <w:rFonts w:ascii="Times New Roman"/>
          <w:b w:val="false"/>
          <w:i w:val="false"/>
          <w:color w:val="000000"/>
          <w:sz w:val="28"/>
        </w:rPr>
        <w:t>
      12. Раздел "Операции по дизельному топливу, осуществляемые структурным подразделением" предназначен для отражения информации об облагаемых операциях, совершенных структурным подразделением в течение отчетного налогового периода по дизельному топливу.
</w:t>
      </w:r>
      <w:r>
        <w:br/>
      </w:r>
      <w:r>
        <w:rPr>
          <w:rFonts w:ascii="Times New Roman"/>
          <w:b w:val="false"/>
          <w:i w:val="false"/>
          <w:color w:val="000000"/>
          <w:sz w:val="28"/>
        </w:rPr>
        <w:t>
      13. В разделе "Операции по дизельному топливу, осуществляемые структурным подразделением":
</w:t>
      </w:r>
      <w:r>
        <w:br/>
      </w:r>
      <w:r>
        <w:rPr>
          <w:rFonts w:ascii="Times New Roman"/>
          <w:b w:val="false"/>
          <w:i w:val="false"/>
          <w:color w:val="000000"/>
          <w:sz w:val="28"/>
        </w:rPr>
        <w:t>
      1) в строке 431.00.04 отражаются сведения акциза по дизельному топливу, реализованному в сфере оптовой торговли, осуществляемой структурным подразделением.
</w:t>
      </w:r>
      <w:r>
        <w:br/>
      </w:r>
      <w:r>
        <w:rPr>
          <w:rFonts w:ascii="Times New Roman"/>
          <w:b w:val="false"/>
          <w:i w:val="false"/>
          <w:color w:val="000000"/>
          <w:sz w:val="28"/>
        </w:rPr>
        <w:t>
      Величина строки 431.00.004 определяется путем суммирования величин, указанных в строках 431.00.004(I), 431.00.004(II) и 431.00.004(III):
</w:t>
      </w:r>
      <w:r>
        <w:br/>
      </w:r>
      <w:r>
        <w:rPr>
          <w:rFonts w:ascii="Times New Roman"/>
          <w:b w:val="false"/>
          <w:i w:val="false"/>
          <w:color w:val="000000"/>
          <w:sz w:val="28"/>
        </w:rPr>
        <w:t>
      в строке 431.00.004(I) указываются сведения акциза по оптовой реализации дизельного топлива, произведенного структурным подразделением;
</w:t>
      </w:r>
      <w:r>
        <w:br/>
      </w:r>
      <w:r>
        <w:rPr>
          <w:rFonts w:ascii="Times New Roman"/>
          <w:b w:val="false"/>
          <w:i w:val="false"/>
          <w:color w:val="000000"/>
          <w:sz w:val="28"/>
        </w:rPr>
        <w:t>
      в строке 431.00.004(II) указываются сведения акциза по оптовой реализации дизельного топлива, полученного от головной организации или от поставщиков;
</w:t>
      </w:r>
      <w:r>
        <w:br/>
      </w:r>
      <w:r>
        <w:rPr>
          <w:rFonts w:ascii="Times New Roman"/>
          <w:b w:val="false"/>
          <w:i w:val="false"/>
          <w:color w:val="000000"/>
          <w:sz w:val="28"/>
        </w:rPr>
        <w:t>
      в строке 431.00.004(III) указываются сведения акциза по оптовой реализации дизельного топлива конфискованного и (или) бесхозяйного, перешедшего по праву наследования к государству и безвозмездно переданного в собственность государству;
</w:t>
      </w:r>
      <w:r>
        <w:br/>
      </w:r>
      <w:r>
        <w:rPr>
          <w:rFonts w:ascii="Times New Roman"/>
          <w:b w:val="false"/>
          <w:i w:val="false"/>
          <w:color w:val="000000"/>
          <w:sz w:val="28"/>
        </w:rPr>
        <w:t>
      2) в строке 431.00.005 отражаются сведения акциза по дизельному топливу, реализованному в сфере розничной торговли.
</w:t>
      </w:r>
      <w:r>
        <w:br/>
      </w:r>
      <w:r>
        <w:rPr>
          <w:rFonts w:ascii="Times New Roman"/>
          <w:b w:val="false"/>
          <w:i w:val="false"/>
          <w:color w:val="000000"/>
          <w:sz w:val="28"/>
        </w:rPr>
        <w:t>
      Величина строки 431.00.005 определяется путем суммирования величин, указанных в строках 431.00.005(I), 431.00.005(II), 431.00.005(III), 431.00.005(IV) 431.00.005(V), 431.00.005(VI):
</w:t>
      </w:r>
      <w:r>
        <w:br/>
      </w:r>
      <w:r>
        <w:rPr>
          <w:rFonts w:ascii="Times New Roman"/>
          <w:b w:val="false"/>
          <w:i w:val="false"/>
          <w:color w:val="000000"/>
          <w:sz w:val="28"/>
        </w:rPr>
        <w:t>
      в строке 431.00.005(I) указываются сведения акциза по розничной реализации дизельного топлива, произведенного структурным подразделением;
</w:t>
      </w:r>
      <w:r>
        <w:br/>
      </w:r>
      <w:r>
        <w:rPr>
          <w:rFonts w:ascii="Times New Roman"/>
          <w:b w:val="false"/>
          <w:i w:val="false"/>
          <w:color w:val="000000"/>
          <w:sz w:val="28"/>
        </w:rPr>
        <w:t>
      в строке 431.00.005(II) указываются сведения акциза по розничной реализации дизельного топлива, полученного от головной организации или от поставщиков;
</w:t>
      </w:r>
      <w:r>
        <w:br/>
      </w:r>
      <w:r>
        <w:rPr>
          <w:rFonts w:ascii="Times New Roman"/>
          <w:b w:val="false"/>
          <w:i w:val="false"/>
          <w:color w:val="000000"/>
          <w:sz w:val="28"/>
        </w:rPr>
        <w:t>
      в строке 431.00.005 (III) указываются сведения акциза по розничной реализации дизельного топлива конфискованного и (или) бесхозяйного, перешедшего по праву наследования к государству и безвозмездно переданного в собственность государству;
</w:t>
      </w:r>
      <w:r>
        <w:br/>
      </w:r>
      <w:r>
        <w:rPr>
          <w:rFonts w:ascii="Times New Roman"/>
          <w:b w:val="false"/>
          <w:i w:val="false"/>
          <w:color w:val="000000"/>
          <w:sz w:val="28"/>
        </w:rPr>
        <w:t>
      в строке 431.00.005 (IV) указываются сведения акциза по дизельному топливу, по которому установлен факт его порчи или утраты;
</w:t>
      </w:r>
      <w:r>
        <w:br/>
      </w:r>
      <w:r>
        <w:rPr>
          <w:rFonts w:ascii="Times New Roman"/>
          <w:b w:val="false"/>
          <w:i w:val="false"/>
          <w:color w:val="000000"/>
          <w:sz w:val="28"/>
        </w:rPr>
        <w:t>
      в строке 431.00.005(V) указываются сведения акциза по дизельному топливу собственного производства, использованного на собственные производственные нужды;
</w:t>
      </w:r>
      <w:r>
        <w:br/>
      </w:r>
      <w:r>
        <w:rPr>
          <w:rFonts w:ascii="Times New Roman"/>
          <w:b w:val="false"/>
          <w:i w:val="false"/>
          <w:color w:val="000000"/>
          <w:sz w:val="28"/>
        </w:rPr>
        <w:t>
      в строке 431.00.005(VI) указываются сведения акциза по дизельному топливу, полученному от головной организации или от поставщиков и использованному на собственные производственные нужды;
</w:t>
      </w:r>
      <w:r>
        <w:br/>
      </w:r>
      <w:r>
        <w:rPr>
          <w:rFonts w:ascii="Times New Roman"/>
          <w:b w:val="false"/>
          <w:i w:val="false"/>
          <w:color w:val="000000"/>
          <w:sz w:val="28"/>
        </w:rPr>
        <w:t>
      3) строка 431.00.006 предназначена для определения общего размера налоговой базы по облагаемым операциям, указанным в строках 431.00.004, 431.00.005, а также итоговая сумма акциза, исчисленного по этим операциям.
</w:t>
      </w:r>
      <w:r>
        <w:br/>
      </w:r>
      <w:r>
        <w:rPr>
          <w:rFonts w:ascii="Times New Roman"/>
          <w:b w:val="false"/>
          <w:i w:val="false"/>
          <w:color w:val="000000"/>
          <w:sz w:val="28"/>
        </w:rPr>
        <w:t>
      Величина строки 431.00.006 определяется путем суммирования величин, указанных в строках 431.00.004 и 431.00.005.
</w:t>
      </w:r>
      <w:r>
        <w:br/>
      </w:r>
      <w:r>
        <w:rPr>
          <w:rFonts w:ascii="Times New Roman"/>
          <w:b w:val="false"/>
          <w:i w:val="false"/>
          <w:color w:val="000000"/>
          <w:sz w:val="28"/>
        </w:rPr>
        <w:t>
      14. В разделе "Исчисление акциза в соответствии с установленными сроками уплаты":
</w:t>
      </w:r>
      <w:r>
        <w:br/>
      </w:r>
      <w:r>
        <w:rPr>
          <w:rFonts w:ascii="Times New Roman"/>
          <w:b w:val="false"/>
          <w:i w:val="false"/>
          <w:color w:val="000000"/>
          <w:sz w:val="28"/>
        </w:rPr>
        <w:t>
      Строка 431.00.007 состоит из четырех граф:
</w:t>
      </w:r>
      <w:r>
        <w:br/>
      </w:r>
      <w:r>
        <w:rPr>
          <w:rFonts w:ascii="Times New Roman"/>
          <w:b w:val="false"/>
          <w:i w:val="false"/>
          <w:color w:val="000000"/>
          <w:sz w:val="28"/>
        </w:rPr>
        <w:t>
      1) в графе А указывается код бюджетной классификации. Одному коду бюджетной классификации соответствует одна строка;
</w:t>
      </w:r>
      <w:r>
        <w:br/>
      </w:r>
      <w:r>
        <w:rPr>
          <w:rFonts w:ascii="Times New Roman"/>
          <w:b w:val="false"/>
          <w:i w:val="false"/>
          <w:color w:val="000000"/>
          <w:sz w:val="28"/>
        </w:rPr>
        <w:t>
      2) в графе В указывается сумма исчисленного акциза, подлежащего уплате в бюджет на соответствующий код бюджетной классификации на 13 число месяца отчетного налогового периода;
</w:t>
      </w:r>
      <w:r>
        <w:br/>
      </w:r>
      <w:r>
        <w:rPr>
          <w:rFonts w:ascii="Times New Roman"/>
          <w:b w:val="false"/>
          <w:i w:val="false"/>
          <w:color w:val="000000"/>
          <w:sz w:val="28"/>
        </w:rPr>
        <w:t>
      3) в графе С указывается сумма исчисленного акциза, подлежащего уплате в бюджет на соответствующий код бюджетной классификации на 23 число месяца отчетного налогового периода;
</w:t>
      </w:r>
      <w:r>
        <w:br/>
      </w:r>
      <w:r>
        <w:rPr>
          <w:rFonts w:ascii="Times New Roman"/>
          <w:b w:val="false"/>
          <w:i w:val="false"/>
          <w:color w:val="000000"/>
          <w:sz w:val="28"/>
        </w:rPr>
        <w:t>
      4) в графе D сумма исчисленного акциза, подлежащего уплате в бюджет на соответствующий код бюджетной классификации на 3 число месяца, следующего за отчетным налоговым периодом.
</w:t>
      </w:r>
      <w:r>
        <w:br/>
      </w:r>
      <w:r>
        <w:rPr>
          <w:rFonts w:ascii="Times New Roman"/>
          <w:b w:val="false"/>
          <w:i w:val="false"/>
          <w:color w:val="000000"/>
          <w:sz w:val="28"/>
        </w:rPr>
        <w:t>
      15. Расчет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431.00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Декларации по роялти (Форма 500.00)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роялти (далее - Декларация), предназначенной для исчисления роялти и заполняемой только по деятельности, осуществляемой в рамках заключенного контракта на недропользование.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соответствующие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цифрами,соответствующими порядковому номеру месяца или порядковому номеру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8. В разделе "Начислено роялти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500.01.
</w:t>
      </w:r>
      <w:r>
        <w:br/>
      </w:r>
      <w:r>
        <w:rPr>
          <w:rFonts w:ascii="Times New Roman"/>
          <w:b w:val="false"/>
          <w:i w:val="false"/>
          <w:color w:val="000000"/>
          <w:sz w:val="28"/>
        </w:rPr>
        <w:t>
      3) в графу С переносится сумма роялти, отраженная в строке 500.01.001. по контракту.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500.01 - Начисление роялти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контракту на недропользование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Данная форма предназначена для отражения информации по начислению роялти за отчетный налоговый период по каждому контракту на недропользование.
</w:t>
      </w:r>
      <w:r>
        <w:br/>
      </w: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или квартала. Если номер месяца имеет менее двух символов, то он указывается в правой ячейке;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наименование месторождения;
</w:t>
      </w:r>
      <w:r>
        <w:br/>
      </w:r>
      <w:r>
        <w:rPr>
          <w:rFonts w:ascii="Times New Roman"/>
          <w:b w:val="false"/>
          <w:i w:val="false"/>
          <w:color w:val="000000"/>
          <w:sz w:val="28"/>
        </w:rPr>
        <w:t>
      5) дата заключения контракта с Компетентным органом Республики Казахстан;
</w:t>
      </w:r>
      <w:r>
        <w:br/>
      </w:r>
      <w:r>
        <w:rPr>
          <w:rFonts w:ascii="Times New Roman"/>
          <w:b w:val="false"/>
          <w:i w:val="false"/>
          <w:color w:val="000000"/>
          <w:sz w:val="28"/>
        </w:rPr>
        <w:t>
      6) регистрационный номер контракта, присвоенный Компетентным органом.
</w:t>
      </w:r>
      <w:r>
        <w:br/>
      </w:r>
      <w:r>
        <w:rPr>
          <w:rFonts w:ascii="Times New Roman"/>
          <w:b w:val="false"/>
          <w:i w:val="false"/>
          <w:color w:val="000000"/>
          <w:sz w:val="28"/>
        </w:rPr>
        <w:t>
      11. В разделе "Начислено роялти к уплате":
</w:t>
      </w:r>
      <w:r>
        <w:br/>
      </w:r>
      <w:r>
        <w:rPr>
          <w:rFonts w:ascii="Times New Roman"/>
          <w:b w:val="false"/>
          <w:i w:val="false"/>
          <w:color w:val="000000"/>
          <w:sz w:val="28"/>
        </w:rPr>
        <w:t>
      в строку 500.01.001 переносится итоговая величина графы I дополнительной формы к строке 500.01.001.
</w:t>
      </w:r>
      <w:r>
        <w:br/>
      </w:r>
      <w:r>
        <w:rPr>
          <w:rFonts w:ascii="Times New Roman"/>
          <w:b w:val="false"/>
          <w:i w:val="false"/>
          <w:color w:val="000000"/>
          <w:sz w:val="28"/>
        </w:rPr>
        <w:t>
      12. Дополнительная форма к строке 500.01.001: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полезного ископаемого согласно пункту 13 настоящих Правил;
</w:t>
      </w:r>
      <w:r>
        <w:br/>
      </w:r>
      <w:r>
        <w:rPr>
          <w:rFonts w:ascii="Times New Roman"/>
          <w:b w:val="false"/>
          <w:i w:val="false"/>
          <w:color w:val="000000"/>
          <w:sz w:val="28"/>
        </w:rPr>
        <w:t>
      3) в графе С указывается единица измерения объема добытых полезных ископаемых или первого товарного продукта (в тоннах, куб. м., унциях, граммах и т.д.);
</w:t>
      </w:r>
      <w:r>
        <w:br/>
      </w:r>
      <w:r>
        <w:rPr>
          <w:rFonts w:ascii="Times New Roman"/>
          <w:b w:val="false"/>
          <w:i w:val="false"/>
          <w:color w:val="000000"/>
          <w:sz w:val="28"/>
        </w:rPr>
        <w:t>
      4) в графе D указывается объем добытых полезных ископаемых или первого товарного продукта, полученного из добытых полезных ископаемых за отчетный налоговый период;
</w:t>
      </w:r>
      <w:r>
        <w:br/>
      </w:r>
      <w:r>
        <w:rPr>
          <w:rFonts w:ascii="Times New Roman"/>
          <w:b w:val="false"/>
          <w:i w:val="false"/>
          <w:color w:val="000000"/>
          <w:sz w:val="28"/>
        </w:rPr>
        <w:t>
      5) в графе Е указывается средневзвешенная цена реализации или первого товарного продукта без учета косвенных налогов, исчисленная согласно пункту 1 
</w:t>
      </w:r>
      <w:r>
        <w:rPr>
          <w:rFonts w:ascii="Times New Roman"/>
          <w:b w:val="false"/>
          <w:i w:val="false"/>
          <w:color w:val="000000"/>
          <w:sz w:val="28"/>
        </w:rPr>
        <w:t xml:space="preserve"> статьи 299 </w:t>
      </w:r>
      <w:r>
        <w:rPr>
          <w:rFonts w:ascii="Times New Roman"/>
          <w:b w:val="false"/>
          <w:i w:val="false"/>
          <w:color w:val="000000"/>
          <w:sz w:val="28"/>
        </w:rPr>
        <w:t>
 либо в случае отсутствия реализации в отчетном налоговом периоде согласно 
</w:t>
      </w:r>
      <w:r>
        <w:rPr>
          <w:rFonts w:ascii="Times New Roman"/>
          <w:b w:val="false"/>
          <w:i w:val="false"/>
          <w:color w:val="000000"/>
          <w:sz w:val="28"/>
        </w:rPr>
        <w:t xml:space="preserve"> статье 303 </w:t>
      </w:r>
      <w:r>
        <w:rPr>
          <w:rFonts w:ascii="Times New Roman"/>
          <w:b w:val="false"/>
          <w:i w:val="false"/>
          <w:color w:val="000000"/>
          <w:sz w:val="28"/>
        </w:rPr>
        <w:t>
 Налогового кодекса. По золоту, серебру и платине указывается средняя цена, исчисляемая в соответствии с пунктом 2 статьи 299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графе F указываются расходы на транспортировку до пункта продажи (отгрузки) полезных ископаемых, за исключением золота, серебра и платины;
</w:t>
      </w:r>
      <w:r>
        <w:br/>
      </w:r>
      <w:r>
        <w:rPr>
          <w:rFonts w:ascii="Times New Roman"/>
          <w:b w:val="false"/>
          <w:i w:val="false"/>
          <w:color w:val="000000"/>
          <w:sz w:val="28"/>
        </w:rPr>
        <w:t>
      5) в графе G указывается стоимость добытых полезных ископаемых для расчета роялти, определяемая как произведение разницы сумм, указанных в графах Е и F, и суммы графы D;
</w:t>
      </w:r>
      <w:r>
        <w:br/>
      </w:r>
      <w:r>
        <w:rPr>
          <w:rFonts w:ascii="Times New Roman"/>
          <w:b w:val="false"/>
          <w:i w:val="false"/>
          <w:color w:val="000000"/>
          <w:sz w:val="28"/>
        </w:rPr>
        <w:t>
      6) в графе Н указывается ставка роялти, установленная контрактом на недропользование;
</w:t>
      </w:r>
      <w:r>
        <w:br/>
      </w:r>
      <w:r>
        <w:rPr>
          <w:rFonts w:ascii="Times New Roman"/>
          <w:b w:val="false"/>
          <w:i w:val="false"/>
          <w:color w:val="000000"/>
          <w:sz w:val="28"/>
        </w:rPr>
        <w:t>
      7) в графе I указывается сумма роялти за отчетный налоговый период, определяемая как произведение сумм, указанных в графах G и Н.
</w:t>
      </w:r>
      <w:r>
        <w:br/>
      </w:r>
      <w:r>
        <w:rPr>
          <w:rFonts w:ascii="Times New Roman"/>
          <w:b w:val="false"/>
          <w:i w:val="false"/>
          <w:color w:val="000000"/>
          <w:sz w:val="28"/>
        </w:rPr>
        <w:t>
      Итоговая величина графы I дополнительной формы к строке 500.01.001 переносится в строку 500.01.001.
</w:t>
      </w:r>
      <w:r>
        <w:br/>
      </w:r>
      <w:r>
        <w:rPr>
          <w:rFonts w:ascii="Times New Roman"/>
          <w:b w:val="false"/>
          <w:i w:val="false"/>
          <w:color w:val="000000"/>
          <w:sz w:val="28"/>
        </w:rPr>
        <w:t>
      13. Коды полезных ископаемых указываются в соответствии с прилагаемым перечнем полезных ископаемых:
</w:t>
      </w:r>
      <w:r>
        <w:br/>
      </w:r>
      <w:r>
        <w:rPr>
          <w:rFonts w:ascii="Times New Roman"/>
          <w:b w:val="false"/>
          <w:i w:val="false"/>
          <w:color w:val="000000"/>
          <w:sz w:val="28"/>
        </w:rPr>
        <w:t>
</w:t>
      </w:r>
      <w:r>
        <w:br/>
      </w: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Мышьяк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глины,
</w:t>
      </w:r>
      <w:r>
        <w:br/>
      </w:r>
      <w:r>
        <w:rPr>
          <w:rFonts w:ascii="Times New Roman"/>
          <w:b w:val="false"/>
          <w:i w:val="false"/>
          <w:color w:val="000000"/>
          <w:sz w:val="28"/>
        </w:rPr>
        <w:t>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w:t>
      </w:r>
      <w:r>
        <w:br/>
      </w:r>
      <w:r>
        <w:rPr>
          <w:rFonts w:ascii="Times New Roman"/>
          <w:b w:val="false"/>
          <w:i w:val="false"/>
          <w:color w:val="000000"/>
          <w:sz w:val="28"/>
        </w:rPr>
        <w:t>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500.00, 500.01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подписному бонусу (Форма 510.00)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подписному бонусу (далее - Декларация), предназначенной для исчисления подписного бонуса.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7) полное наименование контракта с указанием месторождений;
</w:t>
      </w:r>
      <w:r>
        <w:br/>
      </w:r>
      <w:r>
        <w:rPr>
          <w:rFonts w:ascii="Times New Roman"/>
          <w:b w:val="false"/>
          <w:i w:val="false"/>
          <w:color w:val="000000"/>
          <w:sz w:val="28"/>
        </w:rPr>
        <w:t>
      8) код полезного ископаемого, согласно пункту 9 настоящих Правил;
</w:t>
      </w:r>
      <w:r>
        <w:br/>
      </w:r>
      <w:r>
        <w:rPr>
          <w:rFonts w:ascii="Times New Roman"/>
          <w:b w:val="false"/>
          <w:i w:val="false"/>
          <w:color w:val="000000"/>
          <w:sz w:val="28"/>
        </w:rPr>
        <w:t>
      9) дата заключения контракта с Компетентным органом Республики Казахстан;
</w:t>
      </w:r>
      <w:r>
        <w:br/>
      </w:r>
      <w:r>
        <w:rPr>
          <w:rFonts w:ascii="Times New Roman"/>
          <w:b w:val="false"/>
          <w:i w:val="false"/>
          <w:color w:val="000000"/>
          <w:sz w:val="28"/>
        </w:rPr>
        <w:t>
      10) регистрационный номер контракта, присвоенный Компетентным органом.
</w:t>
      </w:r>
      <w:r>
        <w:br/>
      </w:r>
      <w:r>
        <w:rPr>
          <w:rFonts w:ascii="Times New Roman"/>
          <w:b w:val="false"/>
          <w:i w:val="false"/>
          <w:color w:val="000000"/>
          <w:sz w:val="28"/>
        </w:rPr>
        <w:t>
      7. В разделе "Подписной бонус к уплате":
</w:t>
      </w:r>
      <w:r>
        <w:br/>
      </w:r>
      <w:r>
        <w:rPr>
          <w:rFonts w:ascii="Times New Roman"/>
          <w:b w:val="false"/>
          <w:i w:val="false"/>
          <w:color w:val="000000"/>
          <w:sz w:val="28"/>
        </w:rPr>
        <w:t>
      в строке 510.00.001 указывается сумма подписного бонуса, подлежащего уплате в бюджет в соответствии с контрактом, заключенным с Компетентным органом.
</w:t>
      </w:r>
      <w:r>
        <w:br/>
      </w:r>
      <w:r>
        <w:rPr>
          <w:rFonts w:ascii="Times New Roman"/>
          <w:b w:val="false"/>
          <w:i w:val="false"/>
          <w:color w:val="000000"/>
          <w:sz w:val="28"/>
        </w:rPr>
        <w:t>
      8.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9. Коды полезных ископаемых указываются в соответствии с прилагаемым перечнем полезных ископаемых:
</w:t>
      </w:r>
    </w:p>
    <w:p>
      <w:pPr>
        <w:spacing w:after="0"/>
        <w:ind w:left="0"/>
        <w:jc w:val="both"/>
      </w:pP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Мышьяк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О110      Глинистые породы (тугоплавкие и легкоплавкие глины,
</w:t>
      </w:r>
      <w:r>
        <w:br/>
      </w:r>
      <w:r>
        <w:rPr>
          <w:rFonts w:ascii="Times New Roman"/>
          <w:b w:val="false"/>
          <w:i w:val="false"/>
          <w:color w:val="000000"/>
          <w:sz w:val="28"/>
        </w:rPr>
        <w:t>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w:t>
      </w:r>
      <w:r>
        <w:br/>
      </w:r>
      <w:r>
        <w:rPr>
          <w:rFonts w:ascii="Times New Roman"/>
          <w:b w:val="false"/>
          <w:i w:val="false"/>
          <w:color w:val="000000"/>
          <w:sz w:val="28"/>
        </w:rPr>
        <w:t>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510.00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бонусу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коммерческого обнаружения (Форма 520.00)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бонусу коммерческого обнаружения недропользователей (далее - Декларация), предназначенной для исчисления бонуса коммерческого обнаружения.
</w:t>
      </w:r>
      <w:r>
        <w:br/>
      </w:r>
      <w:r>
        <w:rPr>
          <w:rFonts w:ascii="Times New Roman"/>
          <w:b w:val="false"/>
          <w:i w:val="false"/>
          <w:color w:val="000000"/>
          <w:sz w:val="28"/>
        </w:rPr>
        <w:t>
      2. При составлении Деклараций: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соответствующие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7. В разделе "Начислен бонус коммерческого обнаружения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520.01.;
</w:t>
      </w:r>
      <w:r>
        <w:br/>
      </w:r>
      <w:r>
        <w:rPr>
          <w:rFonts w:ascii="Times New Roman"/>
          <w:b w:val="false"/>
          <w:i w:val="false"/>
          <w:color w:val="000000"/>
          <w:sz w:val="28"/>
        </w:rPr>
        <w:t>
      3) в графу С переносится сумма бонуса коммерческого обнаружения, отраженная в строке 520.01.001. по контракту.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520.01 - Начисление бонуса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коммерческого обнаружения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Данная форма предназначена для отражения информации по бонусу коммерческого обнаружения,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6) установленный срок представления Декларации.
</w:t>
      </w:r>
      <w:r>
        <w:br/>
      </w:r>
      <w:r>
        <w:rPr>
          <w:rFonts w:ascii="Times New Roman"/>
          <w:b w:val="false"/>
          <w:i w:val="false"/>
          <w:color w:val="000000"/>
          <w:sz w:val="28"/>
        </w:rPr>
        <w:t>
      Срок представления указывается арабскими цифрами, соответствующими порядковому номеру месяца и года. Если номер месяца имеет менее двух символов, то он указывается в правой ячейке.
</w:t>
      </w:r>
      <w:r>
        <w:br/>
      </w:r>
      <w:r>
        <w:rPr>
          <w:rFonts w:ascii="Times New Roman"/>
          <w:b w:val="false"/>
          <w:i w:val="false"/>
          <w:color w:val="000000"/>
          <w:sz w:val="28"/>
        </w:rPr>
        <w:t>
      10. В разделе "Начислен бонус коммерческого обнаружения":
</w:t>
      </w:r>
      <w:r>
        <w:br/>
      </w:r>
      <w:r>
        <w:rPr>
          <w:rFonts w:ascii="Times New Roman"/>
          <w:b w:val="false"/>
          <w:i w:val="false"/>
          <w:color w:val="000000"/>
          <w:sz w:val="28"/>
        </w:rPr>
        <w:t>
      1) в строку 520.01.001 переносится итоговая величина графы Н дополнительной формы к строке 520.01.001.
</w:t>
      </w:r>
      <w:r>
        <w:br/>
      </w:r>
      <w:r>
        <w:rPr>
          <w:rFonts w:ascii="Times New Roman"/>
          <w:b w:val="false"/>
          <w:i w:val="false"/>
          <w:color w:val="000000"/>
          <w:sz w:val="28"/>
        </w:rPr>
        <w:t>
      11. Дополнительная форма к строке 520.01.001.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код полезного ископаемого, согласно пункту 13 настоящих Правил;
</w:t>
      </w:r>
      <w:r>
        <w:br/>
      </w:r>
      <w:r>
        <w:rPr>
          <w:rFonts w:ascii="Times New Roman"/>
          <w:b w:val="false"/>
          <w:i w:val="false"/>
          <w:color w:val="000000"/>
          <w:sz w:val="28"/>
        </w:rPr>
        <w:t>
      3) в графе С указывается единица измерения объема извлекаемых запасов полезных ископаемых (в тоннах, куб. м., унциях, граммах и т.д.);
</w:t>
      </w:r>
      <w:r>
        <w:br/>
      </w:r>
      <w:r>
        <w:rPr>
          <w:rFonts w:ascii="Times New Roman"/>
          <w:b w:val="false"/>
          <w:i w:val="false"/>
          <w:color w:val="000000"/>
          <w:sz w:val="28"/>
        </w:rPr>
        <w:t>
      4) в графе D указывается объем утвержденных, уполномоченным государственным органом, извлекаемых запасов полезных ископаемых на месторождениях (в тоннах, куб. м., унциях, граммах и т.д.);
</w:t>
      </w:r>
      <w:r>
        <w:br/>
      </w:r>
      <w:r>
        <w:rPr>
          <w:rFonts w:ascii="Times New Roman"/>
          <w:b w:val="false"/>
          <w:i w:val="false"/>
          <w:color w:val="000000"/>
          <w:sz w:val="28"/>
        </w:rPr>
        <w:t>
      5) в графе Е указывается биржевая цена данного полезного ископаемого, сложившаяся на дату осуществления платежа;
</w:t>
      </w:r>
      <w:r>
        <w:br/>
      </w:r>
      <w:r>
        <w:rPr>
          <w:rFonts w:ascii="Times New Roman"/>
          <w:b w:val="false"/>
          <w:i w:val="false"/>
          <w:color w:val="000000"/>
          <w:sz w:val="28"/>
        </w:rPr>
        <w:t>
      6) в графе F указывается база исчисления платежа, определяемая как произведение величин, указанных в графах D и Е;
</w:t>
      </w:r>
      <w:r>
        <w:br/>
      </w:r>
      <w:r>
        <w:rPr>
          <w:rFonts w:ascii="Times New Roman"/>
          <w:b w:val="false"/>
          <w:i w:val="false"/>
          <w:color w:val="000000"/>
          <w:sz w:val="28"/>
        </w:rPr>
        <w:t>
      7) в графе G указывается ставка бонуса коммерческого обнаружения;
</w:t>
      </w:r>
      <w:r>
        <w:br/>
      </w:r>
      <w:r>
        <w:rPr>
          <w:rFonts w:ascii="Times New Roman"/>
          <w:b w:val="false"/>
          <w:i w:val="false"/>
          <w:color w:val="000000"/>
          <w:sz w:val="28"/>
        </w:rPr>
        <w:t>
      8) в графе Н указывается сумма бонуса коммерческого обнаружения, определяемая как произведение величин, указанных в графах F и G.
</w:t>
      </w:r>
      <w:r>
        <w:br/>
      </w:r>
      <w:r>
        <w:rPr>
          <w:rFonts w:ascii="Times New Roman"/>
          <w:b w:val="false"/>
          <w:i w:val="false"/>
          <w:color w:val="000000"/>
          <w:sz w:val="28"/>
        </w:rPr>
        <w:t>
      Если контрактом установлена фиксированная сумма бонуса коммерческого обнаружения, то графы D, Е и G не заполняются, а сумма бонуса, подлежащая уплате в бюджет, переносится в графу Н.
</w:t>
      </w:r>
      <w:r>
        <w:br/>
      </w:r>
      <w:r>
        <w:rPr>
          <w:rFonts w:ascii="Times New Roman"/>
          <w:b w:val="false"/>
          <w:i w:val="false"/>
          <w:color w:val="000000"/>
          <w:sz w:val="28"/>
        </w:rPr>
        <w:t>
      Итоговая величина графы Н дополнительной формы к строке 520.01.001 переносится в строку 520.01.001.
</w:t>
      </w:r>
      <w:r>
        <w:br/>
      </w:r>
      <w:r>
        <w:rPr>
          <w:rFonts w:ascii="Times New Roman"/>
          <w:b w:val="false"/>
          <w:i w:val="false"/>
          <w:color w:val="000000"/>
          <w:sz w:val="28"/>
        </w:rPr>
        <w:t>
      12.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13. Коды полезных ископаемых указываются в соответствии с прилагаемым перечнем полезных ископаемых:
</w:t>
      </w:r>
    </w:p>
    <w:p>
      <w:pPr>
        <w:spacing w:after="0"/>
        <w:ind w:left="0"/>
        <w:jc w:val="both"/>
      </w:pP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Мышьяк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0110      Глинистые породы (тугоплавкие и легкоплавкие глины,
</w:t>
      </w:r>
      <w:r>
        <w:br/>
      </w:r>
      <w:r>
        <w:rPr>
          <w:rFonts w:ascii="Times New Roman"/>
          <w:b w:val="false"/>
          <w:i w:val="false"/>
          <w:color w:val="000000"/>
          <w:sz w:val="28"/>
        </w:rPr>
        <w:t>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w:t>
      </w:r>
      <w:r>
        <w:br/>
      </w:r>
      <w:r>
        <w:rPr>
          <w:rFonts w:ascii="Times New Roman"/>
          <w:b w:val="false"/>
          <w:i w:val="false"/>
          <w:color w:val="000000"/>
          <w:sz w:val="28"/>
        </w:rPr>
        <w:t>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пигменты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520.00, 520.01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доле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по разделу продукции (Форма 530.00)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доле Республики Казахстан по разделу продукции (далее - Декларация), предназначенной для исчисления доли Республики Казахстан по разделу продукции.
</w:t>
      </w:r>
      <w:r>
        <w:br/>
      </w:r>
      <w:r>
        <w:rPr>
          <w:rFonts w:ascii="Times New Roman"/>
          <w:b w:val="false"/>
          <w:i w:val="false"/>
          <w:color w:val="000000"/>
          <w:sz w:val="28"/>
        </w:rPr>
        <w:t>
      2. Декларация состоит из самой Декларации (форма 530.00) и приложений к ней (формы с 530.01 по 530.03) по раскрытию информации об объектах налогообложения по доле Республики Казахстан по разделу продукции.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Декларации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8.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9. При заполнении приложений (формы с 530.01 по 530.03) в разделе "Общая информация о налогоплательщике" указываются соответствующие данные, отраженные в разделе "Общая информация о налогоплательщике" формы 530.00.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Налоговый период указывается арабскими цифрами, соответствующими порядковому номеру месяца. Если номер месяца имеет менее двух символов, то он указывается в правой ячейке.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заключения контракта;
</w:t>
      </w:r>
      <w:r>
        <w:br/>
      </w:r>
      <w:r>
        <w:rPr>
          <w:rFonts w:ascii="Times New Roman"/>
          <w:b w:val="false"/>
          <w:i w:val="false"/>
          <w:color w:val="000000"/>
          <w:sz w:val="28"/>
        </w:rPr>
        <w:t>
      7) наименование контракта на недропользование;
</w:t>
      </w:r>
      <w:r>
        <w:br/>
      </w:r>
      <w:r>
        <w:rPr>
          <w:rFonts w:ascii="Times New Roman"/>
          <w:b w:val="false"/>
          <w:i w:val="false"/>
          <w:color w:val="000000"/>
          <w:sz w:val="28"/>
        </w:rPr>
        <w:t>
      8) код полезного ископаемого, согласно пункту 19 настоящих Правил;
</w:t>
      </w:r>
      <w:r>
        <w:br/>
      </w:r>
      <w:r>
        <w:rPr>
          <w:rFonts w:ascii="Times New Roman"/>
          <w:b w:val="false"/>
          <w:i w:val="false"/>
          <w:color w:val="000000"/>
          <w:sz w:val="28"/>
        </w:rPr>
        <w:t>
      9) дата заключения контракта с Компетентным органом Республики Казахстан;
</w:t>
      </w:r>
      <w:r>
        <w:br/>
      </w:r>
      <w:r>
        <w:rPr>
          <w:rFonts w:ascii="Times New Roman"/>
          <w:b w:val="false"/>
          <w:i w:val="false"/>
          <w:color w:val="000000"/>
          <w:sz w:val="28"/>
        </w:rPr>
        <w:t>
      10) регистрационный номер контракта, присвоенный Компетентным органом;
</w:t>
      </w:r>
      <w:r>
        <w:br/>
      </w:r>
      <w:r>
        <w:rPr>
          <w:rFonts w:ascii="Times New Roman"/>
          <w:b w:val="false"/>
          <w:i w:val="false"/>
          <w:color w:val="000000"/>
          <w:sz w:val="28"/>
        </w:rPr>
        <w:t>
      11)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12) единица измерения полезных ископаемых, добытых согласно контракту (в тоннах, куб. м., унциях и т.д.).
</w:t>
      </w:r>
      <w:r>
        <w:br/>
      </w:r>
      <w:r>
        <w:rPr>
          <w:rFonts w:ascii="Times New Roman"/>
          <w:b w:val="false"/>
          <w:i w:val="false"/>
          <w:color w:val="000000"/>
          <w:sz w:val="28"/>
        </w:rPr>
        <w:t>
      11. В разделе "Начисление доли РК по разделу продукции":
</w:t>
      </w:r>
      <w:r>
        <w:br/>
      </w:r>
      <w:r>
        <w:rPr>
          <w:rFonts w:ascii="Times New Roman"/>
          <w:b w:val="false"/>
          <w:i w:val="false"/>
          <w:color w:val="000000"/>
          <w:sz w:val="28"/>
        </w:rPr>
        <w:t>
      1) в строке 530.00.001 указывается общий объем продукции, реализованной за отчетный налоговый период;
</w:t>
      </w:r>
      <w:r>
        <w:br/>
      </w:r>
      <w:r>
        <w:rPr>
          <w:rFonts w:ascii="Times New Roman"/>
          <w:b w:val="false"/>
          <w:i w:val="false"/>
          <w:color w:val="000000"/>
          <w:sz w:val="28"/>
        </w:rPr>
        <w:t>
      2) в строке 530.00.002 указывается доход от реализации продукции без учета косвенных налогов. В данную строку переносится итоговая величина строки 530.01.001E;
</w:t>
      </w:r>
      <w:r>
        <w:br/>
      </w:r>
      <w:r>
        <w:rPr>
          <w:rFonts w:ascii="Times New Roman"/>
          <w:b w:val="false"/>
          <w:i w:val="false"/>
          <w:color w:val="000000"/>
          <w:sz w:val="28"/>
        </w:rPr>
        <w:t>
      3) в строке 530.00.003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строки 530.02.001С;
</w:t>
      </w:r>
      <w:r>
        <w:br/>
      </w:r>
      <w:r>
        <w:rPr>
          <w:rFonts w:ascii="Times New Roman"/>
          <w:b w:val="false"/>
          <w:i w:val="false"/>
          <w:color w:val="000000"/>
          <w:sz w:val="28"/>
        </w:rPr>
        <w:t>
      4) в строке 530.00.004 указывается стоимость продукции, подлежащая распределению на компенсационную и прибыльную, определяемую в соответствии с условиями контракта;
</w:t>
      </w:r>
      <w:r>
        <w:br/>
      </w:r>
      <w:r>
        <w:rPr>
          <w:rFonts w:ascii="Times New Roman"/>
          <w:b w:val="false"/>
          <w:i w:val="false"/>
          <w:color w:val="000000"/>
          <w:sz w:val="28"/>
        </w:rPr>
        <w:t>
      5) в строке 530.00.005 указывается сумма затрат, возмещенных за счет компенсационной продукции, за отчетный налоговый период в размере, не более максимально допустимого по условиям контракта. В данную строку переносится величина строки 530.03.005;
</w:t>
      </w:r>
      <w:r>
        <w:br/>
      </w:r>
      <w:r>
        <w:rPr>
          <w:rFonts w:ascii="Times New Roman"/>
          <w:b w:val="false"/>
          <w:i w:val="false"/>
          <w:color w:val="000000"/>
          <w:sz w:val="28"/>
        </w:rPr>
        <w:t>
      6) в строке 530.00.006 указывается сумма прибыльной продукции, подлежащей распределению между Республикой Казахстан и недропользователем;
</w:t>
      </w:r>
      <w:r>
        <w:br/>
      </w:r>
      <w:r>
        <w:rPr>
          <w:rFonts w:ascii="Times New Roman"/>
          <w:b w:val="false"/>
          <w:i w:val="false"/>
          <w:color w:val="000000"/>
          <w:sz w:val="28"/>
        </w:rPr>
        <w:t>
      7) в строку 530.00.007 переносится применяемая ставка доли Республики Казахстан по разделу продукции, установленная в соответствии с условиями контракта на недропользование;
</w:t>
      </w:r>
      <w:r>
        <w:br/>
      </w:r>
      <w:r>
        <w:rPr>
          <w:rFonts w:ascii="Times New Roman"/>
          <w:b w:val="false"/>
          <w:i w:val="false"/>
          <w:color w:val="000000"/>
          <w:sz w:val="28"/>
        </w:rPr>
        <w:t>
      8) в строке 530.00.008 указывается начисленная доля Республики Казахстан по разделу продукции, подлежащая уплате в бюджет сумма доли Республики Казахстан по разделу продукции, определяемая как произведение величин, указанных в строках 530.00.006 и 530.00.007.
</w:t>
      </w:r>
      <w:r>
        <w:br/>
      </w:r>
      <w:r>
        <w:rPr>
          <w:rFonts w:ascii="Times New Roman"/>
          <w:b w:val="false"/>
          <w:i w:val="false"/>
          <w:color w:val="000000"/>
          <w:sz w:val="28"/>
        </w:rPr>
        <w:t>
      12.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530.01 - Доходы от реализации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Данная форма предназначена для отражения информации по определению доходов от реализации продукции за отчетный налоговый период.
</w:t>
      </w:r>
      <w:r>
        <w:br/>
      </w:r>
      <w:r>
        <w:rPr>
          <w:rFonts w:ascii="Times New Roman"/>
          <w:b w:val="false"/>
          <w:i w:val="false"/>
          <w:color w:val="000000"/>
          <w:sz w:val="28"/>
        </w:rPr>
        <w:t>
      Если контрактом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органа.
</w:t>
      </w:r>
      <w:r>
        <w:br/>
      </w:r>
      <w:r>
        <w:rPr>
          <w:rFonts w:ascii="Times New Roman"/>
          <w:b w:val="false"/>
          <w:i w:val="false"/>
          <w:color w:val="000000"/>
          <w:sz w:val="28"/>
        </w:rPr>
        <w:t>
      14. Раздел "Объем реализации" состоит из пяти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указывается получатель продукции;
</w:t>
      </w:r>
      <w:r>
        <w:br/>
      </w:r>
      <w:r>
        <w:rPr>
          <w:rFonts w:ascii="Times New Roman"/>
          <w:b w:val="false"/>
          <w:i w:val="false"/>
          <w:color w:val="000000"/>
          <w:sz w:val="28"/>
        </w:rPr>
        <w:t>
      3) в графе С указывается объем реализованной продукции;
</w:t>
      </w:r>
      <w:r>
        <w:br/>
      </w:r>
      <w:r>
        <w:rPr>
          <w:rFonts w:ascii="Times New Roman"/>
          <w:b w:val="false"/>
          <w:i w:val="false"/>
          <w:color w:val="000000"/>
          <w:sz w:val="28"/>
        </w:rPr>
        <w:t>
      4) в графе D указывается цена реализации данной продукции;
</w:t>
      </w:r>
      <w:r>
        <w:br/>
      </w:r>
      <w:r>
        <w:rPr>
          <w:rFonts w:ascii="Times New Roman"/>
          <w:b w:val="false"/>
          <w:i w:val="false"/>
          <w:color w:val="000000"/>
          <w:sz w:val="28"/>
        </w:rPr>
        <w:t>
      5) в графе Е указывается доход от реализации продукции.
</w:t>
      </w:r>
      <w:r>
        <w:br/>
      </w:r>
      <w:r>
        <w:rPr>
          <w:rFonts w:ascii="Times New Roman"/>
          <w:b w:val="false"/>
          <w:i w:val="false"/>
          <w:color w:val="000000"/>
          <w:sz w:val="28"/>
        </w:rPr>
        <w:t>
      В строке 530.01.001E указывается итоговая величина графы Е дохода от реализации.
</w:t>
      </w:r>
      <w:r>
        <w:br/>
      </w:r>
      <w:r>
        <w:rPr>
          <w:rFonts w:ascii="Times New Roman"/>
          <w:b w:val="false"/>
          <w:i w:val="false"/>
          <w:color w:val="000000"/>
          <w:sz w:val="28"/>
        </w:rPr>
        <w:t>
      Величина строки 530.01.001Е переносится в строку 530.00.002.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530.02 - Затраты, подлежащие вычету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определении стоимости продукции, подлежащей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распределению на компенсационную и прибыльную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Данная форма предназначена для отражения информации по определению затрат, связанных с реализацией продукции за отчетный налоговый период,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w:t>
      </w:r>
      <w:r>
        <w:br/>
      </w:r>
      <w:r>
        <w:rPr>
          <w:rFonts w:ascii="Times New Roman"/>
          <w:b w:val="false"/>
          <w:i w:val="false"/>
          <w:color w:val="000000"/>
          <w:sz w:val="28"/>
        </w:rPr>
        <w:t>
      16. Раздел "Затраты, подлежащие вычету" состоит из трех граф: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графе В указываются расходы, связанные с реализацией продукции за отчетный налоговый период в разрезе статей затрат;
</w:t>
      </w:r>
      <w:r>
        <w:br/>
      </w:r>
      <w:r>
        <w:rPr>
          <w:rFonts w:ascii="Times New Roman"/>
          <w:b w:val="false"/>
          <w:i w:val="false"/>
          <w:color w:val="000000"/>
          <w:sz w:val="28"/>
        </w:rPr>
        <w:t>
      3) в графе С указывается сумма затрат, связанных с реализацией продукции.
</w:t>
      </w:r>
      <w:r>
        <w:br/>
      </w:r>
      <w:r>
        <w:rPr>
          <w:rFonts w:ascii="Times New Roman"/>
          <w:b w:val="false"/>
          <w:i w:val="false"/>
          <w:color w:val="000000"/>
          <w:sz w:val="28"/>
        </w:rPr>
        <w:t>
      В строке 530.02.001С указывается итоговая величина графы С суммы затрат.
</w:t>
      </w:r>
      <w:r>
        <w:br/>
      </w:r>
      <w:r>
        <w:rPr>
          <w:rFonts w:ascii="Times New Roman"/>
          <w:b w:val="false"/>
          <w:i w:val="false"/>
          <w:color w:val="000000"/>
          <w:sz w:val="28"/>
        </w:rPr>
        <w:t>
      Величина строки 530.02.001С переносится в строку 530.00.003.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530.03 - Затраты, возмещаемые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счет компенсационной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Данная форма предназначена для отражения информации по определению затрат, подлежащих возмещению за счет компенсационной продукции.
</w:t>
      </w:r>
      <w:r>
        <w:br/>
      </w:r>
      <w:r>
        <w:rPr>
          <w:rFonts w:ascii="Times New Roman"/>
          <w:b w:val="false"/>
          <w:i w:val="false"/>
          <w:color w:val="000000"/>
          <w:sz w:val="28"/>
        </w:rPr>
        <w:t>
      18. В разделе "Возмещаемые затраты":
</w:t>
      </w:r>
      <w:r>
        <w:br/>
      </w:r>
      <w:r>
        <w:rPr>
          <w:rFonts w:ascii="Times New Roman"/>
          <w:b w:val="false"/>
          <w:i w:val="false"/>
          <w:color w:val="000000"/>
          <w:sz w:val="28"/>
        </w:rPr>
        <w:t>
      1) в строку 530.03.001 переносится сумма затрат, подлежащая возмещению за счет компенсационной продукции, на начало отчетного налогового периода, из строки 530.03.006. Если Декларация представляется впервые после начала осуществления деятельности, то указанная строка не заполняется;
</w:t>
      </w:r>
      <w:r>
        <w:br/>
      </w:r>
      <w:r>
        <w:rPr>
          <w:rFonts w:ascii="Times New Roman"/>
          <w:b w:val="false"/>
          <w:i w:val="false"/>
          <w:color w:val="000000"/>
          <w:sz w:val="28"/>
        </w:rPr>
        <w:t>
      2) в строке 530.03.002 отражается сумма фактических затрат, произведенных за отчетный налоговый период, подлежащих возмещению за счет компенсационной продукции в соответствии с условиями контракта;
</w:t>
      </w:r>
      <w:r>
        <w:br/>
      </w:r>
      <w:r>
        <w:rPr>
          <w:rFonts w:ascii="Times New Roman"/>
          <w:b w:val="false"/>
          <w:i w:val="false"/>
          <w:color w:val="000000"/>
          <w:sz w:val="28"/>
        </w:rPr>
        <w:t>
      3) в строке 530.03.003 указывается общая сумма затрат, подлежащих возмещению за счет компенсационной продукции, определяемая сложением сумм, указанных в строках 530.03.001 и 530.03.002;
</w:t>
      </w:r>
      <w:r>
        <w:br/>
      </w:r>
      <w:r>
        <w:rPr>
          <w:rFonts w:ascii="Times New Roman"/>
          <w:b w:val="false"/>
          <w:i w:val="false"/>
          <w:color w:val="000000"/>
          <w:sz w:val="28"/>
        </w:rPr>
        <w:t>
      4) в строке 530.03.004 указывается сумма начисленная на остаток невозмещенных затрат на начало отчетного налогового периода согласно условиям контракта;
</w:t>
      </w:r>
      <w:r>
        <w:br/>
      </w:r>
      <w:r>
        <w:rPr>
          <w:rFonts w:ascii="Times New Roman"/>
          <w:b w:val="false"/>
          <w:i w:val="false"/>
          <w:color w:val="000000"/>
          <w:sz w:val="28"/>
        </w:rPr>
        <w:t>
      5) в строке 530.03.005 отражается сумма затрат, возмещаемых за счет компенсационной продукции в размере, не превышающем максимально допустимого, за отчетный налоговый период в соответствии с условиями контракта;
</w:t>
      </w:r>
      <w:r>
        <w:br/>
      </w:r>
      <w:r>
        <w:rPr>
          <w:rFonts w:ascii="Times New Roman"/>
          <w:b w:val="false"/>
          <w:i w:val="false"/>
          <w:color w:val="000000"/>
          <w:sz w:val="28"/>
        </w:rPr>
        <w:t>
      6) в строке 530.03.006 указывается сумма затрат, возмещаемых за счет компенсационной продукции с учетом суммы начисленной на остаток невозмещенных затрат, на конец отчетного налогового периода, которая переносится в последующие налоговые периоды и определяется как разница сумм, указанных в строках 530.02.003, 530.02.004 и величины, указанной в строке 530.02.005.
</w:t>
      </w:r>
      <w:r>
        <w:br/>
      </w:r>
      <w:r>
        <w:rPr>
          <w:rFonts w:ascii="Times New Roman"/>
          <w:b w:val="false"/>
          <w:i w:val="false"/>
          <w:color w:val="000000"/>
          <w:sz w:val="28"/>
        </w:rPr>
        <w:t>
      19. Коды полезных ископаемых указываются в соответствии с прилагаемым перечнем полезных ископаемых:
</w:t>
      </w:r>
    </w:p>
    <w:p>
      <w:pPr>
        <w:spacing w:after="0"/>
        <w:ind w:left="0"/>
        <w:jc w:val="both"/>
      </w:pPr>
      <w:r>
        <w:rPr>
          <w:rFonts w:ascii="Times New Roman"/>
          <w:b w:val="false"/>
          <w:i w:val="false"/>
          <w:color w:val="000000"/>
          <w:sz w:val="28"/>
        </w:rPr>
        <w:t>
      0001      Водород
</w:t>
      </w:r>
      <w:r>
        <w:br/>
      </w:r>
      <w:r>
        <w:rPr>
          <w:rFonts w:ascii="Times New Roman"/>
          <w:b w:val="false"/>
          <w:i w:val="false"/>
          <w:color w:val="000000"/>
          <w:sz w:val="28"/>
        </w:rPr>
        <w:t>
      0002      Гелий
</w:t>
      </w:r>
      <w:r>
        <w:br/>
      </w:r>
      <w:r>
        <w:rPr>
          <w:rFonts w:ascii="Times New Roman"/>
          <w:b w:val="false"/>
          <w:i w:val="false"/>
          <w:color w:val="000000"/>
          <w:sz w:val="28"/>
        </w:rPr>
        <w:t>
      0003      Литий
</w:t>
      </w:r>
      <w:r>
        <w:br/>
      </w:r>
      <w:r>
        <w:rPr>
          <w:rFonts w:ascii="Times New Roman"/>
          <w:b w:val="false"/>
          <w:i w:val="false"/>
          <w:color w:val="000000"/>
          <w:sz w:val="28"/>
        </w:rPr>
        <w:t>
      0004      Берилий
</w:t>
      </w:r>
      <w:r>
        <w:br/>
      </w:r>
      <w:r>
        <w:rPr>
          <w:rFonts w:ascii="Times New Roman"/>
          <w:b w:val="false"/>
          <w:i w:val="false"/>
          <w:color w:val="000000"/>
          <w:sz w:val="28"/>
        </w:rPr>
        <w:t>
      0005      Бор
</w:t>
      </w:r>
      <w:r>
        <w:br/>
      </w:r>
      <w:r>
        <w:rPr>
          <w:rFonts w:ascii="Times New Roman"/>
          <w:b w:val="false"/>
          <w:i w:val="false"/>
          <w:color w:val="000000"/>
          <w:sz w:val="28"/>
        </w:rPr>
        <w:t>
      0006      Углерод
</w:t>
      </w:r>
      <w:r>
        <w:br/>
      </w:r>
      <w:r>
        <w:rPr>
          <w:rFonts w:ascii="Times New Roman"/>
          <w:b w:val="false"/>
          <w:i w:val="false"/>
          <w:color w:val="000000"/>
          <w:sz w:val="28"/>
        </w:rPr>
        <w:t>
      0007      Азот
</w:t>
      </w:r>
      <w:r>
        <w:br/>
      </w:r>
      <w:r>
        <w:rPr>
          <w:rFonts w:ascii="Times New Roman"/>
          <w:b w:val="false"/>
          <w:i w:val="false"/>
          <w:color w:val="000000"/>
          <w:sz w:val="28"/>
        </w:rPr>
        <w:t>
      0008      Кислород
</w:t>
      </w:r>
      <w:r>
        <w:br/>
      </w:r>
      <w:r>
        <w:rPr>
          <w:rFonts w:ascii="Times New Roman"/>
          <w:b w:val="false"/>
          <w:i w:val="false"/>
          <w:color w:val="000000"/>
          <w:sz w:val="28"/>
        </w:rPr>
        <w:t>
      0009      Фтор
</w:t>
      </w:r>
      <w:r>
        <w:br/>
      </w:r>
      <w:r>
        <w:rPr>
          <w:rFonts w:ascii="Times New Roman"/>
          <w:b w:val="false"/>
          <w:i w:val="false"/>
          <w:color w:val="000000"/>
          <w:sz w:val="28"/>
        </w:rPr>
        <w:t>
      0010      Неон
</w:t>
      </w:r>
      <w:r>
        <w:br/>
      </w:r>
      <w:r>
        <w:rPr>
          <w:rFonts w:ascii="Times New Roman"/>
          <w:b w:val="false"/>
          <w:i w:val="false"/>
          <w:color w:val="000000"/>
          <w:sz w:val="28"/>
        </w:rPr>
        <w:t>
      0011      Натрий
</w:t>
      </w:r>
      <w:r>
        <w:br/>
      </w:r>
      <w:r>
        <w:rPr>
          <w:rFonts w:ascii="Times New Roman"/>
          <w:b w:val="false"/>
          <w:i w:val="false"/>
          <w:color w:val="000000"/>
          <w:sz w:val="28"/>
        </w:rPr>
        <w:t>
      0012      Магний
</w:t>
      </w:r>
      <w:r>
        <w:br/>
      </w:r>
      <w:r>
        <w:rPr>
          <w:rFonts w:ascii="Times New Roman"/>
          <w:b w:val="false"/>
          <w:i w:val="false"/>
          <w:color w:val="000000"/>
          <w:sz w:val="28"/>
        </w:rPr>
        <w:t>
      0013      Алюминий
</w:t>
      </w:r>
      <w:r>
        <w:br/>
      </w:r>
      <w:r>
        <w:rPr>
          <w:rFonts w:ascii="Times New Roman"/>
          <w:b w:val="false"/>
          <w:i w:val="false"/>
          <w:color w:val="000000"/>
          <w:sz w:val="28"/>
        </w:rPr>
        <w:t>
      0014      Кремний
</w:t>
      </w:r>
      <w:r>
        <w:br/>
      </w:r>
      <w:r>
        <w:rPr>
          <w:rFonts w:ascii="Times New Roman"/>
          <w:b w:val="false"/>
          <w:i w:val="false"/>
          <w:color w:val="000000"/>
          <w:sz w:val="28"/>
        </w:rPr>
        <w:t>
      0015      Фосфор
</w:t>
      </w:r>
      <w:r>
        <w:br/>
      </w:r>
      <w:r>
        <w:rPr>
          <w:rFonts w:ascii="Times New Roman"/>
          <w:b w:val="false"/>
          <w:i w:val="false"/>
          <w:color w:val="000000"/>
          <w:sz w:val="28"/>
        </w:rPr>
        <w:t>
      0016      Сера
</w:t>
      </w:r>
      <w:r>
        <w:br/>
      </w:r>
      <w:r>
        <w:rPr>
          <w:rFonts w:ascii="Times New Roman"/>
          <w:b w:val="false"/>
          <w:i w:val="false"/>
          <w:color w:val="000000"/>
          <w:sz w:val="28"/>
        </w:rPr>
        <w:t>
      0017      Хлор
</w:t>
      </w:r>
      <w:r>
        <w:br/>
      </w:r>
      <w:r>
        <w:rPr>
          <w:rFonts w:ascii="Times New Roman"/>
          <w:b w:val="false"/>
          <w:i w:val="false"/>
          <w:color w:val="000000"/>
          <w:sz w:val="28"/>
        </w:rPr>
        <w:t>
      0018      Аргон
</w:t>
      </w:r>
      <w:r>
        <w:br/>
      </w:r>
      <w:r>
        <w:rPr>
          <w:rFonts w:ascii="Times New Roman"/>
          <w:b w:val="false"/>
          <w:i w:val="false"/>
          <w:color w:val="000000"/>
          <w:sz w:val="28"/>
        </w:rPr>
        <w:t>
      0019      Калий
</w:t>
      </w:r>
      <w:r>
        <w:br/>
      </w:r>
      <w:r>
        <w:rPr>
          <w:rFonts w:ascii="Times New Roman"/>
          <w:b w:val="false"/>
          <w:i w:val="false"/>
          <w:color w:val="000000"/>
          <w:sz w:val="28"/>
        </w:rPr>
        <w:t>
      0020      Кальций
</w:t>
      </w:r>
      <w:r>
        <w:br/>
      </w:r>
      <w:r>
        <w:rPr>
          <w:rFonts w:ascii="Times New Roman"/>
          <w:b w:val="false"/>
          <w:i w:val="false"/>
          <w:color w:val="000000"/>
          <w:sz w:val="28"/>
        </w:rPr>
        <w:t>
      0021      Скандий
</w:t>
      </w:r>
      <w:r>
        <w:br/>
      </w:r>
      <w:r>
        <w:rPr>
          <w:rFonts w:ascii="Times New Roman"/>
          <w:b w:val="false"/>
          <w:i w:val="false"/>
          <w:color w:val="000000"/>
          <w:sz w:val="28"/>
        </w:rPr>
        <w:t>
      0022      Титан
</w:t>
      </w:r>
      <w:r>
        <w:br/>
      </w:r>
      <w:r>
        <w:rPr>
          <w:rFonts w:ascii="Times New Roman"/>
          <w:b w:val="false"/>
          <w:i w:val="false"/>
          <w:color w:val="000000"/>
          <w:sz w:val="28"/>
        </w:rPr>
        <w:t>
      0023      Ванадий
</w:t>
      </w:r>
      <w:r>
        <w:br/>
      </w:r>
      <w:r>
        <w:rPr>
          <w:rFonts w:ascii="Times New Roman"/>
          <w:b w:val="false"/>
          <w:i w:val="false"/>
          <w:color w:val="000000"/>
          <w:sz w:val="28"/>
        </w:rPr>
        <w:t>
      0024      Хром
</w:t>
      </w:r>
      <w:r>
        <w:br/>
      </w:r>
      <w:r>
        <w:rPr>
          <w:rFonts w:ascii="Times New Roman"/>
          <w:b w:val="false"/>
          <w:i w:val="false"/>
          <w:color w:val="000000"/>
          <w:sz w:val="28"/>
        </w:rPr>
        <w:t>
      0025      Марганец
</w:t>
      </w:r>
      <w:r>
        <w:br/>
      </w:r>
      <w:r>
        <w:rPr>
          <w:rFonts w:ascii="Times New Roman"/>
          <w:b w:val="false"/>
          <w:i w:val="false"/>
          <w:color w:val="000000"/>
          <w:sz w:val="28"/>
        </w:rPr>
        <w:t>
      0026      Железо
</w:t>
      </w:r>
      <w:r>
        <w:br/>
      </w:r>
      <w:r>
        <w:rPr>
          <w:rFonts w:ascii="Times New Roman"/>
          <w:b w:val="false"/>
          <w:i w:val="false"/>
          <w:color w:val="000000"/>
          <w:sz w:val="28"/>
        </w:rPr>
        <w:t>
      0027      Кобальт
</w:t>
      </w:r>
      <w:r>
        <w:br/>
      </w:r>
      <w:r>
        <w:rPr>
          <w:rFonts w:ascii="Times New Roman"/>
          <w:b w:val="false"/>
          <w:i w:val="false"/>
          <w:color w:val="000000"/>
          <w:sz w:val="28"/>
        </w:rPr>
        <w:t>
      0028      Никель
</w:t>
      </w:r>
      <w:r>
        <w:br/>
      </w:r>
      <w:r>
        <w:rPr>
          <w:rFonts w:ascii="Times New Roman"/>
          <w:b w:val="false"/>
          <w:i w:val="false"/>
          <w:color w:val="000000"/>
          <w:sz w:val="28"/>
        </w:rPr>
        <w:t>
      0029      Медь
</w:t>
      </w:r>
      <w:r>
        <w:br/>
      </w:r>
      <w:r>
        <w:rPr>
          <w:rFonts w:ascii="Times New Roman"/>
          <w:b w:val="false"/>
          <w:i w:val="false"/>
          <w:color w:val="000000"/>
          <w:sz w:val="28"/>
        </w:rPr>
        <w:t>
      0030      Цинк
</w:t>
      </w:r>
      <w:r>
        <w:br/>
      </w:r>
      <w:r>
        <w:rPr>
          <w:rFonts w:ascii="Times New Roman"/>
          <w:b w:val="false"/>
          <w:i w:val="false"/>
          <w:color w:val="000000"/>
          <w:sz w:val="28"/>
        </w:rPr>
        <w:t>
      0031      Галлий
</w:t>
      </w:r>
      <w:r>
        <w:br/>
      </w:r>
      <w:r>
        <w:rPr>
          <w:rFonts w:ascii="Times New Roman"/>
          <w:b w:val="false"/>
          <w:i w:val="false"/>
          <w:color w:val="000000"/>
          <w:sz w:val="28"/>
        </w:rPr>
        <w:t>
      0032      Германий
</w:t>
      </w:r>
      <w:r>
        <w:br/>
      </w:r>
      <w:r>
        <w:rPr>
          <w:rFonts w:ascii="Times New Roman"/>
          <w:b w:val="false"/>
          <w:i w:val="false"/>
          <w:color w:val="000000"/>
          <w:sz w:val="28"/>
        </w:rPr>
        <w:t>
      0033      Мышьяк
</w:t>
      </w:r>
      <w:r>
        <w:br/>
      </w:r>
      <w:r>
        <w:rPr>
          <w:rFonts w:ascii="Times New Roman"/>
          <w:b w:val="false"/>
          <w:i w:val="false"/>
          <w:color w:val="000000"/>
          <w:sz w:val="28"/>
        </w:rPr>
        <w:t>
      0034      Селен
</w:t>
      </w:r>
      <w:r>
        <w:br/>
      </w:r>
      <w:r>
        <w:rPr>
          <w:rFonts w:ascii="Times New Roman"/>
          <w:b w:val="false"/>
          <w:i w:val="false"/>
          <w:color w:val="000000"/>
          <w:sz w:val="28"/>
        </w:rPr>
        <w:t>
      0035      Бром
</w:t>
      </w:r>
      <w:r>
        <w:br/>
      </w:r>
      <w:r>
        <w:rPr>
          <w:rFonts w:ascii="Times New Roman"/>
          <w:b w:val="false"/>
          <w:i w:val="false"/>
          <w:color w:val="000000"/>
          <w:sz w:val="28"/>
        </w:rPr>
        <w:t>
      0036      Криптон
</w:t>
      </w:r>
      <w:r>
        <w:br/>
      </w:r>
      <w:r>
        <w:rPr>
          <w:rFonts w:ascii="Times New Roman"/>
          <w:b w:val="false"/>
          <w:i w:val="false"/>
          <w:color w:val="000000"/>
          <w:sz w:val="28"/>
        </w:rPr>
        <w:t>
      0037      Рубидий
</w:t>
      </w:r>
      <w:r>
        <w:br/>
      </w:r>
      <w:r>
        <w:rPr>
          <w:rFonts w:ascii="Times New Roman"/>
          <w:b w:val="false"/>
          <w:i w:val="false"/>
          <w:color w:val="000000"/>
          <w:sz w:val="28"/>
        </w:rPr>
        <w:t>
      0038      Стронций
</w:t>
      </w:r>
      <w:r>
        <w:br/>
      </w:r>
      <w:r>
        <w:rPr>
          <w:rFonts w:ascii="Times New Roman"/>
          <w:b w:val="false"/>
          <w:i w:val="false"/>
          <w:color w:val="000000"/>
          <w:sz w:val="28"/>
        </w:rPr>
        <w:t>
      0039      Иттрий
</w:t>
      </w:r>
      <w:r>
        <w:br/>
      </w:r>
      <w:r>
        <w:rPr>
          <w:rFonts w:ascii="Times New Roman"/>
          <w:b w:val="false"/>
          <w:i w:val="false"/>
          <w:color w:val="000000"/>
          <w:sz w:val="28"/>
        </w:rPr>
        <w:t>
      0040      Цирконий
</w:t>
      </w:r>
      <w:r>
        <w:br/>
      </w:r>
      <w:r>
        <w:rPr>
          <w:rFonts w:ascii="Times New Roman"/>
          <w:b w:val="false"/>
          <w:i w:val="false"/>
          <w:color w:val="000000"/>
          <w:sz w:val="28"/>
        </w:rPr>
        <w:t>
      0041      Ниобий
</w:t>
      </w:r>
      <w:r>
        <w:br/>
      </w:r>
      <w:r>
        <w:rPr>
          <w:rFonts w:ascii="Times New Roman"/>
          <w:b w:val="false"/>
          <w:i w:val="false"/>
          <w:color w:val="000000"/>
          <w:sz w:val="28"/>
        </w:rPr>
        <w:t>
      0042      Молибден
</w:t>
      </w:r>
      <w:r>
        <w:br/>
      </w:r>
      <w:r>
        <w:rPr>
          <w:rFonts w:ascii="Times New Roman"/>
          <w:b w:val="false"/>
          <w:i w:val="false"/>
          <w:color w:val="000000"/>
          <w:sz w:val="28"/>
        </w:rPr>
        <w:t>
      0043      Технеций
</w:t>
      </w:r>
      <w:r>
        <w:br/>
      </w:r>
      <w:r>
        <w:rPr>
          <w:rFonts w:ascii="Times New Roman"/>
          <w:b w:val="false"/>
          <w:i w:val="false"/>
          <w:color w:val="000000"/>
          <w:sz w:val="28"/>
        </w:rPr>
        <w:t>
      0044      Рутений
</w:t>
      </w:r>
      <w:r>
        <w:br/>
      </w:r>
      <w:r>
        <w:rPr>
          <w:rFonts w:ascii="Times New Roman"/>
          <w:b w:val="false"/>
          <w:i w:val="false"/>
          <w:color w:val="000000"/>
          <w:sz w:val="28"/>
        </w:rPr>
        <w:t>
      0045      Родий
</w:t>
      </w:r>
      <w:r>
        <w:br/>
      </w:r>
      <w:r>
        <w:rPr>
          <w:rFonts w:ascii="Times New Roman"/>
          <w:b w:val="false"/>
          <w:i w:val="false"/>
          <w:color w:val="000000"/>
          <w:sz w:val="28"/>
        </w:rPr>
        <w:t>
      0046      Палладий
</w:t>
      </w:r>
      <w:r>
        <w:br/>
      </w:r>
      <w:r>
        <w:rPr>
          <w:rFonts w:ascii="Times New Roman"/>
          <w:b w:val="false"/>
          <w:i w:val="false"/>
          <w:color w:val="000000"/>
          <w:sz w:val="28"/>
        </w:rPr>
        <w:t>
      0047      Серебро
</w:t>
      </w:r>
      <w:r>
        <w:br/>
      </w:r>
      <w:r>
        <w:rPr>
          <w:rFonts w:ascii="Times New Roman"/>
          <w:b w:val="false"/>
          <w:i w:val="false"/>
          <w:color w:val="000000"/>
          <w:sz w:val="28"/>
        </w:rPr>
        <w:t>
      0048      Кадмий
</w:t>
      </w:r>
      <w:r>
        <w:br/>
      </w:r>
      <w:r>
        <w:rPr>
          <w:rFonts w:ascii="Times New Roman"/>
          <w:b w:val="false"/>
          <w:i w:val="false"/>
          <w:color w:val="000000"/>
          <w:sz w:val="28"/>
        </w:rPr>
        <w:t>
      0049      Индий
</w:t>
      </w:r>
      <w:r>
        <w:br/>
      </w:r>
      <w:r>
        <w:rPr>
          <w:rFonts w:ascii="Times New Roman"/>
          <w:b w:val="false"/>
          <w:i w:val="false"/>
          <w:color w:val="000000"/>
          <w:sz w:val="28"/>
        </w:rPr>
        <w:t>
      0050      Олово
</w:t>
      </w:r>
      <w:r>
        <w:br/>
      </w:r>
      <w:r>
        <w:rPr>
          <w:rFonts w:ascii="Times New Roman"/>
          <w:b w:val="false"/>
          <w:i w:val="false"/>
          <w:color w:val="000000"/>
          <w:sz w:val="28"/>
        </w:rPr>
        <w:t>
      0051      сурьма
</w:t>
      </w:r>
      <w:r>
        <w:br/>
      </w:r>
      <w:r>
        <w:rPr>
          <w:rFonts w:ascii="Times New Roman"/>
          <w:b w:val="false"/>
          <w:i w:val="false"/>
          <w:color w:val="000000"/>
          <w:sz w:val="28"/>
        </w:rPr>
        <w:t>
      0052      теллур
</w:t>
      </w:r>
      <w:r>
        <w:br/>
      </w:r>
      <w:r>
        <w:rPr>
          <w:rFonts w:ascii="Times New Roman"/>
          <w:b w:val="false"/>
          <w:i w:val="false"/>
          <w:color w:val="000000"/>
          <w:sz w:val="28"/>
        </w:rPr>
        <w:t>
      0053      Йод
</w:t>
      </w:r>
      <w:r>
        <w:br/>
      </w:r>
      <w:r>
        <w:rPr>
          <w:rFonts w:ascii="Times New Roman"/>
          <w:b w:val="false"/>
          <w:i w:val="false"/>
          <w:color w:val="000000"/>
          <w:sz w:val="28"/>
        </w:rPr>
        <w:t>
      0054      Ксенон
</w:t>
      </w:r>
      <w:r>
        <w:br/>
      </w:r>
      <w:r>
        <w:rPr>
          <w:rFonts w:ascii="Times New Roman"/>
          <w:b w:val="false"/>
          <w:i w:val="false"/>
          <w:color w:val="000000"/>
          <w:sz w:val="28"/>
        </w:rPr>
        <w:t>
      0055      Цезий
</w:t>
      </w:r>
      <w:r>
        <w:br/>
      </w:r>
      <w:r>
        <w:rPr>
          <w:rFonts w:ascii="Times New Roman"/>
          <w:b w:val="false"/>
          <w:i w:val="false"/>
          <w:color w:val="000000"/>
          <w:sz w:val="28"/>
        </w:rPr>
        <w:t>
      0056      Барий
</w:t>
      </w:r>
      <w:r>
        <w:br/>
      </w:r>
      <w:r>
        <w:rPr>
          <w:rFonts w:ascii="Times New Roman"/>
          <w:b w:val="false"/>
          <w:i w:val="false"/>
          <w:color w:val="000000"/>
          <w:sz w:val="28"/>
        </w:rPr>
        <w:t>
      0057      Лантан
</w:t>
      </w:r>
      <w:r>
        <w:br/>
      </w:r>
      <w:r>
        <w:rPr>
          <w:rFonts w:ascii="Times New Roman"/>
          <w:b w:val="false"/>
          <w:i w:val="false"/>
          <w:color w:val="000000"/>
          <w:sz w:val="28"/>
        </w:rPr>
        <w:t>
      0058      Гафний
</w:t>
      </w:r>
      <w:r>
        <w:br/>
      </w:r>
      <w:r>
        <w:rPr>
          <w:rFonts w:ascii="Times New Roman"/>
          <w:b w:val="false"/>
          <w:i w:val="false"/>
          <w:color w:val="000000"/>
          <w:sz w:val="28"/>
        </w:rPr>
        <w:t>
      0059      Тантал
</w:t>
      </w:r>
      <w:r>
        <w:br/>
      </w:r>
      <w:r>
        <w:rPr>
          <w:rFonts w:ascii="Times New Roman"/>
          <w:b w:val="false"/>
          <w:i w:val="false"/>
          <w:color w:val="000000"/>
          <w:sz w:val="28"/>
        </w:rPr>
        <w:t>
      0060      Вольфрам
</w:t>
      </w:r>
      <w:r>
        <w:br/>
      </w:r>
      <w:r>
        <w:rPr>
          <w:rFonts w:ascii="Times New Roman"/>
          <w:b w:val="false"/>
          <w:i w:val="false"/>
          <w:color w:val="000000"/>
          <w:sz w:val="28"/>
        </w:rPr>
        <w:t>
      0061      Рений
</w:t>
      </w:r>
      <w:r>
        <w:br/>
      </w:r>
      <w:r>
        <w:rPr>
          <w:rFonts w:ascii="Times New Roman"/>
          <w:b w:val="false"/>
          <w:i w:val="false"/>
          <w:color w:val="000000"/>
          <w:sz w:val="28"/>
        </w:rPr>
        <w:t>
      0062      Осмий
</w:t>
      </w:r>
      <w:r>
        <w:br/>
      </w:r>
      <w:r>
        <w:rPr>
          <w:rFonts w:ascii="Times New Roman"/>
          <w:b w:val="false"/>
          <w:i w:val="false"/>
          <w:color w:val="000000"/>
          <w:sz w:val="28"/>
        </w:rPr>
        <w:t>
      0063      Иридий
</w:t>
      </w:r>
      <w:r>
        <w:br/>
      </w:r>
      <w:r>
        <w:rPr>
          <w:rFonts w:ascii="Times New Roman"/>
          <w:b w:val="false"/>
          <w:i w:val="false"/>
          <w:color w:val="000000"/>
          <w:sz w:val="28"/>
        </w:rPr>
        <w:t>
      0064      Платина
</w:t>
      </w:r>
      <w:r>
        <w:br/>
      </w:r>
      <w:r>
        <w:rPr>
          <w:rFonts w:ascii="Times New Roman"/>
          <w:b w:val="false"/>
          <w:i w:val="false"/>
          <w:color w:val="000000"/>
          <w:sz w:val="28"/>
        </w:rPr>
        <w:t>
      0065      Золото
</w:t>
      </w:r>
      <w:r>
        <w:br/>
      </w:r>
      <w:r>
        <w:rPr>
          <w:rFonts w:ascii="Times New Roman"/>
          <w:b w:val="false"/>
          <w:i w:val="false"/>
          <w:color w:val="000000"/>
          <w:sz w:val="28"/>
        </w:rPr>
        <w:t>
      0066      Ртуть
</w:t>
      </w:r>
      <w:r>
        <w:br/>
      </w:r>
      <w:r>
        <w:rPr>
          <w:rFonts w:ascii="Times New Roman"/>
          <w:b w:val="false"/>
          <w:i w:val="false"/>
          <w:color w:val="000000"/>
          <w:sz w:val="28"/>
        </w:rPr>
        <w:t>
      0067      Таллий
</w:t>
      </w:r>
      <w:r>
        <w:br/>
      </w:r>
      <w:r>
        <w:rPr>
          <w:rFonts w:ascii="Times New Roman"/>
          <w:b w:val="false"/>
          <w:i w:val="false"/>
          <w:color w:val="000000"/>
          <w:sz w:val="28"/>
        </w:rPr>
        <w:t>
      0068      Свинец
</w:t>
      </w:r>
      <w:r>
        <w:br/>
      </w:r>
      <w:r>
        <w:rPr>
          <w:rFonts w:ascii="Times New Roman"/>
          <w:b w:val="false"/>
          <w:i w:val="false"/>
          <w:color w:val="000000"/>
          <w:sz w:val="28"/>
        </w:rPr>
        <w:t>
      0069      Висмут
</w:t>
      </w:r>
      <w:r>
        <w:br/>
      </w:r>
      <w:r>
        <w:rPr>
          <w:rFonts w:ascii="Times New Roman"/>
          <w:b w:val="false"/>
          <w:i w:val="false"/>
          <w:color w:val="000000"/>
          <w:sz w:val="28"/>
        </w:rPr>
        <w:t>
      0070      Полоний
</w:t>
      </w:r>
      <w:r>
        <w:br/>
      </w:r>
      <w:r>
        <w:rPr>
          <w:rFonts w:ascii="Times New Roman"/>
          <w:b w:val="false"/>
          <w:i w:val="false"/>
          <w:color w:val="000000"/>
          <w:sz w:val="28"/>
        </w:rPr>
        <w:t>
      0071      Астат
</w:t>
      </w:r>
      <w:r>
        <w:br/>
      </w:r>
      <w:r>
        <w:rPr>
          <w:rFonts w:ascii="Times New Roman"/>
          <w:b w:val="false"/>
          <w:i w:val="false"/>
          <w:color w:val="000000"/>
          <w:sz w:val="28"/>
        </w:rPr>
        <w:t>
      0072      Радон
</w:t>
      </w:r>
      <w:r>
        <w:br/>
      </w:r>
      <w:r>
        <w:rPr>
          <w:rFonts w:ascii="Times New Roman"/>
          <w:b w:val="false"/>
          <w:i w:val="false"/>
          <w:color w:val="000000"/>
          <w:sz w:val="28"/>
        </w:rPr>
        <w:t>
      0073      Франций
</w:t>
      </w:r>
      <w:r>
        <w:br/>
      </w:r>
      <w:r>
        <w:rPr>
          <w:rFonts w:ascii="Times New Roman"/>
          <w:b w:val="false"/>
          <w:i w:val="false"/>
          <w:color w:val="000000"/>
          <w:sz w:val="28"/>
        </w:rPr>
        <w:t>
      0074      Радий
</w:t>
      </w:r>
      <w:r>
        <w:br/>
      </w:r>
      <w:r>
        <w:rPr>
          <w:rFonts w:ascii="Times New Roman"/>
          <w:b w:val="false"/>
          <w:i w:val="false"/>
          <w:color w:val="000000"/>
          <w:sz w:val="28"/>
        </w:rPr>
        <w:t>
      0075      Актиний
</w:t>
      </w:r>
      <w:r>
        <w:br/>
      </w:r>
      <w:r>
        <w:rPr>
          <w:rFonts w:ascii="Times New Roman"/>
          <w:b w:val="false"/>
          <w:i w:val="false"/>
          <w:color w:val="000000"/>
          <w:sz w:val="28"/>
        </w:rPr>
        <w:t>
      0076      Резерфодий
</w:t>
      </w:r>
      <w:r>
        <w:br/>
      </w:r>
      <w:r>
        <w:rPr>
          <w:rFonts w:ascii="Times New Roman"/>
          <w:b w:val="false"/>
          <w:i w:val="false"/>
          <w:color w:val="000000"/>
          <w:sz w:val="28"/>
        </w:rPr>
        <w:t>
      0077      Дубний
</w:t>
      </w:r>
      <w:r>
        <w:br/>
      </w:r>
      <w:r>
        <w:rPr>
          <w:rFonts w:ascii="Times New Roman"/>
          <w:b w:val="false"/>
          <w:i w:val="false"/>
          <w:color w:val="000000"/>
          <w:sz w:val="28"/>
        </w:rPr>
        <w:t>
      0078      Сиборгий
</w:t>
      </w:r>
      <w:r>
        <w:br/>
      </w:r>
      <w:r>
        <w:rPr>
          <w:rFonts w:ascii="Times New Roman"/>
          <w:b w:val="false"/>
          <w:i w:val="false"/>
          <w:color w:val="000000"/>
          <w:sz w:val="28"/>
        </w:rPr>
        <w:t>
      0079      Борий
</w:t>
      </w:r>
      <w:r>
        <w:br/>
      </w:r>
      <w:r>
        <w:rPr>
          <w:rFonts w:ascii="Times New Roman"/>
          <w:b w:val="false"/>
          <w:i w:val="false"/>
          <w:color w:val="000000"/>
          <w:sz w:val="28"/>
        </w:rPr>
        <w:t>
      0080      Хассий
</w:t>
      </w:r>
      <w:r>
        <w:br/>
      </w:r>
      <w:r>
        <w:rPr>
          <w:rFonts w:ascii="Times New Roman"/>
          <w:b w:val="false"/>
          <w:i w:val="false"/>
          <w:color w:val="000000"/>
          <w:sz w:val="28"/>
        </w:rPr>
        <w:t>
      0081      Майтнерий
</w:t>
      </w:r>
      <w:r>
        <w:br/>
      </w:r>
      <w:r>
        <w:rPr>
          <w:rFonts w:ascii="Times New Roman"/>
          <w:b w:val="false"/>
          <w:i w:val="false"/>
          <w:color w:val="000000"/>
          <w:sz w:val="28"/>
        </w:rPr>
        <w:t>
      0082      Нерудное сырье для металлургии
</w:t>
      </w:r>
      <w:r>
        <w:br/>
      </w:r>
      <w:r>
        <w:rPr>
          <w:rFonts w:ascii="Times New Roman"/>
          <w:b w:val="false"/>
          <w:i w:val="false"/>
          <w:color w:val="000000"/>
          <w:sz w:val="28"/>
        </w:rPr>
        <w:t>
      0083      Формовочные пески
</w:t>
      </w:r>
      <w:r>
        <w:br/>
      </w:r>
      <w:r>
        <w:rPr>
          <w:rFonts w:ascii="Times New Roman"/>
          <w:b w:val="false"/>
          <w:i w:val="false"/>
          <w:color w:val="000000"/>
          <w:sz w:val="28"/>
        </w:rPr>
        <w:t>
      0084      полевой шпат
</w:t>
      </w:r>
      <w:r>
        <w:br/>
      </w:r>
      <w:r>
        <w:rPr>
          <w:rFonts w:ascii="Times New Roman"/>
          <w:b w:val="false"/>
          <w:i w:val="false"/>
          <w:color w:val="000000"/>
          <w:sz w:val="28"/>
        </w:rPr>
        <w:t>
      0085      пегматит
</w:t>
      </w:r>
      <w:r>
        <w:br/>
      </w:r>
      <w:r>
        <w:rPr>
          <w:rFonts w:ascii="Times New Roman"/>
          <w:b w:val="false"/>
          <w:i w:val="false"/>
          <w:color w:val="000000"/>
          <w:sz w:val="28"/>
        </w:rPr>
        <w:t>
      0086      Другие глиноземосодержащие породы
</w:t>
      </w:r>
      <w:r>
        <w:br/>
      </w:r>
      <w:r>
        <w:rPr>
          <w:rFonts w:ascii="Times New Roman"/>
          <w:b w:val="false"/>
          <w:i w:val="false"/>
          <w:color w:val="000000"/>
          <w:sz w:val="28"/>
        </w:rPr>
        <w:t>
      0087      Известняк
</w:t>
      </w:r>
      <w:r>
        <w:br/>
      </w:r>
      <w:r>
        <w:rPr>
          <w:rFonts w:ascii="Times New Roman"/>
          <w:b w:val="false"/>
          <w:i w:val="false"/>
          <w:color w:val="000000"/>
          <w:sz w:val="28"/>
        </w:rPr>
        <w:t>
      0088      Доломит
</w:t>
      </w:r>
      <w:r>
        <w:br/>
      </w:r>
      <w:r>
        <w:rPr>
          <w:rFonts w:ascii="Times New Roman"/>
          <w:b w:val="false"/>
          <w:i w:val="false"/>
          <w:color w:val="000000"/>
          <w:sz w:val="28"/>
        </w:rPr>
        <w:t>
      0089      Известняково-доломитовые породы
</w:t>
      </w:r>
      <w:r>
        <w:br/>
      </w:r>
      <w:r>
        <w:rPr>
          <w:rFonts w:ascii="Times New Roman"/>
          <w:b w:val="false"/>
          <w:i w:val="false"/>
          <w:color w:val="000000"/>
          <w:sz w:val="28"/>
        </w:rPr>
        <w:t>
      0090      Известняки для пищевой промышленности
</w:t>
      </w:r>
      <w:r>
        <w:br/>
      </w:r>
      <w:r>
        <w:rPr>
          <w:rFonts w:ascii="Times New Roman"/>
          <w:b w:val="false"/>
          <w:i w:val="false"/>
          <w:color w:val="000000"/>
          <w:sz w:val="28"/>
        </w:rPr>
        <w:t>
      0091      Прочее нерудное сырье
</w:t>
      </w:r>
      <w:r>
        <w:br/>
      </w:r>
      <w:r>
        <w:rPr>
          <w:rFonts w:ascii="Times New Roman"/>
          <w:b w:val="false"/>
          <w:i w:val="false"/>
          <w:color w:val="000000"/>
          <w:sz w:val="28"/>
        </w:rPr>
        <w:t>
      0092      Огнеупорные глины
</w:t>
      </w:r>
      <w:r>
        <w:br/>
      </w:r>
      <w:r>
        <w:rPr>
          <w:rFonts w:ascii="Times New Roman"/>
          <w:b w:val="false"/>
          <w:i w:val="false"/>
          <w:color w:val="000000"/>
          <w:sz w:val="28"/>
        </w:rPr>
        <w:t>
      0093      Каолин
</w:t>
      </w:r>
      <w:r>
        <w:br/>
      </w:r>
      <w:r>
        <w:rPr>
          <w:rFonts w:ascii="Times New Roman"/>
          <w:b w:val="false"/>
          <w:i w:val="false"/>
          <w:color w:val="000000"/>
          <w:sz w:val="28"/>
        </w:rPr>
        <w:t>
      0094      Вермикулит
</w:t>
      </w:r>
      <w:r>
        <w:br/>
      </w:r>
      <w:r>
        <w:rPr>
          <w:rFonts w:ascii="Times New Roman"/>
          <w:b w:val="false"/>
          <w:i w:val="false"/>
          <w:color w:val="000000"/>
          <w:sz w:val="28"/>
        </w:rPr>
        <w:t>
      0095      Соль поваренная
</w:t>
      </w:r>
      <w:r>
        <w:br/>
      </w:r>
      <w:r>
        <w:rPr>
          <w:rFonts w:ascii="Times New Roman"/>
          <w:b w:val="false"/>
          <w:i w:val="false"/>
          <w:color w:val="000000"/>
          <w:sz w:val="28"/>
        </w:rPr>
        <w:t>
      0096      Местные строительные материалы
</w:t>
      </w:r>
      <w:r>
        <w:br/>
      </w:r>
      <w:r>
        <w:rPr>
          <w:rFonts w:ascii="Times New Roman"/>
          <w:b w:val="false"/>
          <w:i w:val="false"/>
          <w:color w:val="000000"/>
          <w:sz w:val="28"/>
        </w:rPr>
        <w:t>
      0097      Вулканические пористые породы
</w:t>
      </w:r>
      <w:r>
        <w:br/>
      </w:r>
      <w:r>
        <w:rPr>
          <w:rFonts w:ascii="Times New Roman"/>
          <w:b w:val="false"/>
          <w:i w:val="false"/>
          <w:color w:val="000000"/>
          <w:sz w:val="28"/>
        </w:rPr>
        <w:t>
      0098      Вулканические водосодержащие стекла
</w:t>
      </w:r>
      <w:r>
        <w:br/>
      </w:r>
      <w:r>
        <w:rPr>
          <w:rFonts w:ascii="Times New Roman"/>
          <w:b w:val="false"/>
          <w:i w:val="false"/>
          <w:color w:val="000000"/>
          <w:sz w:val="28"/>
        </w:rPr>
        <w:t>
      0099      Стекловидные породы
</w:t>
      </w:r>
      <w:r>
        <w:br/>
      </w:r>
      <w:r>
        <w:rPr>
          <w:rFonts w:ascii="Times New Roman"/>
          <w:b w:val="false"/>
          <w:i w:val="false"/>
          <w:color w:val="000000"/>
          <w:sz w:val="28"/>
        </w:rPr>
        <w:t>
      0100      Перлит
</w:t>
      </w:r>
      <w:r>
        <w:br/>
      </w:r>
      <w:r>
        <w:rPr>
          <w:rFonts w:ascii="Times New Roman"/>
          <w:b w:val="false"/>
          <w:i w:val="false"/>
          <w:color w:val="000000"/>
          <w:sz w:val="28"/>
        </w:rPr>
        <w:t>
      0101      Обсидиан
</w:t>
      </w:r>
      <w:r>
        <w:br/>
      </w:r>
      <w:r>
        <w:rPr>
          <w:rFonts w:ascii="Times New Roman"/>
          <w:b w:val="false"/>
          <w:i w:val="false"/>
          <w:color w:val="000000"/>
          <w:sz w:val="28"/>
        </w:rPr>
        <w:t>
      0102      Галька
</w:t>
      </w:r>
      <w:r>
        <w:br/>
      </w:r>
      <w:r>
        <w:rPr>
          <w:rFonts w:ascii="Times New Roman"/>
          <w:b w:val="false"/>
          <w:i w:val="false"/>
          <w:color w:val="000000"/>
          <w:sz w:val="28"/>
        </w:rPr>
        <w:t>
      0103      гравий
</w:t>
      </w:r>
      <w:r>
        <w:br/>
      </w:r>
      <w:r>
        <w:rPr>
          <w:rFonts w:ascii="Times New Roman"/>
          <w:b w:val="false"/>
          <w:i w:val="false"/>
          <w:color w:val="000000"/>
          <w:sz w:val="28"/>
        </w:rPr>
        <w:t>
      0104      гипс
</w:t>
      </w:r>
      <w:r>
        <w:br/>
      </w:r>
      <w:r>
        <w:rPr>
          <w:rFonts w:ascii="Times New Roman"/>
          <w:b w:val="false"/>
          <w:i w:val="false"/>
          <w:color w:val="000000"/>
          <w:sz w:val="28"/>
        </w:rPr>
        <w:t>
      0105      гравийно-песчаная смесь
</w:t>
      </w:r>
      <w:r>
        <w:br/>
      </w:r>
      <w:r>
        <w:rPr>
          <w:rFonts w:ascii="Times New Roman"/>
          <w:b w:val="false"/>
          <w:i w:val="false"/>
          <w:color w:val="000000"/>
          <w:sz w:val="28"/>
        </w:rPr>
        <w:t>
      0106      Гипсовый камень
</w:t>
      </w:r>
      <w:r>
        <w:br/>
      </w:r>
      <w:r>
        <w:rPr>
          <w:rFonts w:ascii="Times New Roman"/>
          <w:b w:val="false"/>
          <w:i w:val="false"/>
          <w:color w:val="000000"/>
          <w:sz w:val="28"/>
        </w:rPr>
        <w:t>
      0107      Ангидрит
</w:t>
      </w:r>
      <w:r>
        <w:br/>
      </w:r>
      <w:r>
        <w:rPr>
          <w:rFonts w:ascii="Times New Roman"/>
          <w:b w:val="false"/>
          <w:i w:val="false"/>
          <w:color w:val="000000"/>
          <w:sz w:val="28"/>
        </w:rPr>
        <w:t>
      0108      Гажа
</w:t>
      </w:r>
      <w:r>
        <w:br/>
      </w:r>
      <w:r>
        <w:rPr>
          <w:rFonts w:ascii="Times New Roman"/>
          <w:b w:val="false"/>
          <w:i w:val="false"/>
          <w:color w:val="000000"/>
          <w:sz w:val="28"/>
        </w:rPr>
        <w:t>
      0109      Глина
</w:t>
      </w:r>
      <w:r>
        <w:br/>
      </w:r>
      <w:r>
        <w:rPr>
          <w:rFonts w:ascii="Times New Roman"/>
          <w:b w:val="false"/>
          <w:i w:val="false"/>
          <w:color w:val="000000"/>
          <w:sz w:val="28"/>
        </w:rPr>
        <w:t>
      0111      Глинистые породы (тугоплавкие и легкоплавкие глины,
</w:t>
      </w:r>
      <w:r>
        <w:br/>
      </w:r>
      <w:r>
        <w:rPr>
          <w:rFonts w:ascii="Times New Roman"/>
          <w:b w:val="false"/>
          <w:i w:val="false"/>
          <w:color w:val="000000"/>
          <w:sz w:val="28"/>
        </w:rPr>
        <w:t>
                суглинки, аргиллиты, алевролиты, глинистые сланцы)
</w:t>
      </w:r>
      <w:r>
        <w:br/>
      </w:r>
      <w:r>
        <w:rPr>
          <w:rFonts w:ascii="Times New Roman"/>
          <w:b w:val="false"/>
          <w:i w:val="false"/>
          <w:color w:val="000000"/>
          <w:sz w:val="28"/>
        </w:rPr>
        <w:t>
      0111      Мел
</w:t>
      </w:r>
      <w:r>
        <w:br/>
      </w:r>
      <w:r>
        <w:rPr>
          <w:rFonts w:ascii="Times New Roman"/>
          <w:b w:val="false"/>
          <w:i w:val="false"/>
          <w:color w:val="000000"/>
          <w:sz w:val="28"/>
        </w:rPr>
        <w:t>
      0112      Мергель
</w:t>
      </w:r>
      <w:r>
        <w:br/>
      </w:r>
      <w:r>
        <w:rPr>
          <w:rFonts w:ascii="Times New Roman"/>
          <w:b w:val="false"/>
          <w:i w:val="false"/>
          <w:color w:val="000000"/>
          <w:sz w:val="28"/>
        </w:rPr>
        <w:t>
      0113      Мергельно-меловые породы
</w:t>
      </w:r>
      <w:r>
        <w:br/>
      </w:r>
      <w:r>
        <w:rPr>
          <w:rFonts w:ascii="Times New Roman"/>
          <w:b w:val="false"/>
          <w:i w:val="false"/>
          <w:color w:val="000000"/>
          <w:sz w:val="28"/>
        </w:rPr>
        <w:t>
      0114      Кремнистые породы (трепел, опоки, диатомит)
</w:t>
      </w:r>
      <w:r>
        <w:br/>
      </w:r>
      <w:r>
        <w:rPr>
          <w:rFonts w:ascii="Times New Roman"/>
          <w:b w:val="false"/>
          <w:i w:val="false"/>
          <w:color w:val="000000"/>
          <w:sz w:val="28"/>
        </w:rPr>
        <w:t>
      0115      Кварцево-полевошпатные породы
</w:t>
      </w:r>
      <w:r>
        <w:br/>
      </w:r>
      <w:r>
        <w:rPr>
          <w:rFonts w:ascii="Times New Roman"/>
          <w:b w:val="false"/>
          <w:i w:val="false"/>
          <w:color w:val="000000"/>
          <w:sz w:val="28"/>
        </w:rPr>
        <w:t>
      0116      Гранит
</w:t>
      </w:r>
      <w:r>
        <w:br/>
      </w:r>
      <w:r>
        <w:rPr>
          <w:rFonts w:ascii="Times New Roman"/>
          <w:b w:val="false"/>
          <w:i w:val="false"/>
          <w:color w:val="000000"/>
          <w:sz w:val="28"/>
        </w:rPr>
        <w:t>
      0117      Диабаз
</w:t>
      </w:r>
      <w:r>
        <w:br/>
      </w:r>
      <w:r>
        <w:rPr>
          <w:rFonts w:ascii="Times New Roman"/>
          <w:b w:val="false"/>
          <w:i w:val="false"/>
          <w:color w:val="000000"/>
          <w:sz w:val="28"/>
        </w:rPr>
        <w:t>
      0118      Мрамор
</w:t>
      </w:r>
      <w:r>
        <w:br/>
      </w:r>
      <w:r>
        <w:rPr>
          <w:rFonts w:ascii="Times New Roman"/>
          <w:b w:val="false"/>
          <w:i w:val="false"/>
          <w:color w:val="000000"/>
          <w:sz w:val="28"/>
        </w:rPr>
        <w:t>
      0119      Базальт
</w:t>
      </w:r>
      <w:r>
        <w:br/>
      </w:r>
      <w:r>
        <w:rPr>
          <w:rFonts w:ascii="Times New Roman"/>
          <w:b w:val="false"/>
          <w:i w:val="false"/>
          <w:color w:val="000000"/>
          <w:sz w:val="28"/>
        </w:rPr>
        <w:t>
      0120      Другие осадочные, изверженные, метаморфические
</w:t>
      </w:r>
      <w:r>
        <w:br/>
      </w:r>
      <w:r>
        <w:rPr>
          <w:rFonts w:ascii="Times New Roman"/>
          <w:b w:val="false"/>
          <w:i w:val="false"/>
          <w:color w:val="000000"/>
          <w:sz w:val="28"/>
        </w:rPr>
        <w:t>
                породы
</w:t>
      </w:r>
      <w:r>
        <w:br/>
      </w:r>
      <w:r>
        <w:rPr>
          <w:rFonts w:ascii="Times New Roman"/>
          <w:b w:val="false"/>
          <w:i w:val="false"/>
          <w:color w:val="000000"/>
          <w:sz w:val="28"/>
        </w:rPr>
        <w:t>
      0121      Камень бутовый
</w:t>
      </w:r>
      <w:r>
        <w:br/>
      </w:r>
      <w:r>
        <w:rPr>
          <w:rFonts w:ascii="Times New Roman"/>
          <w:b w:val="false"/>
          <w:i w:val="false"/>
          <w:color w:val="000000"/>
          <w:sz w:val="28"/>
        </w:rPr>
        <w:t>
      0122      Песок (кварцевый, строительный, полевошпатный)
</w:t>
      </w:r>
      <w:r>
        <w:br/>
      </w:r>
      <w:r>
        <w:rPr>
          <w:rFonts w:ascii="Times New Roman"/>
          <w:b w:val="false"/>
          <w:i w:val="false"/>
          <w:color w:val="000000"/>
          <w:sz w:val="28"/>
        </w:rPr>
        <w:t>
      0123      Песчаник
</w:t>
      </w:r>
      <w:r>
        <w:br/>
      </w:r>
      <w:r>
        <w:rPr>
          <w:rFonts w:ascii="Times New Roman"/>
          <w:b w:val="false"/>
          <w:i w:val="false"/>
          <w:color w:val="000000"/>
          <w:sz w:val="28"/>
        </w:rPr>
        <w:t>
      0124      Природные пигменту
</w:t>
      </w:r>
      <w:r>
        <w:br/>
      </w:r>
      <w:r>
        <w:rPr>
          <w:rFonts w:ascii="Times New Roman"/>
          <w:b w:val="false"/>
          <w:i w:val="false"/>
          <w:color w:val="000000"/>
          <w:sz w:val="28"/>
        </w:rPr>
        <w:t>
      0125      Ракушечник
</w:t>
      </w:r>
      <w:r>
        <w:br/>
      </w:r>
      <w:r>
        <w:rPr>
          <w:rFonts w:ascii="Times New Roman"/>
          <w:b w:val="false"/>
          <w:i w:val="false"/>
          <w:color w:val="000000"/>
          <w:sz w:val="28"/>
        </w:rPr>
        <w:t>
      0126      Подземные воды
</w:t>
      </w:r>
      <w:r>
        <w:br/>
      </w:r>
      <w:r>
        <w:rPr>
          <w:rFonts w:ascii="Times New Roman"/>
          <w:b w:val="false"/>
          <w:i w:val="false"/>
          <w:color w:val="000000"/>
          <w:sz w:val="28"/>
        </w:rPr>
        <w:t>
      0127      Нефть
</w:t>
      </w:r>
      <w:r>
        <w:br/>
      </w:r>
      <w:r>
        <w:rPr>
          <w:rFonts w:ascii="Times New Roman"/>
          <w:b w:val="false"/>
          <w:i w:val="false"/>
          <w:color w:val="000000"/>
          <w:sz w:val="28"/>
        </w:rPr>
        <w:t>
      0128      Газ
</w:t>
      </w:r>
      <w:r>
        <w:br/>
      </w:r>
      <w:r>
        <w:rPr>
          <w:rFonts w:ascii="Times New Roman"/>
          <w:b w:val="false"/>
          <w:i w:val="false"/>
          <w:color w:val="000000"/>
          <w:sz w:val="28"/>
        </w:rPr>
        <w:t>
      0129      Нефтегазовый конденсат
</w:t>
      </w:r>
      <w:r>
        <w:br/>
      </w:r>
      <w:r>
        <w:rPr>
          <w:rFonts w:ascii="Times New Roman"/>
          <w:b w:val="false"/>
          <w:i w:val="false"/>
          <w:color w:val="000000"/>
          <w:sz w:val="28"/>
        </w:rPr>
        <w:t>
      0130      другие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530.00, 530.01, 530.02, 530.03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налогу на сверхприбыль (Форма 540.00)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налогу на сверхприбыль (далле - Декларация), предназначенной для исчисления недропользователями налога на сверхприбыль по результатам деятельности, осуществляемой в рамках заключенного контракта на недропользование.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Декларации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Декларация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Данная форма предназначена для отражения сумм налога на сверхприбыль, подлежащего уплате за отчетный налоговый период в соответствии с главой 48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w:t>
      </w:r>
      <w:r>
        <w:br/>
      </w:r>
      <w:r>
        <w:rPr>
          <w:rFonts w:ascii="Times New Roman"/>
          <w:b w:val="false"/>
          <w:i w:val="false"/>
          <w:color w:val="000000"/>
          <w:sz w:val="28"/>
        </w:rPr>
        <w:t>
      7) наименование контракта;
</w:t>
      </w:r>
      <w:r>
        <w:br/>
      </w:r>
      <w:r>
        <w:rPr>
          <w:rFonts w:ascii="Times New Roman"/>
          <w:b w:val="false"/>
          <w:i w:val="false"/>
          <w:color w:val="000000"/>
          <w:sz w:val="28"/>
        </w:rPr>
        <w:t>
      8) дата заключения контракта с Компетентным органом Республики Казахстан;
</w:t>
      </w:r>
      <w:r>
        <w:br/>
      </w:r>
      <w:r>
        <w:rPr>
          <w:rFonts w:ascii="Times New Roman"/>
          <w:b w:val="false"/>
          <w:i w:val="false"/>
          <w:color w:val="000000"/>
          <w:sz w:val="28"/>
        </w:rPr>
        <w:t>
      9) регистрационный номер контракта, присвоенный Компетентным органом.
</w:t>
      </w:r>
      <w:r>
        <w:br/>
      </w:r>
      <w:r>
        <w:rPr>
          <w:rFonts w:ascii="Times New Roman"/>
          <w:b w:val="false"/>
          <w:i w:val="false"/>
          <w:color w:val="000000"/>
          <w:sz w:val="28"/>
        </w:rPr>
        <w:t>
      9. В разделе "Начислен налог на сверхприбыль":
</w:t>
      </w:r>
      <w:r>
        <w:br/>
      </w:r>
      <w:r>
        <w:rPr>
          <w:rFonts w:ascii="Times New Roman"/>
          <w:b w:val="false"/>
          <w:i w:val="false"/>
          <w:color w:val="000000"/>
          <w:sz w:val="28"/>
        </w:rPr>
        <w:t>
      1) в строке 540.00.001 указывается сумма совокупного годового дохода по деятельности, осуществляемой в рамках контракта на недропользование. В случае, если недропользователь не осуществляет деятельность, выходящую за рамки контракта, данная сумма должна быть равна строке 100.00.023 Декларации по корпоративному подоходному налогу;
</w:t>
      </w:r>
      <w:r>
        <w:br/>
      </w:r>
      <w:r>
        <w:rPr>
          <w:rFonts w:ascii="Times New Roman"/>
          <w:b w:val="false"/>
          <w:i w:val="false"/>
          <w:color w:val="000000"/>
          <w:sz w:val="28"/>
        </w:rPr>
        <w:t>
      2) в строке 540.00.002 указываются данные по произведенным за отчетный налоговый период капитальным затратам в рамках деятельности по контракту;
</w:t>
      </w:r>
      <w:r>
        <w:br/>
      </w:r>
      <w:r>
        <w:rPr>
          <w:rFonts w:ascii="Times New Roman"/>
          <w:b w:val="false"/>
          <w:i w:val="false"/>
          <w:color w:val="000000"/>
          <w:sz w:val="28"/>
        </w:rPr>
        <w:t>
      3) в строке 540.00.003 указывается сумма амортизационных отчислений по капитальным затратам произведенным в рамках контракта;
</w:t>
      </w:r>
      <w:r>
        <w:br/>
      </w:r>
      <w:r>
        <w:rPr>
          <w:rFonts w:ascii="Times New Roman"/>
          <w:b w:val="false"/>
          <w:i w:val="false"/>
          <w:color w:val="000000"/>
          <w:sz w:val="28"/>
        </w:rPr>
        <w:t>
      4) в строке 540.00.004 указывается сумма начисленных за налоговый период процентов по заемным средствам. В случае, если недропользователь не осуществляет деятельность, выходящую за рамки контракта, данная сумма должна быть равна строке 100.00.025 Декларации по корпоративному подоходному налогу;
</w:t>
      </w:r>
      <w:r>
        <w:br/>
      </w:r>
      <w:r>
        <w:rPr>
          <w:rFonts w:ascii="Times New Roman"/>
          <w:b w:val="false"/>
          <w:i w:val="false"/>
          <w:color w:val="000000"/>
          <w:sz w:val="28"/>
        </w:rPr>
        <w:t>
      5) в строке 540.00.005 указывается сумма налогооблагаемого дохода с учетом перенесенных убытков и предоставленных льгот по деятельности осуществляемой в рамках контракта;
</w:t>
      </w:r>
      <w:r>
        <w:br/>
      </w:r>
      <w:r>
        <w:rPr>
          <w:rFonts w:ascii="Times New Roman"/>
          <w:b w:val="false"/>
          <w:i w:val="false"/>
          <w:color w:val="000000"/>
          <w:sz w:val="28"/>
        </w:rPr>
        <w:t>
      6) в строке 540.00.006 указывается сумма корпоративного подоходного налога по деятельности осуществляемой в рамках контракта;
</w:t>
      </w:r>
      <w:r>
        <w:br/>
      </w:r>
      <w:r>
        <w:rPr>
          <w:rFonts w:ascii="Times New Roman"/>
          <w:b w:val="false"/>
          <w:i w:val="false"/>
          <w:color w:val="000000"/>
          <w:sz w:val="28"/>
        </w:rPr>
        <w:t>
      7) в строке 540.00.007 указывается сумма дохода после уплаты корпоративного подоходного налога, который определяется как разность строк 540.00.005 и 540.00.006;
</w:t>
      </w:r>
      <w:r>
        <w:br/>
      </w:r>
      <w:r>
        <w:rPr>
          <w:rFonts w:ascii="Times New Roman"/>
          <w:b w:val="false"/>
          <w:i w:val="false"/>
          <w:color w:val="000000"/>
          <w:sz w:val="28"/>
        </w:rPr>
        <w:t>
      8) в строке 540.00.008 указывается сумма удержанного налога по выплаченным дивидендам по деятельности осуществляемой в рамках контракта;
</w:t>
      </w:r>
      <w:r>
        <w:br/>
      </w:r>
      <w:r>
        <w:rPr>
          <w:rFonts w:ascii="Times New Roman"/>
          <w:b w:val="false"/>
          <w:i w:val="false"/>
          <w:color w:val="000000"/>
          <w:sz w:val="28"/>
        </w:rPr>
        <w:t>
      9) в строку 540.00.009 переносится сумма налога на сверхприбыль, уплаченная за предыдущий налоговый период;
</w:t>
      </w:r>
      <w:r>
        <w:br/>
      </w:r>
      <w:r>
        <w:rPr>
          <w:rFonts w:ascii="Times New Roman"/>
          <w:b w:val="false"/>
          <w:i w:val="false"/>
          <w:color w:val="000000"/>
          <w:sz w:val="28"/>
        </w:rPr>
        <w:t>
      10) в строке 540.00.010 указывается сумма Чистого дохода, который определяется как разность, полученная между строкой 540.00.007 и строками 540.00.008 и 540.00.009;
</w:t>
      </w:r>
      <w:r>
        <w:br/>
      </w:r>
      <w:r>
        <w:rPr>
          <w:rFonts w:ascii="Times New Roman"/>
          <w:b w:val="false"/>
          <w:i w:val="false"/>
          <w:color w:val="000000"/>
          <w:sz w:val="28"/>
        </w:rPr>
        <w:t>
      11) в строке 540.00.011 указывается сумма годового денежного потока недропользователя, который определяется как сумма строк 540.00.010, 540.00.003 и 540.00.004 минус строка 540.00.002;
</w:t>
      </w:r>
      <w:r>
        <w:br/>
      </w:r>
      <w:r>
        <w:rPr>
          <w:rFonts w:ascii="Times New Roman"/>
          <w:b w:val="false"/>
          <w:i w:val="false"/>
          <w:color w:val="000000"/>
          <w:sz w:val="28"/>
        </w:rPr>
        <w:t>
      12) в строке 540.00.012 указывается коэффициент внутренней нормы прибыли (ВНП), рассчитанный в соответствии со статьей 307 Налогового кодекса;
</w:t>
      </w:r>
      <w:r>
        <w:br/>
      </w:r>
      <w:r>
        <w:rPr>
          <w:rFonts w:ascii="Times New Roman"/>
          <w:b w:val="false"/>
          <w:i w:val="false"/>
          <w:color w:val="000000"/>
          <w:sz w:val="28"/>
        </w:rPr>
        <w:t>
      13) в строке 540.00.013 указывается индекс инфляции на соответствующий налоговый период, установленный уполномоченным органом Республики Казахстан;
</w:t>
      </w:r>
      <w:r>
        <w:br/>
      </w:r>
      <w:r>
        <w:rPr>
          <w:rFonts w:ascii="Times New Roman"/>
          <w:b w:val="false"/>
          <w:i w:val="false"/>
          <w:color w:val="000000"/>
          <w:sz w:val="28"/>
        </w:rPr>
        <w:t>
      14) в строке 540.00.014 указывается денежный поток, откорректированный на годовой индекс инфляции, исчисленный как произведение строк 540.00.011 и 540.00.013;
</w:t>
      </w:r>
      <w:r>
        <w:br/>
      </w:r>
      <w:r>
        <w:rPr>
          <w:rFonts w:ascii="Times New Roman"/>
          <w:b w:val="false"/>
          <w:i w:val="false"/>
          <w:color w:val="000000"/>
          <w:sz w:val="28"/>
        </w:rPr>
        <w:t>
      15) в строке 540.00.015 указывается коэффициент внутренней нормы прибыли с учетом корректировки на индекс инфляции;
</w:t>
      </w:r>
      <w:r>
        <w:br/>
      </w:r>
      <w:r>
        <w:rPr>
          <w:rFonts w:ascii="Times New Roman"/>
          <w:b w:val="false"/>
          <w:i w:val="false"/>
          <w:color w:val="000000"/>
          <w:sz w:val="28"/>
        </w:rPr>
        <w:t>
      16) в строке 540.00.016 указывается соответствующая ставка налога на сверхприбыль, определенная в соответствии со статьей 308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17) в строке 540.00.017. указывается сумма налога на сверхприбыль, начисленного к уплате за соответствующий налоговый период, исчисленного как произведение строки 540.00.010 и строки 540.00.016.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540.00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бонусу добычи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550.00) (составляется налогоплательщиками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соответствии с нормами стабильности налоговых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режимов по контрактам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заключенным до введения Налогового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статьей 282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бонусу добычи (далее - Декларация), предназначенной для исчисления бонуса добычи.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7. В разделе "Бонус добычи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550.01;
</w:t>
      </w:r>
      <w:r>
        <w:br/>
      </w:r>
      <w:r>
        <w:rPr>
          <w:rFonts w:ascii="Times New Roman"/>
          <w:b w:val="false"/>
          <w:i w:val="false"/>
          <w:color w:val="000000"/>
          <w:sz w:val="28"/>
        </w:rPr>
        <w:t>
      3) в графу С переносится сумма бонуса добычи, отраженная в строке 550.01.004.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550.01 - Начисление бонуса добычи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контракту на недропользование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Данная форма предназначена для отражения информации по начислению бонуса добычи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3)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6) единица измерения (в тоннах, куб. м., унциях, граммах и т.д.).
</w:t>
      </w:r>
      <w:r>
        <w:br/>
      </w:r>
      <w:r>
        <w:rPr>
          <w:rFonts w:ascii="Times New Roman"/>
          <w:b w:val="false"/>
          <w:i w:val="false"/>
          <w:color w:val="000000"/>
          <w:sz w:val="28"/>
        </w:rPr>
        <w:t>
      10. В разделе "Бонус добычи к уплате":
</w:t>
      </w:r>
      <w:r>
        <w:br/>
      </w:r>
      <w:r>
        <w:rPr>
          <w:rFonts w:ascii="Times New Roman"/>
          <w:b w:val="false"/>
          <w:i w:val="false"/>
          <w:color w:val="000000"/>
          <w:sz w:val="28"/>
        </w:rPr>
        <w:t>
      1) в строке 550.01.001 указывается достигнутый накопленный объем добычи полезного ископаемого по контракту;
</w:t>
      </w:r>
      <w:r>
        <w:br/>
      </w:r>
      <w:r>
        <w:rPr>
          <w:rFonts w:ascii="Times New Roman"/>
          <w:b w:val="false"/>
          <w:i w:val="false"/>
          <w:color w:val="000000"/>
          <w:sz w:val="28"/>
        </w:rPr>
        <w:t>
      2) в строке 550.01.002 указывается фактическая стоимость добытых полезных ископаемых;
</w:t>
      </w:r>
      <w:r>
        <w:br/>
      </w:r>
      <w:r>
        <w:rPr>
          <w:rFonts w:ascii="Times New Roman"/>
          <w:b w:val="false"/>
          <w:i w:val="false"/>
          <w:color w:val="000000"/>
          <w:sz w:val="28"/>
        </w:rPr>
        <w:t>
      3) в строке 550.01.003 указывается ставка бонуса добычи, установленная контрактом на недропользование;
</w:t>
      </w:r>
      <w:r>
        <w:br/>
      </w:r>
      <w:r>
        <w:rPr>
          <w:rFonts w:ascii="Times New Roman"/>
          <w:b w:val="false"/>
          <w:i w:val="false"/>
          <w:color w:val="000000"/>
          <w:sz w:val="28"/>
        </w:rPr>
        <w:t>
      4) в строке 550.00.004 указывается сумма бонуса добычи, подлежащего уплате в бюджет в соответствии с контрактом, заключенным с Компетентным органом.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550.00, 550.01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платежам по возмещению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исторических затрат (Форма 560.00) (составляется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налогоплательщиками в соответствии с нормами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стабильности налоговых режимов по контрактам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недропользование, заключенным до введения Налогового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статьей 282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платежам по возмещению исторических затрат (далее - Декларация), предназначенной для уплаты исторических затрат.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При заполнении Декларации не допускаются исправления, подчистки и помарки.
</w:t>
      </w:r>
      <w:r>
        <w:br/>
      </w:r>
      <w:r>
        <w:rPr>
          <w:rFonts w:ascii="Times New Roman"/>
          <w:b w:val="false"/>
          <w:i w:val="false"/>
          <w:color w:val="000000"/>
          <w:sz w:val="28"/>
        </w:rPr>
        <w:t>
      3. При отсутствии показателей соответствующие ячейки Декларации не заполняются.
</w:t>
      </w:r>
      <w:r>
        <w:br/>
      </w:r>
      <w:r>
        <w:rPr>
          <w:rFonts w:ascii="Times New Roman"/>
          <w:b w:val="false"/>
          <w:i w:val="false"/>
          <w:color w:val="000000"/>
          <w:sz w:val="28"/>
        </w:rPr>
        <w:t>
      4. При представлении Декларации:
</w:t>
      </w:r>
      <w:r>
        <w:br/>
      </w:r>
      <w:r>
        <w:rPr>
          <w:rFonts w:ascii="Times New Roman"/>
          <w:b w:val="false"/>
          <w:i w:val="false"/>
          <w:color w:val="000000"/>
          <w:sz w:val="28"/>
        </w:rPr>
        <w:t>
      1) в явочном порядке на бумажном носителе составляется в двух экземплярах -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5.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560.00)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физического лица;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5) вид Декларации.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При устранении нарушений, выявленных органами налоговой службы по результатам камерального контроля, отмечается ячейка "По уведомлению";
</w:t>
      </w:r>
      <w:r>
        <w:br/>
      </w:r>
      <w:r>
        <w:rPr>
          <w:rFonts w:ascii="Times New Roman"/>
          <w:b w:val="false"/>
          <w:i w:val="false"/>
          <w:color w:val="000000"/>
          <w:sz w:val="28"/>
        </w:rPr>
        <w:t>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6) код валюты согласно условиям заключенного контракта.
</w:t>
      </w:r>
      <w:r>
        <w:br/>
      </w:r>
      <w:r>
        <w:rPr>
          <w:rFonts w:ascii="Times New Roman"/>
          <w:b w:val="false"/>
          <w:i w:val="false"/>
          <w:color w:val="000000"/>
          <w:sz w:val="28"/>
        </w:rPr>
        <w:t>
      7. В разделе "Начислено роялти к уплате":
</w:t>
      </w:r>
      <w:r>
        <w:br/>
      </w:r>
      <w:r>
        <w:rPr>
          <w:rFonts w:ascii="Times New Roman"/>
          <w:b w:val="false"/>
          <w:i w:val="false"/>
          <w:color w:val="000000"/>
          <w:sz w:val="28"/>
        </w:rPr>
        <w:t>
      1) в графе А указывается порядковый номер строки;
</w:t>
      </w:r>
      <w:r>
        <w:br/>
      </w:r>
      <w:r>
        <w:rPr>
          <w:rFonts w:ascii="Times New Roman"/>
          <w:b w:val="false"/>
          <w:i w:val="false"/>
          <w:color w:val="000000"/>
          <w:sz w:val="28"/>
        </w:rPr>
        <w:t>
      2) в графу В переносится соответствующий регистрационный номер контракта, присвоенный Компетентным органом, указанный в приложении 560.01;
</w:t>
      </w:r>
      <w:r>
        <w:br/>
      </w:r>
      <w:r>
        <w:rPr>
          <w:rFonts w:ascii="Times New Roman"/>
          <w:b w:val="false"/>
          <w:i w:val="false"/>
          <w:color w:val="000000"/>
          <w:sz w:val="28"/>
        </w:rPr>
        <w:t>
      3) в графу С переносится сумма исторических затрат, отраженная в строке 560.01.001.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560.01 - Начисление исторических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затрат по контракту на недропользование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Данная форма предназначена для отражения информации по начислению исторических затрат за отчетный налоговый период по каждому контракту на недропользование.
</w:t>
      </w:r>
      <w:r>
        <w:br/>
      </w: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налоговый период, за который представляется Декларация;
</w:t>
      </w:r>
      <w:r>
        <w:br/>
      </w:r>
      <w:r>
        <w:rPr>
          <w:rFonts w:ascii="Times New Roman"/>
          <w:b w:val="false"/>
          <w:i w:val="false"/>
          <w:color w:val="000000"/>
          <w:sz w:val="28"/>
        </w:rPr>
        <w:t>
      3) полное наименование контракта;
</w:t>
      </w:r>
      <w:r>
        <w:br/>
      </w:r>
      <w:r>
        <w:rPr>
          <w:rFonts w:ascii="Times New Roman"/>
          <w:b w:val="false"/>
          <w:i w:val="false"/>
          <w:color w:val="000000"/>
          <w:sz w:val="28"/>
        </w:rPr>
        <w:t>
      4) дата заключения контракта с Компетентным органом Республики Казахстан;
</w:t>
      </w:r>
      <w:r>
        <w:br/>
      </w:r>
      <w:r>
        <w:rPr>
          <w:rFonts w:ascii="Times New Roman"/>
          <w:b w:val="false"/>
          <w:i w:val="false"/>
          <w:color w:val="000000"/>
          <w:sz w:val="28"/>
        </w:rPr>
        <w:t>
      5) регистрационный номер контракта, присвоенный Компетентным органом.
</w:t>
      </w:r>
      <w:r>
        <w:br/>
      </w:r>
      <w:r>
        <w:rPr>
          <w:rFonts w:ascii="Times New Roman"/>
          <w:b w:val="false"/>
          <w:i w:val="false"/>
          <w:color w:val="000000"/>
          <w:sz w:val="28"/>
        </w:rPr>
        <w:t>
      10. В разделе "Исторические затраты к уплате":
</w:t>
      </w:r>
      <w:r>
        <w:br/>
      </w:r>
      <w:r>
        <w:rPr>
          <w:rFonts w:ascii="Times New Roman"/>
          <w:b w:val="false"/>
          <w:i w:val="false"/>
          <w:color w:val="000000"/>
          <w:sz w:val="28"/>
        </w:rPr>
        <w:t>
      в строке 560.00.001 указывается сумма платежей исторических затрат, подлежащих уплате в бюджет в соответствии с условиями контракта, заключенного с Компетентным органом.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560.00, 560.01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социальному налогу (Форма 600.00)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юридическими лицами - резидентами Республики Казахстан, за исключением государственных учреждений, а также нерезидентами, осуществляющими деятельность в Республике Казахстан через постоянное учреждение в соответствии со статьей 177 Налогового 
</w:t>
      </w:r>
      <w:r>
        <w:rPr>
          <w:rFonts w:ascii="Times New Roman"/>
          <w:b w:val="false"/>
          <w:i w:val="false"/>
          <w:color w:val="000000"/>
          <w:sz w:val="28"/>
        </w:rPr>
        <w:t xml:space="preserve"> кодекса </w:t>
      </w:r>
      <w:r>
        <w:rPr>
          <w:rFonts w:ascii="Times New Roman"/>
          <w:b w:val="false"/>
          <w:i w:val="false"/>
          <w:color w:val="000000"/>
          <w:sz w:val="28"/>
        </w:rPr>
        <w:t>
, согласно разделу 11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Декларация состоит из самой Декларации (форма 600.00) и приложений к ней (формы 600.01, 600.02, 600.03 и 600.04) по раскрытию информации об объекте 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8.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9.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10. Юридическое лицо, структурные подразделения которого рассматриваются в качестве самостоятельных плательщиков социального налога согласно статье 315 Налогового 
</w:t>
      </w:r>
      <w:r>
        <w:rPr>
          <w:rFonts w:ascii="Times New Roman"/>
          <w:b w:val="false"/>
          <w:i w:val="false"/>
          <w:color w:val="000000"/>
          <w:sz w:val="28"/>
        </w:rPr>
        <w:t xml:space="preserve"> кодекса </w:t>
      </w:r>
      <w:r>
        <w:rPr>
          <w:rFonts w:ascii="Times New Roman"/>
          <w:b w:val="false"/>
          <w:i w:val="false"/>
          <w:color w:val="000000"/>
          <w:sz w:val="28"/>
        </w:rPr>
        <w:t>
, обязано уведомить (или дать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Юридическое лицо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5 | ОКЭД     I  4 5 2 1 1   II 5 0 1 0 2    III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1) / 250 000,0 (графа 3 Таблицы 1) х 100 %.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N2-МП, вышеуказанным способом заполняют сведения по ОКЭД на основании данных строк 200-207 раздела 3 ("Результаты финансово-хозяйственной деятельности") формы N2-МП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w:t>
      </w:r>
      <w:r>
        <w:br/>
      </w:r>
      <w:r>
        <w:rPr>
          <w:rFonts w:ascii="Times New Roman"/>
          <w:b w:val="false"/>
          <w:i w:val="false"/>
          <w:color w:val="000000"/>
          <w:sz w:val="28"/>
        </w:rPr>
        <w:t>
      7) количество приложений 600.04.
</w:t>
      </w:r>
      <w:r>
        <w:br/>
      </w:r>
      <w:r>
        <w:rPr>
          <w:rFonts w:ascii="Times New Roman"/>
          <w:b w:val="false"/>
          <w:i w:val="false"/>
          <w:color w:val="000000"/>
          <w:sz w:val="28"/>
        </w:rPr>
        <w:t>
      Указывается количество приложений 600.04, которое должно соответствовать количеству контрактов, заключенных с Республикой Казахстан в установленном законодательством порядке;
</w:t>
      </w:r>
      <w:r>
        <w:br/>
      </w:r>
      <w:r>
        <w:rPr>
          <w:rFonts w:ascii="Times New Roman"/>
          <w:b w:val="false"/>
          <w:i w:val="false"/>
          <w:color w:val="000000"/>
          <w:sz w:val="28"/>
        </w:rPr>
        <w:t>
      8) численность работников.
</w:t>
      </w:r>
      <w:r>
        <w:br/>
      </w:r>
      <w:r>
        <w:rPr>
          <w:rFonts w:ascii="Times New Roman"/>
          <w:b w:val="false"/>
          <w:i w:val="false"/>
          <w:color w:val="000000"/>
          <w:sz w:val="28"/>
        </w:rPr>
        <w:t>
      Указывается общая численность работников, с выделением иностранных специалистов административно-управленческого, инженерно-технического персонала (далее - работников - иностранных специалистов).
</w:t>
      </w:r>
      <w:r>
        <w:br/>
      </w:r>
      <w:r>
        <w:rPr>
          <w:rFonts w:ascii="Times New Roman"/>
          <w:b w:val="false"/>
          <w:i w:val="false"/>
          <w:color w:val="000000"/>
          <w:sz w:val="28"/>
        </w:rPr>
        <w:t>
      12. В разделе "Социальный налог за работников":
</w:t>
      </w:r>
      <w:r>
        <w:br/>
      </w:r>
      <w:r>
        <w:rPr>
          <w:rFonts w:ascii="Times New Roman"/>
          <w:b w:val="false"/>
          <w:i w:val="false"/>
          <w:color w:val="000000"/>
          <w:sz w:val="28"/>
        </w:rPr>
        <w:t>
      Данный раздел предназначен для исчисления социального налога за работников, за исключением работников - иностранных специалистов.
</w:t>
      </w:r>
      <w:r>
        <w:br/>
      </w:r>
      <w:r>
        <w:rPr>
          <w:rFonts w:ascii="Times New Roman"/>
          <w:b w:val="false"/>
          <w:i w:val="false"/>
          <w:color w:val="000000"/>
          <w:sz w:val="28"/>
        </w:rPr>
        <w:t>
      1) в строках 600.00.001А, 600.00.001В и 600.00.001С указываются доходы работников за 1, 2 и 3 месяцы отчетного периода соответственно.
</w:t>
      </w:r>
      <w:r>
        <w:br/>
      </w:r>
      <w:r>
        <w:rPr>
          <w:rFonts w:ascii="Times New Roman"/>
          <w:b w:val="false"/>
          <w:i w:val="false"/>
          <w:color w:val="000000"/>
          <w:sz w:val="28"/>
        </w:rPr>
        <w:t>
      В строке 600.00.001D указывается доход работников за отчетный период, определяемый как сумма строк 600.00.001А, 600.00.001В и 600.00.001С.
</w:t>
      </w:r>
      <w:r>
        <w:br/>
      </w:r>
      <w:r>
        <w:rPr>
          <w:rFonts w:ascii="Times New Roman"/>
          <w:b w:val="false"/>
          <w:i w:val="false"/>
          <w:color w:val="000000"/>
          <w:sz w:val="28"/>
        </w:rPr>
        <w:t>
      В строке 600.00.001Е указывается доход работников с начала года, определяемый как сумма строк 600.00.001D Декларации отчетного периода и 600.00.001Е Декларации за предыдущий отчетный период.
</w:t>
      </w:r>
      <w:r>
        <w:br/>
      </w:r>
      <w:r>
        <w:rPr>
          <w:rFonts w:ascii="Times New Roman"/>
          <w:b w:val="false"/>
          <w:i w:val="false"/>
          <w:color w:val="000000"/>
          <w:sz w:val="28"/>
        </w:rPr>
        <w:t>
      В строки 600.00.001А, 600.00.001В и 600.00.001С переносятся суммы, отраженные в соответствующих строках 600.01.001А, 600.01.001В и 600.01.001С;
</w:t>
      </w:r>
      <w:r>
        <w:br/>
      </w:r>
      <w:r>
        <w:rPr>
          <w:rFonts w:ascii="Times New Roman"/>
          <w:b w:val="false"/>
          <w:i w:val="false"/>
          <w:color w:val="000000"/>
          <w:sz w:val="28"/>
        </w:rPr>
        <w:t>
      2) в строках 600.00.002А, 600.00.002В и 600.00.002С указываются доходы работников, не облагаемые социальным налогом за 1, 2 и 3 месяцы отчетного периода соответственно.
</w:t>
      </w:r>
      <w:r>
        <w:br/>
      </w:r>
      <w:r>
        <w:rPr>
          <w:rFonts w:ascii="Times New Roman"/>
          <w:b w:val="false"/>
          <w:i w:val="false"/>
          <w:color w:val="000000"/>
          <w:sz w:val="28"/>
        </w:rPr>
        <w:t>
      В строке 600.00.002D указывается доход работников, не облагаемый социальным налогом, за отчетный период, определяемый как сумма строк 600.00.002А, 600.00.002В и 600.00.002С.
</w:t>
      </w:r>
      <w:r>
        <w:br/>
      </w:r>
      <w:r>
        <w:rPr>
          <w:rFonts w:ascii="Times New Roman"/>
          <w:b w:val="false"/>
          <w:i w:val="false"/>
          <w:color w:val="000000"/>
          <w:sz w:val="28"/>
        </w:rPr>
        <w:t>
      В строке 600.00.002Е указывается доход работников, не облагаемый социальным налогом, с начала года, определяемый как сумма строк 600.00.002D Декларации отчетного периода и 600.00.002Е Декларации за предыдущий отчетный период.
</w:t>
      </w:r>
      <w:r>
        <w:br/>
      </w:r>
      <w:r>
        <w:rPr>
          <w:rFonts w:ascii="Times New Roman"/>
          <w:b w:val="false"/>
          <w:i w:val="false"/>
          <w:color w:val="000000"/>
          <w:sz w:val="28"/>
        </w:rPr>
        <w:t>
      В строки 600.00.002А, 600.00.002В и 600.00.002С переносятся суммы, отраженные в соответствующих строках 600.02.001А, 600.02.001В и 600.02.001С;
</w:t>
      </w:r>
      <w:r>
        <w:br/>
      </w:r>
      <w:r>
        <w:rPr>
          <w:rFonts w:ascii="Times New Roman"/>
          <w:b w:val="false"/>
          <w:i w:val="false"/>
          <w:color w:val="000000"/>
          <w:sz w:val="28"/>
        </w:rPr>
        <w:t>
      3) в строках 600.00.003А, 600.00.003В и 600.00.003С указываются облагаемые доходы за 1, 2 и 3 месяцы отчетного периода, определяемые как разница соответствующих сумм строк 600.00.001 и 600.00.002.
</w:t>
      </w:r>
      <w:r>
        <w:br/>
      </w:r>
      <w:r>
        <w:rPr>
          <w:rFonts w:ascii="Times New Roman"/>
          <w:b w:val="false"/>
          <w:i w:val="false"/>
          <w:color w:val="000000"/>
          <w:sz w:val="28"/>
        </w:rPr>
        <w:t>
      В строке 600.00.003D указывается облагаемый доход за отчетный период, определяемый как сумма строк 600.00.003А, 600.00.003В и 600.00.003С.
</w:t>
      </w:r>
      <w:r>
        <w:br/>
      </w:r>
      <w:r>
        <w:rPr>
          <w:rFonts w:ascii="Times New Roman"/>
          <w:b w:val="false"/>
          <w:i w:val="false"/>
          <w:color w:val="000000"/>
          <w:sz w:val="28"/>
        </w:rPr>
        <w:t>
      В строке 600.00.003Е указывается облагаемый доход с начала года, определяемый как сумма строк 600.00.003D Декларации отчетного периода и 600.00.003Е Декларации за предыдущий отчетный период;
</w:t>
      </w:r>
      <w:r>
        <w:br/>
      </w:r>
      <w:r>
        <w:rPr>
          <w:rFonts w:ascii="Times New Roman"/>
          <w:b w:val="false"/>
          <w:i w:val="false"/>
          <w:color w:val="000000"/>
          <w:sz w:val="28"/>
        </w:rPr>
        <w:t>
      4) в строках 600.00.004А, 600.00.004В и 600.00.004С указывается ставка социального налога согласно:
</w:t>
      </w:r>
      <w:r>
        <w:br/>
      </w:r>
      <w:r>
        <w:rPr>
          <w:rFonts w:ascii="Times New Roman"/>
          <w:b w:val="false"/>
          <w:i w:val="false"/>
          <w:color w:val="000000"/>
          <w:sz w:val="28"/>
        </w:rPr>
        <w:t>
      пункту 4 статьи 317 Налогового 
</w:t>
      </w:r>
      <w:r>
        <w:rPr>
          <w:rFonts w:ascii="Times New Roman"/>
          <w:b w:val="false"/>
          <w:i w:val="false"/>
          <w:color w:val="000000"/>
          <w:sz w:val="28"/>
        </w:rPr>
        <w:t xml:space="preserve"> кодекса </w:t>
      </w:r>
      <w:r>
        <w:rPr>
          <w:rFonts w:ascii="Times New Roman"/>
          <w:b w:val="false"/>
          <w:i w:val="false"/>
          <w:color w:val="000000"/>
          <w:sz w:val="28"/>
        </w:rPr>
        <w:t>
 - специализированными организациями, соответствующими условиям пункта 2 статьи 121 Налогового 
</w:t>
      </w:r>
      <w:r>
        <w:rPr>
          <w:rFonts w:ascii="Times New Roman"/>
          <w:b w:val="false"/>
          <w:i w:val="false"/>
          <w:color w:val="000000"/>
          <w:sz w:val="28"/>
        </w:rPr>
        <w:t xml:space="preserve"> кодекса </w:t>
      </w:r>
      <w:r>
        <w:rPr>
          <w:rFonts w:ascii="Times New Roman"/>
          <w:b w:val="false"/>
          <w:i w:val="false"/>
          <w:color w:val="000000"/>
          <w:sz w:val="28"/>
        </w:rPr>
        <w:t>
, в которых работают инвалиды с нарушениями опорно-двигательного аппарата, по потере слуха, речи, зрения;
</w:t>
      </w:r>
      <w:r>
        <w:br/>
      </w:r>
      <w:r>
        <w:rPr>
          <w:rFonts w:ascii="Times New Roman"/>
          <w:b w:val="false"/>
          <w:i w:val="false"/>
          <w:color w:val="000000"/>
          <w:sz w:val="28"/>
        </w:rPr>
        <w:t>
      пункту 1 статьи 317 Налогового 
</w:t>
      </w:r>
      <w:r>
        <w:rPr>
          <w:rFonts w:ascii="Times New Roman"/>
          <w:b w:val="false"/>
          <w:i w:val="false"/>
          <w:color w:val="000000"/>
          <w:sz w:val="28"/>
        </w:rPr>
        <w:t xml:space="preserve"> кодекса </w:t>
      </w:r>
      <w:r>
        <w:rPr>
          <w:rFonts w:ascii="Times New Roman"/>
          <w:b w:val="false"/>
          <w:i w:val="false"/>
          <w:color w:val="000000"/>
          <w:sz w:val="28"/>
        </w:rPr>
        <w:t>
 - остальными юридическими лицами;
</w:t>
      </w:r>
      <w:r>
        <w:br/>
      </w:r>
      <w:r>
        <w:rPr>
          <w:rFonts w:ascii="Times New Roman"/>
          <w:b w:val="false"/>
          <w:i w:val="false"/>
          <w:color w:val="000000"/>
          <w:sz w:val="28"/>
        </w:rPr>
        <w:t>
      5) в строках 600.00.005А, 600.00.005В и 600.00.005С указываются суммы социального налога, исчисленного за 1, 2 и 3 месяцы отчетного периода путем умножения соответствующих сумм строк 600.00.003 и 600.00.004.
</w:t>
      </w:r>
      <w:r>
        <w:br/>
      </w:r>
      <w:r>
        <w:rPr>
          <w:rFonts w:ascii="Times New Roman"/>
          <w:b w:val="false"/>
          <w:i w:val="false"/>
          <w:color w:val="000000"/>
          <w:sz w:val="28"/>
        </w:rPr>
        <w:t>
      В строке 600.00.005D указывается сумма социального налога за отчетный период, определяемая как сумма строк 600.00.005А, 600.00.005В и 600.00.005С.
</w:t>
      </w:r>
      <w:r>
        <w:br/>
      </w:r>
      <w:r>
        <w:rPr>
          <w:rFonts w:ascii="Times New Roman"/>
          <w:b w:val="false"/>
          <w:i w:val="false"/>
          <w:color w:val="000000"/>
          <w:sz w:val="28"/>
        </w:rPr>
        <w:t>
      В строке 600.00.005Е указывается сумма социального налога с начала года, определяемая как сумма строк 600.00.005D Декларации отчетного периода и 600.00.005Е Декларации за предыдущий отчетный период.
</w:t>
      </w:r>
      <w:r>
        <w:br/>
      </w:r>
      <w:r>
        <w:rPr>
          <w:rFonts w:ascii="Times New Roman"/>
          <w:b w:val="false"/>
          <w:i w:val="false"/>
          <w:color w:val="000000"/>
          <w:sz w:val="28"/>
        </w:rPr>
        <w:t>
      13. В разделе "Социальный налог за работников - иностранных специалистов":
</w:t>
      </w:r>
      <w:r>
        <w:br/>
      </w:r>
      <w:r>
        <w:rPr>
          <w:rFonts w:ascii="Times New Roman"/>
          <w:b w:val="false"/>
          <w:i w:val="false"/>
          <w:color w:val="000000"/>
          <w:sz w:val="28"/>
        </w:rPr>
        <w:t>
      Данный раздел предназначен для исчисления социального налога за работников - иностранных специалистов.
</w:t>
      </w:r>
      <w:r>
        <w:br/>
      </w:r>
      <w:r>
        <w:rPr>
          <w:rFonts w:ascii="Times New Roman"/>
          <w:b w:val="false"/>
          <w:i w:val="false"/>
          <w:color w:val="000000"/>
          <w:sz w:val="28"/>
        </w:rPr>
        <w:t>
      1) в строках 600.00.006А, 600.00.006В и 600.00.006С указываются доходы работников за 1, 2 и 3 месяцы отчетного периода соответственно.
</w:t>
      </w:r>
      <w:r>
        <w:br/>
      </w:r>
      <w:r>
        <w:rPr>
          <w:rFonts w:ascii="Times New Roman"/>
          <w:b w:val="false"/>
          <w:i w:val="false"/>
          <w:color w:val="000000"/>
          <w:sz w:val="28"/>
        </w:rPr>
        <w:t>
      В строке 600.00.006D указывается доход работников за отчетный период, определяемый как сумма строк 600.00.006А, 600.00.006В и 600.00.006С.
</w:t>
      </w:r>
      <w:r>
        <w:br/>
      </w:r>
      <w:r>
        <w:rPr>
          <w:rFonts w:ascii="Times New Roman"/>
          <w:b w:val="false"/>
          <w:i w:val="false"/>
          <w:color w:val="000000"/>
          <w:sz w:val="28"/>
        </w:rPr>
        <w:t>
      В строке 600.00.006Е указывается доход работников с начала года, определяемый как сумма строк 600.00.006D Декларации отчетного периода и 600.00.006Е Декларации за предыдущий отчетный период.
</w:t>
      </w:r>
      <w:r>
        <w:br/>
      </w:r>
      <w:r>
        <w:rPr>
          <w:rFonts w:ascii="Times New Roman"/>
          <w:b w:val="false"/>
          <w:i w:val="false"/>
          <w:color w:val="000000"/>
          <w:sz w:val="28"/>
        </w:rPr>
        <w:t>
      В строки 600.00.006А, 600.00.006В и 600.00.006С переносятся суммы, отраженные в соответствующих строках 600.01.001А, 600.01.001В и 600.01.001С;
</w:t>
      </w:r>
      <w:r>
        <w:br/>
      </w:r>
      <w:r>
        <w:rPr>
          <w:rFonts w:ascii="Times New Roman"/>
          <w:b w:val="false"/>
          <w:i w:val="false"/>
          <w:color w:val="000000"/>
          <w:sz w:val="28"/>
        </w:rPr>
        <w:t>
      2) в строках 600.00.007А, 600.00.007В и 600.00.007С указываются доходы работников, не облагаемые социальным налогом за 1, 2 и 3 месяцы отчетного периода соответственно.
</w:t>
      </w:r>
      <w:r>
        <w:br/>
      </w:r>
      <w:r>
        <w:rPr>
          <w:rFonts w:ascii="Times New Roman"/>
          <w:b w:val="false"/>
          <w:i w:val="false"/>
          <w:color w:val="000000"/>
          <w:sz w:val="28"/>
        </w:rPr>
        <w:t>
      В строке 600.00.007D указывается доход работников, не облагаемый социальным налогом за отчетный период, определяемый как сумма строк 600.00.007А, 600.00.007В и 600.00.007С.
</w:t>
      </w:r>
      <w:r>
        <w:br/>
      </w:r>
      <w:r>
        <w:rPr>
          <w:rFonts w:ascii="Times New Roman"/>
          <w:b w:val="false"/>
          <w:i w:val="false"/>
          <w:color w:val="000000"/>
          <w:sz w:val="28"/>
        </w:rPr>
        <w:t>
      В строке 600.00.007Е указывается доход работников, не облагаемый социальным налогом, определяемый как сумма строк 600.00.007D Декларации отчетного периода и 600.00.007Е Декларации за предыдущий налоговый период.
</w:t>
      </w:r>
      <w:r>
        <w:br/>
      </w:r>
      <w:r>
        <w:rPr>
          <w:rFonts w:ascii="Times New Roman"/>
          <w:b w:val="false"/>
          <w:i w:val="false"/>
          <w:color w:val="000000"/>
          <w:sz w:val="28"/>
        </w:rPr>
        <w:t>
      В строки 600.00.007А, 600.00.007В и 600.00.007С переносятся суммы, отраженные в соответствующих строках 600.02.001А, 600.02.001В и 600.02.001С;
</w:t>
      </w:r>
      <w:r>
        <w:br/>
      </w:r>
      <w:r>
        <w:rPr>
          <w:rFonts w:ascii="Times New Roman"/>
          <w:b w:val="false"/>
          <w:i w:val="false"/>
          <w:color w:val="000000"/>
          <w:sz w:val="28"/>
        </w:rPr>
        <w:t>
      3) в строках 600.00.008А, 600.00.008В и 600.00.008С указываются облагаемые доходы за 1, 2 и 3 месяцы отчетного периода, определяемые как разница соответствующих сумм строк 600.00.006 и 600.00.007.
</w:t>
      </w:r>
      <w:r>
        <w:br/>
      </w:r>
      <w:r>
        <w:rPr>
          <w:rFonts w:ascii="Times New Roman"/>
          <w:b w:val="false"/>
          <w:i w:val="false"/>
          <w:color w:val="000000"/>
          <w:sz w:val="28"/>
        </w:rPr>
        <w:t>
      В строке 600.00.008D указывается облагаемый доход отчетного периода, определяемый как сумма строк 600.00.008А, 600.00.008В и 600.00.008С.
</w:t>
      </w:r>
      <w:r>
        <w:br/>
      </w:r>
      <w:r>
        <w:rPr>
          <w:rFonts w:ascii="Times New Roman"/>
          <w:b w:val="false"/>
          <w:i w:val="false"/>
          <w:color w:val="000000"/>
          <w:sz w:val="28"/>
        </w:rPr>
        <w:t>
      В строке 600.00.008Е указывается облагаемый доход с начала года, определяемый как сумма строк 600.00.008D Декларации отчетного периода и 600.00.008Е Декларации за предыдущий отчетный период;
</w:t>
      </w:r>
      <w:r>
        <w:br/>
      </w:r>
      <w:r>
        <w:rPr>
          <w:rFonts w:ascii="Times New Roman"/>
          <w:b w:val="false"/>
          <w:i w:val="false"/>
          <w:color w:val="000000"/>
          <w:sz w:val="28"/>
        </w:rPr>
        <w:t>
      4) в строках 600.00.009А, 600.00.009В и 600.00.009С указывается ставка социального налога, установленная пунктом 2 статьи 317 Налогового кодекса;
</w:t>
      </w:r>
      <w:r>
        <w:br/>
      </w:r>
      <w:r>
        <w:rPr>
          <w:rFonts w:ascii="Times New Roman"/>
          <w:b w:val="false"/>
          <w:i w:val="false"/>
          <w:color w:val="000000"/>
          <w:sz w:val="28"/>
        </w:rPr>
        <w:t>
      5) в строках 600.00.010А, 600.00.010В и 600.00.010С указываются суммы социального налога, исчисленного за 1, 2 и 3 месяцы отчетного периода путем умножения соответствующих строк 600.00.008 и 600.00.009.
</w:t>
      </w:r>
      <w:r>
        <w:br/>
      </w:r>
      <w:r>
        <w:rPr>
          <w:rFonts w:ascii="Times New Roman"/>
          <w:b w:val="false"/>
          <w:i w:val="false"/>
          <w:color w:val="000000"/>
          <w:sz w:val="28"/>
        </w:rPr>
        <w:t>
      В строке 600.00.010D указывается сумма социального налога за отчетный период, определяемая как сумма строк 600.00.010А, 600.00.010В и 600.00.010С.
</w:t>
      </w:r>
      <w:r>
        <w:br/>
      </w:r>
      <w:r>
        <w:rPr>
          <w:rFonts w:ascii="Times New Roman"/>
          <w:b w:val="false"/>
          <w:i w:val="false"/>
          <w:color w:val="000000"/>
          <w:sz w:val="28"/>
        </w:rPr>
        <w:t>
      В строке 600.00.010Е указывается сумма социального налога с начала года, определяемая как сумма строк 600.00.010D Декларации отчетного периода и 600.00.010Е Декларации за предыдущий отчетный период.
</w:t>
      </w:r>
      <w:r>
        <w:br/>
      </w:r>
      <w:r>
        <w:rPr>
          <w:rFonts w:ascii="Times New Roman"/>
          <w:b w:val="false"/>
          <w:i w:val="false"/>
          <w:color w:val="000000"/>
          <w:sz w:val="28"/>
        </w:rPr>
        <w:t>
      14. В разделе "Социальный налог, исчисленный в соответствии с контрактами":
</w:t>
      </w:r>
      <w:r>
        <w:br/>
      </w:r>
      <w:r>
        <w:rPr>
          <w:rFonts w:ascii="Times New Roman"/>
          <w:b w:val="false"/>
          <w:i w:val="false"/>
          <w:color w:val="000000"/>
          <w:sz w:val="28"/>
        </w:rPr>
        <w:t>
      в строках 600.00.011А, 600.00.011В и 600.00.011С указываются суммы социального налога, исчисленного за 1, 2 и 3 месяцы отчетного периода в соответствии с контрактами.
</w:t>
      </w:r>
      <w:r>
        <w:br/>
      </w:r>
      <w:r>
        <w:rPr>
          <w:rFonts w:ascii="Times New Roman"/>
          <w:b w:val="false"/>
          <w:i w:val="false"/>
          <w:color w:val="000000"/>
          <w:sz w:val="28"/>
        </w:rPr>
        <w:t>
      В строке 600.00.011D указывается сумма социального налога за отчетный период, определяемая как сумма строк 600.00.011А, 600.00.011В и 600.00.011С.
</w:t>
      </w:r>
      <w:r>
        <w:br/>
      </w:r>
      <w:r>
        <w:rPr>
          <w:rFonts w:ascii="Times New Roman"/>
          <w:b w:val="false"/>
          <w:i w:val="false"/>
          <w:color w:val="000000"/>
          <w:sz w:val="28"/>
        </w:rPr>
        <w:t>
      В строке 600.00.011Е указывается сумма социального налога с начала года, определяемая как сумма строк 600.00.011D Декларации отчетного периода и 600.00.011Е Декларации за предыдущий отчетный период.
</w:t>
      </w:r>
      <w:r>
        <w:br/>
      </w:r>
      <w:r>
        <w:rPr>
          <w:rFonts w:ascii="Times New Roman"/>
          <w:b w:val="false"/>
          <w:i w:val="false"/>
          <w:color w:val="000000"/>
          <w:sz w:val="28"/>
        </w:rPr>
        <w:t>
      В строки 600.00.011А, 600.00.011В и 600.00.011С переносятся суммы, отраженные в соответствующих строках 600.04.010А, 600.04.010В и 600.04.010С.
</w:t>
      </w:r>
      <w:r>
        <w:br/>
      </w:r>
      <w:r>
        <w:rPr>
          <w:rFonts w:ascii="Times New Roman"/>
          <w:b w:val="false"/>
          <w:i w:val="false"/>
          <w:color w:val="000000"/>
          <w:sz w:val="28"/>
        </w:rPr>
        <w:t>
      15. В разделе "Социальные пособия, зачтенные в счет уплаты социального налога":
</w:t>
      </w:r>
      <w:r>
        <w:br/>
      </w:r>
      <w:r>
        <w:rPr>
          <w:rFonts w:ascii="Times New Roman"/>
          <w:b w:val="false"/>
          <w:i w:val="false"/>
          <w:color w:val="000000"/>
          <w:sz w:val="28"/>
        </w:rPr>
        <w:t>
      1) в строках 600.00.012А, 600.00.012В и 600.00.012С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600.00.012А, 600.00.012В и 600.00.012С переносятся суммы, отраженные соответственно в строках 600.00.015С Декларации за предыдущий отчетный период, 600.00.015А и 600.00.015В Декларации отчетного периода;
</w:t>
      </w:r>
      <w:r>
        <w:br/>
      </w:r>
      <w:r>
        <w:rPr>
          <w:rFonts w:ascii="Times New Roman"/>
          <w:b w:val="false"/>
          <w:i w:val="false"/>
          <w:color w:val="000000"/>
          <w:sz w:val="28"/>
        </w:rPr>
        <w:t>
      2) в строках 600.00.013А, 600.00.013В и 600.00.013С указываются суммы социальных пособий, засчитываемых в счет уплаты социального налога, определяемых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В строке 600.00.013D указывается сумма социальных пособий, засчитываемых в счет уплаты социального налога за отчетный период, определяемая как сумма строк 600.00.013А, 600.00.013В и 600.00.013С.
</w:t>
      </w:r>
      <w:r>
        <w:br/>
      </w:r>
      <w:r>
        <w:rPr>
          <w:rFonts w:ascii="Times New Roman"/>
          <w:b w:val="false"/>
          <w:i w:val="false"/>
          <w:color w:val="000000"/>
          <w:sz w:val="28"/>
        </w:rPr>
        <w:t>
      В строке 600.00.013Е указывается сумма социальных пособий, засчитываемых в счет уплаты социального налога с начала года, определяемая как сумма строк 600.00.013D Декларации отчетного периода и 600.00.013Е Декларации за предыдущий отчетный период;
</w:t>
      </w:r>
      <w:r>
        <w:br/>
      </w:r>
      <w:r>
        <w:rPr>
          <w:rFonts w:ascii="Times New Roman"/>
          <w:b w:val="false"/>
          <w:i w:val="false"/>
          <w:color w:val="000000"/>
          <w:sz w:val="28"/>
        </w:rPr>
        <w:t>
      3) в строках 600.00.014А, 600.00.014В и 600.00.014С указываются суммы социальных пособий, зачтенных в счет уплаты социального налога за 1, 2 и 3 месяцы отчетного периода соответственно, определяемые как наименьшая величина из соответствующих сумм строк 600.00.012 и 600.00.013.
</w:t>
      </w:r>
      <w:r>
        <w:br/>
      </w:r>
      <w:r>
        <w:rPr>
          <w:rFonts w:ascii="Times New Roman"/>
          <w:b w:val="false"/>
          <w:i w:val="false"/>
          <w:color w:val="000000"/>
          <w:sz w:val="28"/>
        </w:rPr>
        <w:t>
      В строке 600.00.014D указывается сумма социальных пособий, зачтенных в счет уплаты социального налога за отчетный период, определяемая как сумма строк 600.00.014А, 600.00.014В и 600.00.014С.
</w:t>
      </w:r>
      <w:r>
        <w:br/>
      </w:r>
      <w:r>
        <w:rPr>
          <w:rFonts w:ascii="Times New Roman"/>
          <w:b w:val="false"/>
          <w:i w:val="false"/>
          <w:color w:val="000000"/>
          <w:sz w:val="28"/>
        </w:rPr>
        <w:t>
      В строке 600.00.014Е указывается сумма социальных пособий, зачтенных в счет уплаты социального налога с начала года, определяемая как сумма строк 600.00.014D Декларации отчетного периода и 600.00.014Е Декларации за предыдущий отчетный период;
</w:t>
      </w:r>
      <w:r>
        <w:br/>
      </w:r>
      <w:r>
        <w:rPr>
          <w:rFonts w:ascii="Times New Roman"/>
          <w:b w:val="false"/>
          <w:i w:val="false"/>
          <w:color w:val="000000"/>
          <w:sz w:val="28"/>
        </w:rPr>
        <w:t>
      4) в строках 600.00.015А, 600.00.015В и 600.00.015С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600.00.012 и 600.00.014.
</w:t>
      </w:r>
      <w:r>
        <w:br/>
      </w:r>
      <w:r>
        <w:rPr>
          <w:rFonts w:ascii="Times New Roman"/>
          <w:b w:val="false"/>
          <w:i w:val="false"/>
          <w:color w:val="000000"/>
          <w:sz w:val="28"/>
        </w:rPr>
        <w:t>
      16. В разделе "Социальный налог - всего":
</w:t>
      </w:r>
      <w:r>
        <w:br/>
      </w:r>
      <w:r>
        <w:rPr>
          <w:rFonts w:ascii="Times New Roman"/>
          <w:b w:val="false"/>
          <w:i w:val="false"/>
          <w:color w:val="000000"/>
          <w:sz w:val="28"/>
        </w:rPr>
        <w:t>
      в строках 600.00.016А, 600.00.016В и 600.00.016С указываются общие суммы социального налога за 1, 2 и 3 месяцы отчетного периода, определяемые как сумма соответствующих строк 600.00.005, 600.00.010, 600.00.011, уменьшенная на сумму, отраженную в строке 600.00.014.
</w:t>
      </w:r>
      <w:r>
        <w:br/>
      </w:r>
      <w:r>
        <w:rPr>
          <w:rFonts w:ascii="Times New Roman"/>
          <w:b w:val="false"/>
          <w:i w:val="false"/>
          <w:color w:val="000000"/>
          <w:sz w:val="28"/>
        </w:rPr>
        <w:t>
      В строке 600.00.016D указывается общая сумма социального налога за отчетный период, определяемая как сумма строк 600.00.016А, 600.00.016В и 600.00.016С.
</w:t>
      </w:r>
      <w:r>
        <w:br/>
      </w:r>
      <w:r>
        <w:rPr>
          <w:rFonts w:ascii="Times New Roman"/>
          <w:b w:val="false"/>
          <w:i w:val="false"/>
          <w:color w:val="000000"/>
          <w:sz w:val="28"/>
        </w:rPr>
        <w:t>
      В строке 600.00.016Е указывается общая сумма социального налога с начала года, определяемая как сумма строк 600.00.016D Декларации отчетного периода и 600.00.016Е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600.01 - Расходы работодателя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Данная форма предназначена для отражения расходов работодателя, начисленных и выплачиваемых работникам, включая работников - иностранных граждан и лиц без гражданства, в виде доходов, определяемых в соответствии с пунктом 2 статьи 149 Налогового 
</w:t>
      </w:r>
      <w:r>
        <w:rPr>
          <w:rFonts w:ascii="Times New Roman"/>
          <w:b w:val="false"/>
          <w:i w:val="false"/>
          <w:color w:val="000000"/>
          <w:sz w:val="28"/>
        </w:rPr>
        <w:t xml:space="preserve"> кодекса </w:t>
      </w:r>
      <w:r>
        <w:rPr>
          <w:rFonts w:ascii="Times New Roman"/>
          <w:b w:val="false"/>
          <w:i w:val="false"/>
          <w:color w:val="000000"/>
          <w:sz w:val="28"/>
        </w:rPr>
        <w:t>
. Форма представляется отдельно по каждой категории работников.
</w:t>
      </w:r>
      <w:r>
        <w:br/>
      </w:r>
      <w:r>
        <w:rPr>
          <w:rFonts w:ascii="Times New Roman"/>
          <w:b w:val="false"/>
          <w:i w:val="false"/>
          <w:color w:val="000000"/>
          <w:sz w:val="28"/>
        </w:rPr>
        <w:t>
      18. В разделе "Общая информация о налогоплательщике" в пункте 3 указывается категория работников, по которым представляется форма:
</w:t>
      </w:r>
      <w:r>
        <w:br/>
      </w:r>
      <w:r>
        <w:rPr>
          <w:rFonts w:ascii="Times New Roman"/>
          <w:b w:val="false"/>
          <w:i w:val="false"/>
          <w:color w:val="000000"/>
          <w:sz w:val="28"/>
        </w:rPr>
        <w:t>
      ячейка А - работники, за исключением работников - иностранных специалистов, 
</w:t>
      </w:r>
      <w:r>
        <w:br/>
      </w:r>
      <w:r>
        <w:rPr>
          <w:rFonts w:ascii="Times New Roman"/>
          <w:b w:val="false"/>
          <w:i w:val="false"/>
          <w:color w:val="000000"/>
          <w:sz w:val="28"/>
        </w:rPr>
        <w:t>
      ячейка В - работники - иностранные специалисты.
</w:t>
      </w:r>
      <w:r>
        <w:br/>
      </w:r>
      <w:r>
        <w:rPr>
          <w:rFonts w:ascii="Times New Roman"/>
          <w:b w:val="false"/>
          <w:i w:val="false"/>
          <w:color w:val="000000"/>
          <w:sz w:val="28"/>
        </w:rPr>
        <w:t>
      19. В разделе "Виды расходов":
</w:t>
      </w:r>
      <w:r>
        <w:br/>
      </w:r>
      <w:r>
        <w:rPr>
          <w:rFonts w:ascii="Times New Roman"/>
          <w:b w:val="false"/>
          <w:i w:val="false"/>
          <w:color w:val="000000"/>
          <w:sz w:val="28"/>
        </w:rPr>
        <w:t>
      1) в строках 600.01.001А, 600.01.001В и 600.01.001С указываются общие суммы расходов работодателя, выплачиваемых работникам в виде доходов за 1, 2 и 3 месяцы отчетного периода, определяемые как суммы соответствующих строк с 600.01.002 по 600.01.029.
</w:t>
      </w:r>
      <w:r>
        <w:br/>
      </w:r>
      <w:r>
        <w:rPr>
          <w:rFonts w:ascii="Times New Roman"/>
          <w:b w:val="false"/>
          <w:i w:val="false"/>
          <w:color w:val="000000"/>
          <w:sz w:val="28"/>
        </w:rPr>
        <w:t>
      В строке 600.01.001D указывается общая сумма расходов работодателя, выплачиваемых работникам в виде доходов за отчетный период, определяемая как сумма строк 600.01.001А, 600.01.001В и 600.01.001С.
</w:t>
      </w:r>
      <w:r>
        <w:br/>
      </w:r>
      <w:r>
        <w:rPr>
          <w:rFonts w:ascii="Times New Roman"/>
          <w:b w:val="false"/>
          <w:i w:val="false"/>
          <w:color w:val="000000"/>
          <w:sz w:val="28"/>
        </w:rPr>
        <w:t>
      В строке 600.01.001Е указывается общая сумма расходов работодателя, выплачиваемых работникам в виде доходов с начала года, определяемая как сумма строк 600.01.001D формы 600.01 отчетного периода и 600.01.001Е формы 600.01 за предыдущий отчетный период.
</w:t>
      </w:r>
      <w:r>
        <w:br/>
      </w:r>
      <w:r>
        <w:rPr>
          <w:rFonts w:ascii="Times New Roman"/>
          <w:b w:val="false"/>
          <w:i w:val="false"/>
          <w:color w:val="000000"/>
          <w:sz w:val="28"/>
        </w:rPr>
        <w:t>
      Суммы, отраженные в строках 600.01.001А, 600.01.001В и 600.01.001С формы 600.01, составленной по работникам, за исключением работников - иностранных специалистов, переносятся соответственно в строки 600.00.001А, 600.00.001В и 600.00.001С.
</w:t>
      </w:r>
      <w:r>
        <w:br/>
      </w:r>
      <w:r>
        <w:rPr>
          <w:rFonts w:ascii="Times New Roman"/>
          <w:b w:val="false"/>
          <w:i w:val="false"/>
          <w:color w:val="000000"/>
          <w:sz w:val="28"/>
        </w:rPr>
        <w:t>
      Суммы, отраженные в строках 600.01.001А, 600.01.001В и 600.01.001С формы 600.01, составленной по работникам - иностранным специалистам, переносятся соответственно в строки 600.00.006А, 600.00.006В и 600.00.006С;
</w:t>
      </w:r>
      <w:r>
        <w:br/>
      </w:r>
      <w:r>
        <w:rPr>
          <w:rFonts w:ascii="Times New Roman"/>
          <w:b w:val="false"/>
          <w:i w:val="false"/>
          <w:color w:val="000000"/>
          <w:sz w:val="28"/>
        </w:rPr>
        <w:t>
      2) в строках с 600.01.002А, 600.01.002В и 600.01.002С по 600.01.028А, 600.01.028В и 600.01.028С указываются суммы по видам доходов за 1, 2 и 3 месяцы отчетного периода соответственно.
</w:t>
      </w:r>
      <w:r>
        <w:br/>
      </w:r>
      <w:r>
        <w:rPr>
          <w:rFonts w:ascii="Times New Roman"/>
          <w:b w:val="false"/>
          <w:i w:val="false"/>
          <w:color w:val="000000"/>
          <w:sz w:val="28"/>
        </w:rPr>
        <w:t>
      В строках с 600.01.002D по 600.01.028D указываются суммы по видам доходов за отчетный период, определяемые как суммы соответствующих строк с 600.01.002А, 600.01.002В и 600.01.002С по 600.01.028А, 600.01.028В и 600.01.028С.
</w:t>
      </w:r>
      <w:r>
        <w:br/>
      </w:r>
      <w:r>
        <w:rPr>
          <w:rFonts w:ascii="Times New Roman"/>
          <w:b w:val="false"/>
          <w:i w:val="false"/>
          <w:color w:val="000000"/>
          <w:sz w:val="28"/>
        </w:rPr>
        <w:t>
      В строках с 600.01.002Е по 600.01.028Е указываются суммы по видам доходов с начала года, определяемые как суммы соответствующих строк с 600.01.002D по 600.01.028D формы 600.01 отчетного периода и с 600.01.002Е по 600.01.028Е формы 600.01 за предыдущий отчетный период;
</w:t>
      </w:r>
      <w:r>
        <w:br/>
      </w:r>
      <w:r>
        <w:rPr>
          <w:rFonts w:ascii="Times New Roman"/>
          <w:b w:val="false"/>
          <w:i w:val="false"/>
          <w:color w:val="000000"/>
          <w:sz w:val="28"/>
        </w:rPr>
        <w:t>
      3) в строках 600.01.029А, 600.01.029В и 600.01.029С указываются суммы по прочим доходам, не отраженным в строках с 600.01.002 по 600.01.028 за 1, 2 и 3 месяцы отчетного периода соответственно.
</w:t>
      </w:r>
      <w:r>
        <w:br/>
      </w:r>
      <w:r>
        <w:rPr>
          <w:rFonts w:ascii="Times New Roman"/>
          <w:b w:val="false"/>
          <w:i w:val="false"/>
          <w:color w:val="000000"/>
          <w:sz w:val="28"/>
        </w:rPr>
        <w:t>
      В строке 600.01.029D указывается сумма по прочим доходам за отчетный период, определяемая как сумма строк 600.01.029А, 600.01.029В и 600.01.029С.
</w:t>
      </w:r>
      <w:r>
        <w:br/>
      </w:r>
      <w:r>
        <w:rPr>
          <w:rFonts w:ascii="Times New Roman"/>
          <w:b w:val="false"/>
          <w:i w:val="false"/>
          <w:color w:val="000000"/>
          <w:sz w:val="28"/>
        </w:rPr>
        <w:t>
      В строке 600.01.029Е указывается сумма по прочим доходам с начала года, определяемая как сумма строк 600.01.029D формы 600.01 отчетного периода и 600.01.029Е формы 600.01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600.02 - Перечень расходов работодателя,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облагаемых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Данная форма предназначена для отражения расходов работодателя, выплачиваемых работникам в виде доходов, не облагаемых социальным налогом в соответствии с пунктом 1 статьи 316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21. В разделе "Общая информация о налогоплательщике" в пункте 3 указывается категория работников, по которым представляется форма:
</w:t>
      </w:r>
      <w:r>
        <w:br/>
      </w:r>
      <w:r>
        <w:rPr>
          <w:rFonts w:ascii="Times New Roman"/>
          <w:b w:val="false"/>
          <w:i w:val="false"/>
          <w:color w:val="000000"/>
          <w:sz w:val="28"/>
        </w:rPr>
        <w:t>
      ячейка А - работники, за исключением работников - иностранных специалистов, 
</w:t>
      </w:r>
      <w:r>
        <w:br/>
      </w:r>
      <w:r>
        <w:rPr>
          <w:rFonts w:ascii="Times New Roman"/>
          <w:b w:val="false"/>
          <w:i w:val="false"/>
          <w:color w:val="000000"/>
          <w:sz w:val="28"/>
        </w:rPr>
        <w:t>
      ячейка В - работники - иностранные специалисты.
</w:t>
      </w:r>
      <w:r>
        <w:br/>
      </w:r>
      <w:r>
        <w:rPr>
          <w:rFonts w:ascii="Times New Roman"/>
          <w:b w:val="false"/>
          <w:i w:val="false"/>
          <w:color w:val="000000"/>
          <w:sz w:val="28"/>
        </w:rPr>
        <w:t>
      22. В разделе "Виды расходов":
</w:t>
      </w:r>
      <w:r>
        <w:br/>
      </w:r>
      <w:r>
        <w:rPr>
          <w:rFonts w:ascii="Times New Roman"/>
          <w:b w:val="false"/>
          <w:i w:val="false"/>
          <w:color w:val="000000"/>
          <w:sz w:val="28"/>
        </w:rPr>
        <w:t>
      1) в строках 600.02.001А, 600.02.001В и 600.02.001С указываются общие суммы расходов работодателя, выплачиваемых работникам в виде доходов, не облагаемых социальным налогом за 1, 2 и 3 месяцы отчетного периода, определяемые как суммы соответствующих строк с 600.02.002 по 600.02.027.
</w:t>
      </w:r>
      <w:r>
        <w:br/>
      </w:r>
      <w:r>
        <w:rPr>
          <w:rFonts w:ascii="Times New Roman"/>
          <w:b w:val="false"/>
          <w:i w:val="false"/>
          <w:color w:val="000000"/>
          <w:sz w:val="28"/>
        </w:rPr>
        <w:t>
      В строке 600.02.001D указывается общая сумма расходов работодателя, выплачиваемых работникам в виде доходов, не облагаемых социальным налогом за отчетный период, определяемая как сумма строк 600.02.001А, 600.02.001В и 600.02.001С.
</w:t>
      </w:r>
      <w:r>
        <w:br/>
      </w:r>
      <w:r>
        <w:rPr>
          <w:rFonts w:ascii="Times New Roman"/>
          <w:b w:val="false"/>
          <w:i w:val="false"/>
          <w:color w:val="000000"/>
          <w:sz w:val="28"/>
        </w:rPr>
        <w:t>
      В строке 600.02.001Е указывается общая сумма расходов работодателя, выплачиваемых работникам в виде доходов, не облагаемых социальным налогом с начала года, определяемая как сумма строк 600.02.001D формы 600.02 отчетного периода и 600.02.001Е формы 600.02 за предыдущий отчетный период.
</w:t>
      </w:r>
      <w:r>
        <w:br/>
      </w:r>
      <w:r>
        <w:rPr>
          <w:rFonts w:ascii="Times New Roman"/>
          <w:b w:val="false"/>
          <w:i w:val="false"/>
          <w:color w:val="000000"/>
          <w:sz w:val="28"/>
        </w:rPr>
        <w:t>
      Суммы, отраженные в строках 600.02.001А, 600.02.001В и 600.02.001С формы 600.02, составленной по работникам, за исключением работников - иностранных специалистов, переносятся соответственно в строки 600.00.002А, 600.00.002В и 600.00.002С.
</w:t>
      </w:r>
      <w:r>
        <w:br/>
      </w:r>
      <w:r>
        <w:rPr>
          <w:rFonts w:ascii="Times New Roman"/>
          <w:b w:val="false"/>
          <w:i w:val="false"/>
          <w:color w:val="000000"/>
          <w:sz w:val="28"/>
        </w:rPr>
        <w:t>
      Суммы, отраженные в строках 600.02.001А, 600.02.001В и 600.02.001С формы 600.02, составленной по работникам - иностранным специалистам, переносятся соответственно в строки 600.00.007А, 600.00.007В и 600.00.007С;
</w:t>
      </w:r>
      <w:r>
        <w:br/>
      </w:r>
      <w:r>
        <w:rPr>
          <w:rFonts w:ascii="Times New Roman"/>
          <w:b w:val="false"/>
          <w:i w:val="false"/>
          <w:color w:val="000000"/>
          <w:sz w:val="28"/>
        </w:rPr>
        <w:t>
      2) в строках с 600.02.002А, 600.02.002В и 600.02.002С по 600.02.027А, 600.02.027В и 600.02.027С указываются суммы по видам доходов работников, не облагаемых социальным налогом за 1, 2 и 3 месяцы отчетного периода соответственно.
</w:t>
      </w:r>
      <w:r>
        <w:br/>
      </w:r>
      <w:r>
        <w:rPr>
          <w:rFonts w:ascii="Times New Roman"/>
          <w:b w:val="false"/>
          <w:i w:val="false"/>
          <w:color w:val="000000"/>
          <w:sz w:val="28"/>
        </w:rPr>
        <w:t>
      В строках с 600.02.002D по 600.02.027D указываются суммы по видам доходов работников, не облагаемых социальным налогом за отчетный период, определяемые как суммы соответствующих строк с 600.02.002А, 600.02.002В и 600.02.002С по 600.02.027А, 600.02.027В и 600.02.027С.
</w:t>
      </w:r>
      <w:r>
        <w:br/>
      </w:r>
      <w:r>
        <w:rPr>
          <w:rFonts w:ascii="Times New Roman"/>
          <w:b w:val="false"/>
          <w:i w:val="false"/>
          <w:color w:val="000000"/>
          <w:sz w:val="28"/>
        </w:rPr>
        <w:t>
      В строках 600.02.002Е по 600.02.027Е указываются суммы по видам доходов работников, не облагаемых социальным налогом с начала года, определяемые как суммы строк с 600.02.002D по 600.02.027D формы 600.02 отчетного периода и с 600.02.002Е по 600.02.027Е формы 600.02 за предыдущий отчетный период;
</w:t>
      </w:r>
      <w:r>
        <w:br/>
      </w:r>
      <w:r>
        <w:rPr>
          <w:rFonts w:ascii="Times New Roman"/>
          <w:b w:val="false"/>
          <w:i w:val="false"/>
          <w:color w:val="000000"/>
          <w:sz w:val="28"/>
        </w:rPr>
        <w:t>
      3) в строке 600.02.002 указываются суммы обязательных пенсионных взносов, исчисленные в соответствии с пенсионным законодательством Республики Казахстан;
</w:t>
      </w:r>
      <w:r>
        <w:br/>
      </w:r>
      <w:r>
        <w:rPr>
          <w:rFonts w:ascii="Times New Roman"/>
          <w:b w:val="false"/>
          <w:i w:val="false"/>
          <w:color w:val="000000"/>
          <w:sz w:val="28"/>
        </w:rPr>
        <w:t>
      4) в строке 600.02.003 указываются суммы компенсаций,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работников на военную службу, в соответствии с трудовым законодательством Республики Казахстан;
</w:t>
      </w:r>
      <w:r>
        <w:br/>
      </w:r>
      <w:r>
        <w:rPr>
          <w:rFonts w:ascii="Times New Roman"/>
          <w:b w:val="false"/>
          <w:i w:val="false"/>
          <w:color w:val="000000"/>
          <w:sz w:val="28"/>
        </w:rPr>
        <w:t>
      5) в строках 600.02.004, 600.02.010, 600.02.011, 600.02.013, 600.02.014, 600.02.019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6) в строке 600.02.006 указывается размер компенсаций при служебных командировках в соответствии с подпунктом 16) пункта 1 статьи 144 Налогового 
</w:t>
      </w:r>
      <w:r>
        <w:rPr>
          <w:rFonts w:ascii="Times New Roman"/>
          <w:b w:val="false"/>
          <w:i w:val="false"/>
          <w:color w:val="000000"/>
          <w:sz w:val="28"/>
        </w:rPr>
        <w:t xml:space="preserve"> кодекс </w:t>
      </w:r>
      <w:r>
        <w:rPr>
          <w:rFonts w:ascii="Times New Roman"/>
          <w:b w:val="false"/>
          <w:i w:val="false"/>
          <w:color w:val="000000"/>
          <w:sz w:val="28"/>
        </w:rPr>
        <w:t>
а;
</w:t>
      </w:r>
      <w:r>
        <w:br/>
      </w:r>
      <w:r>
        <w:rPr>
          <w:rFonts w:ascii="Times New Roman"/>
          <w:b w:val="false"/>
          <w:i w:val="false"/>
          <w:color w:val="000000"/>
          <w:sz w:val="28"/>
        </w:rPr>
        <w:t>
      7) в строке 600.02.007 указывается предел, определенный в размере 50-кратного месячного расчетного показателя,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br/>
      </w:r>
      <w:r>
        <w:rPr>
          <w:rFonts w:ascii="Times New Roman"/>
          <w:b w:val="false"/>
          <w:i w:val="false"/>
          <w:color w:val="000000"/>
          <w:sz w:val="28"/>
        </w:rPr>
        <w:t>
      8) в строках 600.02.008, 600.02.012, 600.02.016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9) в строке 600.02.009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10) в строке 600.02.015 указывается размер выплат в соответствии с подпунктом 26) пункта 1 статьи 144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11) в строках 600.02.017, 600.02.022, 600.02.027 указываются выплаты, осуществляемые в соответствии с законодательством Республики Казахстан;
</w:t>
      </w:r>
      <w:r>
        <w:br/>
      </w:r>
      <w:r>
        <w:rPr>
          <w:rFonts w:ascii="Times New Roman"/>
          <w:b w:val="false"/>
          <w:i w:val="false"/>
          <w:color w:val="000000"/>
          <w:sz w:val="28"/>
        </w:rPr>
        <w:t>
      12) в строке 600.02.018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13) в строках 600.00.020, 600.00.021 указываются страховые выплаты, произведенные страховыми организациями - страховщиками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600.03 - Численность и расходы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оплате труда работников - инвалидов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Данная форма предназначена для подтверждения соответствия специализированных организаций, в которых работают инвалиды с нарушениями опорно-двигательного аппарата, по потере слуха, речи, зрения условиям, предусмотренным пунктом 2 статьи 121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24. В разделе "Расчетные показатели": 
</w:t>
      </w:r>
      <w:r>
        <w:br/>
      </w:r>
      <w:r>
        <w:rPr>
          <w:rFonts w:ascii="Times New Roman"/>
          <w:b w:val="false"/>
          <w:i w:val="false"/>
          <w:color w:val="000000"/>
          <w:sz w:val="28"/>
        </w:rPr>
        <w:t>
      1) в строках 600.03.001А, 600.03.001В и 600.03.001С указывается общая численность работников за 1, 2 и 3 месяцы отчетного периода соответственно;
</w:t>
      </w:r>
      <w:r>
        <w:br/>
      </w:r>
      <w:r>
        <w:rPr>
          <w:rFonts w:ascii="Times New Roman"/>
          <w:b w:val="false"/>
          <w:i w:val="false"/>
          <w:color w:val="000000"/>
          <w:sz w:val="28"/>
        </w:rPr>
        <w:t>
      2) в строках 600.03.002А, 600.03.002В и 600.03.002С указывается численность работников-инвалидов за 1, 2 и 3 месяцы отчетного периода соответственно;
</w:t>
      </w:r>
      <w:r>
        <w:br/>
      </w:r>
      <w:r>
        <w:rPr>
          <w:rFonts w:ascii="Times New Roman"/>
          <w:b w:val="false"/>
          <w:i w:val="false"/>
          <w:color w:val="000000"/>
          <w:sz w:val="28"/>
        </w:rPr>
        <w:t>
      3) в строках 600.03.003А, 600.03.003В и 600.03.003С указывается удельный вес численности работников-инвалидов в общей численности работников за 1, 2 и 3 месяцы отчетного периода соответственно, определяемый как отношение соответствующих строк 600.03.002 и 600.03.001;
</w:t>
      </w:r>
      <w:r>
        <w:br/>
      </w:r>
      <w:r>
        <w:rPr>
          <w:rFonts w:ascii="Times New Roman"/>
          <w:b w:val="false"/>
          <w:i w:val="false"/>
          <w:color w:val="000000"/>
          <w:sz w:val="28"/>
        </w:rPr>
        <w:t>
      4) в строках 600.03.004А, 600.03.004В и 600.03.004С указываются суммы общих расходов по оплате труда за 1, 2 и 3 месяцы отчетного периода соответственно;
</w:t>
      </w:r>
      <w:r>
        <w:br/>
      </w:r>
      <w:r>
        <w:rPr>
          <w:rFonts w:ascii="Times New Roman"/>
          <w:b w:val="false"/>
          <w:i w:val="false"/>
          <w:color w:val="000000"/>
          <w:sz w:val="28"/>
        </w:rPr>
        <w:t>
      5) в строках 600.03.005А, 600.03.005В и 600.03.005С указываются суммы расходов по оплате труда работников-инвалидов за 1, 2 и 3 месяцы отчетного периода соответственно;
</w:t>
      </w:r>
      <w:r>
        <w:br/>
      </w:r>
      <w:r>
        <w:rPr>
          <w:rFonts w:ascii="Times New Roman"/>
          <w:b w:val="false"/>
          <w:i w:val="false"/>
          <w:color w:val="000000"/>
          <w:sz w:val="28"/>
        </w:rPr>
        <w:t>
      6) в строках 600.03.006А, 600.03.006В и 600.03.006С указывается удельный вес расходов по оплате труда работников-инвалидов в общих расходах по оплате труда за 1, 2 и 3 месяцы отчетного периода соответственно, определяемый как отношение соответствующих строк 600.03.005 и 600.03.004.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формы 600.04 - Исчисление социального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налога налогоплательщиками, работающими по контракту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(далее - контракты). Форма составляется по каждому контракту отдельно.
</w:t>
      </w:r>
      <w:r>
        <w:br/>
      </w:r>
      <w:r>
        <w:rPr>
          <w:rFonts w:ascii="Times New Roman"/>
          <w:b w:val="false"/>
          <w:i w:val="false"/>
          <w:color w:val="000000"/>
          <w:sz w:val="28"/>
        </w:rPr>
        <w:t>
      26. В разделе "Общая информация о налогоплательщике":
</w:t>
      </w:r>
      <w:r>
        <w:br/>
      </w:r>
      <w:r>
        <w:rPr>
          <w:rFonts w:ascii="Times New Roman"/>
          <w:b w:val="false"/>
          <w:i w:val="false"/>
          <w:color w:val="000000"/>
          <w:sz w:val="28"/>
        </w:rPr>
        <w:t>
      1) в пункте 3 указывается общая численность работников, с выделением работников - иностранных специалистов и работников - иностранных рабочих;
</w:t>
      </w:r>
      <w:r>
        <w:br/>
      </w:r>
      <w:r>
        <w:rPr>
          <w:rFonts w:ascii="Times New Roman"/>
          <w:b w:val="false"/>
          <w:i w:val="false"/>
          <w:color w:val="000000"/>
          <w:sz w:val="28"/>
        </w:rPr>
        <w:t>
      2) в пункте 4 указываются реквизиты контракта: номер контракта и дата заключения контракта;
</w:t>
      </w:r>
      <w:r>
        <w:br/>
      </w:r>
      <w:r>
        <w:rPr>
          <w:rFonts w:ascii="Times New Roman"/>
          <w:b w:val="false"/>
          <w:i w:val="false"/>
          <w:color w:val="000000"/>
          <w:sz w:val="28"/>
        </w:rPr>
        <w:t>
      3) в пункте 5 указывается месячный расчетный показатель, установленный законом Республики Казахстан на соответствующий финансовый год.
</w:t>
      </w:r>
      <w:r>
        <w:br/>
      </w:r>
      <w:r>
        <w:rPr>
          <w:rFonts w:ascii="Times New Roman"/>
          <w:b w:val="false"/>
          <w:i w:val="false"/>
          <w:color w:val="000000"/>
          <w:sz w:val="28"/>
        </w:rPr>
        <w:t>
      27. В разделе "Социальный налог за работников":
</w:t>
      </w:r>
      <w:r>
        <w:br/>
      </w:r>
      <w:r>
        <w:rPr>
          <w:rFonts w:ascii="Times New Roman"/>
          <w:b w:val="false"/>
          <w:i w:val="false"/>
          <w:color w:val="000000"/>
          <w:sz w:val="28"/>
        </w:rPr>
        <w:t>
      Данный раздел предназначен для исчисления социального налога за работников, за исключением работников - иностранных специалистов и иностранных рабочих.
</w:t>
      </w:r>
      <w:r>
        <w:br/>
      </w:r>
      <w:r>
        <w:rPr>
          <w:rFonts w:ascii="Times New Roman"/>
          <w:b w:val="false"/>
          <w:i w:val="false"/>
          <w:color w:val="000000"/>
          <w:sz w:val="28"/>
        </w:rPr>
        <w:t>
      1) в строках 600.04.001А, 600.04.001В и 600.04.001С указываются доходы работников за 1, 2 и 3 месяцы отчетного периода соответственно.
</w:t>
      </w:r>
      <w:r>
        <w:br/>
      </w:r>
      <w:r>
        <w:rPr>
          <w:rFonts w:ascii="Times New Roman"/>
          <w:b w:val="false"/>
          <w:i w:val="false"/>
          <w:color w:val="000000"/>
          <w:sz w:val="28"/>
        </w:rPr>
        <w:t>
      В строке 600.04.001D указывается доход работников за отчетный период, определяемый как сумма строк 600.04.001А, 600.04.001В и 600.04.001С.
</w:t>
      </w:r>
      <w:r>
        <w:br/>
      </w:r>
      <w:r>
        <w:rPr>
          <w:rFonts w:ascii="Times New Roman"/>
          <w:b w:val="false"/>
          <w:i w:val="false"/>
          <w:color w:val="000000"/>
          <w:sz w:val="28"/>
        </w:rPr>
        <w:t>
      В строке 600.04.001Е указывается доход работников с начала года, определяемый как сумма строк 600.04.001D формы 600.04 отчетного периода и 600.01.001Е формы 600.04 за предыдущий отчетный период;
</w:t>
      </w:r>
      <w:r>
        <w:br/>
      </w:r>
      <w:r>
        <w:rPr>
          <w:rFonts w:ascii="Times New Roman"/>
          <w:b w:val="false"/>
          <w:i w:val="false"/>
          <w:color w:val="000000"/>
          <w:sz w:val="28"/>
        </w:rPr>
        <w:t>
      2) в строках 600.04.002А, 600.04.002В и 600.04.002С указываются доходы работников, не облагаемые социальным налогом за 1, 2 и 3 месяцы отчетного периода соответственно.
</w:t>
      </w:r>
      <w:r>
        <w:br/>
      </w:r>
      <w:r>
        <w:rPr>
          <w:rFonts w:ascii="Times New Roman"/>
          <w:b w:val="false"/>
          <w:i w:val="false"/>
          <w:color w:val="000000"/>
          <w:sz w:val="28"/>
        </w:rPr>
        <w:t>
      В строке 600.04.002D указывается доход работников, не облагаемый социальным налогом за отчетный период, определяемый как сумма строк 600.04.002А, 600.04.002В и 600.04.002С.
</w:t>
      </w:r>
      <w:r>
        <w:br/>
      </w:r>
      <w:r>
        <w:rPr>
          <w:rFonts w:ascii="Times New Roman"/>
          <w:b w:val="false"/>
          <w:i w:val="false"/>
          <w:color w:val="000000"/>
          <w:sz w:val="28"/>
        </w:rPr>
        <w:t>
      В строке 600.04.002Е указывается доход работников, не облагаемый социальным налогом с начала года, определяемый как сумма строк 600.04.002D формы 600.04 отчетного периода и 600.04.002Е формы 600.04 за предыдущий отчетный период;
</w:t>
      </w:r>
      <w:r>
        <w:br/>
      </w:r>
      <w:r>
        <w:rPr>
          <w:rFonts w:ascii="Times New Roman"/>
          <w:b w:val="false"/>
          <w:i w:val="false"/>
          <w:color w:val="000000"/>
          <w:sz w:val="28"/>
        </w:rPr>
        <w:t>
      3) в строках 600.04.003А, 600.04.003В и 600.04.003С указываются облагаемые доходы за 1, 2 и 3 месяцы отчетного периода, определяемые как разница соответствующих сумм строк 600.04.001 и 600.04.002.
</w:t>
      </w:r>
      <w:r>
        <w:br/>
      </w:r>
      <w:r>
        <w:rPr>
          <w:rFonts w:ascii="Times New Roman"/>
          <w:b w:val="false"/>
          <w:i w:val="false"/>
          <w:color w:val="000000"/>
          <w:sz w:val="28"/>
        </w:rPr>
        <w:t>
      В строке 600.04.003D указывается облагаемый доход за отчетный период, определяемый как сумма строк 600.04.003А, 600.04.003В и 600.04.003С.
</w:t>
      </w:r>
      <w:r>
        <w:br/>
      </w:r>
      <w:r>
        <w:rPr>
          <w:rFonts w:ascii="Times New Roman"/>
          <w:b w:val="false"/>
          <w:i w:val="false"/>
          <w:color w:val="000000"/>
          <w:sz w:val="28"/>
        </w:rPr>
        <w:t>
      В строке 600.04.003Е указывается облагаемый доход с начала года, определяемый как сумма строк 600.04.003D формы 600.04 отчетного периода и 600.04.003Е формы 600.04 за предыдущий отчетный период;
</w:t>
      </w:r>
      <w:r>
        <w:br/>
      </w:r>
      <w:r>
        <w:rPr>
          <w:rFonts w:ascii="Times New Roman"/>
          <w:b w:val="false"/>
          <w:i w:val="false"/>
          <w:color w:val="000000"/>
          <w:sz w:val="28"/>
        </w:rPr>
        <w:t>
      4) в строках 600.04.004А, 600.04.004В и 600.04.004С указывается ставка социального налога за работников, установленная в соответствии с контрактом;
</w:t>
      </w:r>
      <w:r>
        <w:br/>
      </w:r>
      <w:r>
        <w:rPr>
          <w:rFonts w:ascii="Times New Roman"/>
          <w:b w:val="false"/>
          <w:i w:val="false"/>
          <w:color w:val="000000"/>
          <w:sz w:val="28"/>
        </w:rPr>
        <w:t>
      5) в строках 600.04.005А, 600.04.005В и 600.04.005С указываются суммы социального налога за работников, исчисленного за 1, 2 и 3 месяцы отчетного периода путем умножения соответствующих сумм строк 600.04.003 и 600.04.004.
</w:t>
      </w:r>
      <w:r>
        <w:br/>
      </w:r>
      <w:r>
        <w:rPr>
          <w:rFonts w:ascii="Times New Roman"/>
          <w:b w:val="false"/>
          <w:i w:val="false"/>
          <w:color w:val="000000"/>
          <w:sz w:val="28"/>
        </w:rPr>
        <w:t>
      В строке 600.04.005D указывается сумма социального налога за отчетный период, определяемая как сумма строк 600.04.005А, 600.04.005В и 600.04.005С.
</w:t>
      </w:r>
      <w:r>
        <w:br/>
      </w:r>
      <w:r>
        <w:rPr>
          <w:rFonts w:ascii="Times New Roman"/>
          <w:b w:val="false"/>
          <w:i w:val="false"/>
          <w:color w:val="000000"/>
          <w:sz w:val="28"/>
        </w:rPr>
        <w:t>
      В строке 600.04.005Е указывается сумма социального налога с начала года, определяемая как сумма строк 600.04.005D формы 600.04 отчетного периода и 600.04.005Е формы 600.04 за предыдущий отчетный период.
</w:t>
      </w:r>
      <w:r>
        <w:br/>
      </w:r>
      <w:r>
        <w:rPr>
          <w:rFonts w:ascii="Times New Roman"/>
          <w:b w:val="false"/>
          <w:i w:val="false"/>
          <w:color w:val="000000"/>
          <w:sz w:val="28"/>
        </w:rPr>
        <w:t>
      28. В разделе "Социальных налог за работников - иностранных специалистов":
</w:t>
      </w:r>
      <w:r>
        <w:br/>
      </w:r>
      <w:r>
        <w:rPr>
          <w:rFonts w:ascii="Times New Roman"/>
          <w:b w:val="false"/>
          <w:i w:val="false"/>
          <w:color w:val="000000"/>
          <w:sz w:val="28"/>
        </w:rPr>
        <w:t>
      в строках 600.04.007А, 600.04.007В и 600.04.007С указываются суммы социального налога, исчисленного за 1, 2 и 3 месяцы отчетного периода путем умножения ставки социального налога, установленной в строке 600.04.006, и месячного расчетного показателя, определенного в пункте 5 раздела "Общая информация о налогоплательщике".
</w:t>
      </w:r>
      <w:r>
        <w:br/>
      </w:r>
      <w:r>
        <w:rPr>
          <w:rFonts w:ascii="Times New Roman"/>
          <w:b w:val="false"/>
          <w:i w:val="false"/>
          <w:color w:val="000000"/>
          <w:sz w:val="28"/>
        </w:rPr>
        <w:t>
      В строке 600.04.007D указывается сумма социального налога за отчетный период, определяемая как сумма строк 600.04.007А, 600.04.007В и 600.04.007С.
</w:t>
      </w:r>
      <w:r>
        <w:br/>
      </w:r>
      <w:r>
        <w:rPr>
          <w:rFonts w:ascii="Times New Roman"/>
          <w:b w:val="false"/>
          <w:i w:val="false"/>
          <w:color w:val="000000"/>
          <w:sz w:val="28"/>
        </w:rPr>
        <w:t>
      В строке 600.04.007Е указывается сумма социального налога с начала года, определяемая как сумма строк 600.04.007D формы 600.04 отчетного периода и 600.04.007Е формы 600.04 за предыдущий отчетный период.
</w:t>
      </w:r>
      <w:r>
        <w:br/>
      </w:r>
      <w:r>
        <w:rPr>
          <w:rFonts w:ascii="Times New Roman"/>
          <w:b w:val="false"/>
          <w:i w:val="false"/>
          <w:color w:val="000000"/>
          <w:sz w:val="28"/>
        </w:rPr>
        <w:t>
      29. В разделе "Социальных налог за работников - иностранных рабочих":
</w:t>
      </w:r>
      <w:r>
        <w:br/>
      </w:r>
      <w:r>
        <w:rPr>
          <w:rFonts w:ascii="Times New Roman"/>
          <w:b w:val="false"/>
          <w:i w:val="false"/>
          <w:color w:val="000000"/>
          <w:sz w:val="28"/>
        </w:rPr>
        <w:t>
      в строках 600.04.009А, 600.04.009В и 600.04.009С указываются суммы социального налога, исчисленного за 1, 2 и 3 месяцы отчетного периода путем умножения ставки социального налога, установленной в строке 600.04.008, и месячного расчетного показателя, определенного в пункте 5 раздела "Общая информация о налогоплательщике".
</w:t>
      </w:r>
      <w:r>
        <w:br/>
      </w:r>
      <w:r>
        <w:rPr>
          <w:rFonts w:ascii="Times New Roman"/>
          <w:b w:val="false"/>
          <w:i w:val="false"/>
          <w:color w:val="000000"/>
          <w:sz w:val="28"/>
        </w:rPr>
        <w:t>
      В строке 600.04.009D указывается сумма социального налога за отчетный период, определяемая как сумма строк 600.04.009А, 600.04.009В и 600.04.009С.
</w:t>
      </w:r>
      <w:r>
        <w:br/>
      </w:r>
      <w:r>
        <w:rPr>
          <w:rFonts w:ascii="Times New Roman"/>
          <w:b w:val="false"/>
          <w:i w:val="false"/>
          <w:color w:val="000000"/>
          <w:sz w:val="28"/>
        </w:rPr>
        <w:t>
      В строке 600.04.009Е указывается сумма социального налога с начала года, определяемая как сумма строк 600.04.009D формы 600.04 отчетного периода и 600.04.009Е формы 600.04 за предыдущий отчетный период.
</w:t>
      </w:r>
      <w:r>
        <w:br/>
      </w:r>
      <w:r>
        <w:rPr>
          <w:rFonts w:ascii="Times New Roman"/>
          <w:b w:val="false"/>
          <w:i w:val="false"/>
          <w:color w:val="000000"/>
          <w:sz w:val="28"/>
        </w:rPr>
        <w:t>
      30. В разделе "Социальный налог  всего":
</w:t>
      </w:r>
      <w:r>
        <w:br/>
      </w:r>
      <w:r>
        <w:rPr>
          <w:rFonts w:ascii="Times New Roman"/>
          <w:b w:val="false"/>
          <w:i w:val="false"/>
          <w:color w:val="000000"/>
          <w:sz w:val="28"/>
        </w:rPr>
        <w:t>
      в строках 600.04.010А, 600.04.010В и 600.04.010С указываются общие суммы социального налога за 1, 2 и 3 месяцы отчетного периода, определяемые как суммы соответствующих строк 600.04.005, 600.04.007 и 600.04.009.
</w:t>
      </w:r>
      <w:r>
        <w:br/>
      </w:r>
      <w:r>
        <w:rPr>
          <w:rFonts w:ascii="Times New Roman"/>
          <w:b w:val="false"/>
          <w:i w:val="false"/>
          <w:color w:val="000000"/>
          <w:sz w:val="28"/>
        </w:rPr>
        <w:t>
      В строке 600.04.010D указывается общая сумма социального налога за отчетный период, определяемая как сумма строк 600.04.010А, 600.04.010В и 600.04.010С.
</w:t>
      </w:r>
      <w:r>
        <w:br/>
      </w:r>
      <w:r>
        <w:rPr>
          <w:rFonts w:ascii="Times New Roman"/>
          <w:b w:val="false"/>
          <w:i w:val="false"/>
          <w:color w:val="000000"/>
          <w:sz w:val="28"/>
        </w:rPr>
        <w:t>
      В строке 600.04.010Е указывается общая сумма социального налога с начала года, определяемая как сумма строк 600.04.010D формы 600.04 отчетного периода и 600.04.010Е формы 600.04 за предыдущий отчетный период.
</w:t>
      </w:r>
      <w:r>
        <w:br/>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600.00, 600.01, 600.02, 600.03,600.04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социального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структурным подразделениям (Форма 601.00)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социального налога по структурным подразделениям (далее - Расчета), предназначенного для исчисления социального налога по структурным подразделениям юридическими лицами, имеющими структурные подразделения, в соответствии со статьей 321 Налогового кодекса.
</w:t>
      </w:r>
      <w:r>
        <w:br/>
      </w:r>
      <w:r>
        <w:rPr>
          <w:rFonts w:ascii="Times New Roman"/>
          <w:b w:val="false"/>
          <w:i w:val="false"/>
          <w:color w:val="000000"/>
          <w:sz w:val="28"/>
        </w:rPr>
        <w:t>
      2. Расчет состоит из самого Расчета (601.00) и приложений к нему (601.01-601.03) по раскрытию информации об объекте налогообложения социальным налогом.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разделе "Общая информация о налогоплательщике" приложений и дополнительных форм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8.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 </w:t>
      </w:r>
      <w:r>
        <w:rPr>
          <w:rFonts w:ascii="Times New Roman"/>
          <w:b w:val="false"/>
          <w:i w:val="false"/>
          <w:color w:val="000000"/>
          <w:sz w:val="28"/>
        </w:rPr>
        <w:t>
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9. Расчет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601.00)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местонахождение налогоплательщика;
</w:t>
      </w:r>
      <w:r>
        <w:br/>
      </w:r>
      <w:r>
        <w:rPr>
          <w:rFonts w:ascii="Times New Roman"/>
          <w:b w:val="false"/>
          <w:i w:val="false"/>
          <w:color w:val="000000"/>
          <w:sz w:val="28"/>
        </w:rPr>
        <w:t>
      5) количество представленных приложений по филиалам/представительствам и обособленным структурным подразделениям;
</w:t>
      </w:r>
      <w:r>
        <w:br/>
      </w:r>
      <w:r>
        <w:rPr>
          <w:rFonts w:ascii="Times New Roman"/>
          <w:b w:val="false"/>
          <w:i w:val="false"/>
          <w:color w:val="000000"/>
          <w:sz w:val="28"/>
        </w:rPr>
        <w:t>
      6)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отмечается ячейка "Ликвидационный".
</w:t>
      </w:r>
      <w:r>
        <w:br/>
      </w:r>
      <w:r>
        <w:rPr>
          <w:rFonts w:ascii="Times New Roman"/>
          <w:b w:val="false"/>
          <w:i w:val="false"/>
          <w:color w:val="000000"/>
          <w:sz w:val="28"/>
        </w:rPr>
        <w:t>
      11. В разделе "Расчетные показатели":
</w:t>
      </w:r>
      <w:r>
        <w:br/>
      </w:r>
      <w:r>
        <w:rPr>
          <w:rFonts w:ascii="Times New Roman"/>
          <w:b w:val="false"/>
          <w:i w:val="false"/>
          <w:color w:val="000000"/>
          <w:sz w:val="28"/>
        </w:rPr>
        <w:t>
      1) в строку 601.00.001 переносятся суммы, отраженные в строке 600.00.016;
</w:t>
      </w:r>
      <w:r>
        <w:br/>
      </w:r>
      <w:r>
        <w:rPr>
          <w:rFonts w:ascii="Times New Roman"/>
          <w:b w:val="false"/>
          <w:i w:val="false"/>
          <w:color w:val="000000"/>
          <w:sz w:val="28"/>
        </w:rPr>
        <w:t>
      2) в строку 601.00.002 переносятся суммы, отраженные в строке 601.01.005;
</w:t>
      </w:r>
      <w:r>
        <w:br/>
      </w:r>
      <w:r>
        <w:rPr>
          <w:rFonts w:ascii="Times New Roman"/>
          <w:b w:val="false"/>
          <w:i w:val="false"/>
          <w:color w:val="000000"/>
          <w:sz w:val="28"/>
        </w:rPr>
        <w:t>
      3) в строке 601.00.003 указывается сумма исчисленного налога, определяемая как сумма строк 601.02.005, по всем формам 601.02;
</w:t>
      </w:r>
      <w:r>
        <w:br/>
      </w:r>
      <w:r>
        <w:rPr>
          <w:rFonts w:ascii="Times New Roman"/>
          <w:b w:val="false"/>
          <w:i w:val="false"/>
          <w:color w:val="000000"/>
          <w:sz w:val="28"/>
        </w:rPr>
        <w:t>
      4) в строке 601.00.004 указывается сумма исчисленного налога, определяемая как сумма строк 601.03.005, по всем формам 601.03.
</w:t>
      </w:r>
      <w:r>
        <w:br/>
      </w:r>
      <w:r>
        <w:rPr>
          <w:rFonts w:ascii="Times New Roman"/>
          <w:b w:val="false"/>
          <w:i w:val="false"/>
          <w:color w:val="000000"/>
          <w:sz w:val="28"/>
        </w:rPr>
        <w:t>
      12. Дополнительная форма к строке 601.00.003 предназначена для отражения сумм исчисленного социального налога по каждому филиалу/представительству.
</w:t>
      </w:r>
      <w:r>
        <w:br/>
      </w:r>
      <w:r>
        <w:rPr>
          <w:rFonts w:ascii="Times New Roman"/>
          <w:b w:val="false"/>
          <w:i w:val="false"/>
          <w:color w:val="000000"/>
          <w:sz w:val="28"/>
        </w:rPr>
        <w:t>
      13. Указывается номер текущей страницы:
</w:t>
      </w:r>
      <w:r>
        <w:br/>
      </w:r>
      <w:r>
        <w:rPr>
          <w:rFonts w:ascii="Times New Roman"/>
          <w:b w:val="false"/>
          <w:i w:val="false"/>
          <w:color w:val="000000"/>
          <w:sz w:val="28"/>
        </w:rPr>
        <w:t>
      1) в строке 00001С указывается итоговая сумма социального налога по всем филиалам/представительствам;
</w:t>
      </w:r>
      <w:r>
        <w:br/>
      </w:r>
      <w:r>
        <w:rPr>
          <w:rFonts w:ascii="Times New Roman"/>
          <w:b w:val="false"/>
          <w:i w:val="false"/>
          <w:color w:val="000000"/>
          <w:sz w:val="28"/>
        </w:rPr>
        <w:t>
      2) в графе А проставляется порядковый номер;
</w:t>
      </w:r>
      <w:r>
        <w:br/>
      </w:r>
      <w:r>
        <w:rPr>
          <w:rFonts w:ascii="Times New Roman"/>
          <w:b w:val="false"/>
          <w:i w:val="false"/>
          <w:color w:val="000000"/>
          <w:sz w:val="28"/>
        </w:rPr>
        <w:t>
      3) в графе В указывается РНН филиала/представительства;
</w:t>
      </w:r>
      <w:r>
        <w:br/>
      </w:r>
      <w:r>
        <w:rPr>
          <w:rFonts w:ascii="Times New Roman"/>
          <w:b w:val="false"/>
          <w:i w:val="false"/>
          <w:color w:val="000000"/>
          <w:sz w:val="28"/>
        </w:rPr>
        <w:t>
      4) в графе С указывается сумма социального налога по филиалу/представительству;
</w:t>
      </w:r>
      <w:r>
        <w:br/>
      </w:r>
      <w:r>
        <w:rPr>
          <w:rFonts w:ascii="Times New Roman"/>
          <w:b w:val="false"/>
          <w:i w:val="false"/>
          <w:color w:val="000000"/>
          <w:sz w:val="28"/>
        </w:rPr>
        <w:t>
      5) в строке D указывается код налогового органа по месту уплаты налога за филиал/представительство.
</w:t>
      </w:r>
      <w:r>
        <w:br/>
      </w:r>
      <w:r>
        <w:rPr>
          <w:rFonts w:ascii="Times New Roman"/>
          <w:b w:val="false"/>
          <w:i w:val="false"/>
          <w:color w:val="000000"/>
          <w:sz w:val="28"/>
        </w:rPr>
        <w:t>
      14. Дополнительная форма к строке 601.00.004 предназначена для отражения сумм исчисленного социального налога по каждому обособленному структурному подразделению.
</w:t>
      </w:r>
      <w:r>
        <w:br/>
      </w:r>
      <w:r>
        <w:rPr>
          <w:rFonts w:ascii="Times New Roman"/>
          <w:b w:val="false"/>
          <w:i w:val="false"/>
          <w:color w:val="000000"/>
          <w:sz w:val="28"/>
        </w:rPr>
        <w:t>
      15. Указывается номер текущей страницы:
</w:t>
      </w:r>
      <w:r>
        <w:br/>
      </w:r>
      <w:r>
        <w:rPr>
          <w:rFonts w:ascii="Times New Roman"/>
          <w:b w:val="false"/>
          <w:i w:val="false"/>
          <w:color w:val="000000"/>
          <w:sz w:val="28"/>
        </w:rPr>
        <w:t>
      1) в строке 00001С указывается итоговая сумма социального налога по всем обособленным структурным подразделениям;
</w:t>
      </w:r>
      <w:r>
        <w:br/>
      </w:r>
      <w:r>
        <w:rPr>
          <w:rFonts w:ascii="Times New Roman"/>
          <w:b w:val="false"/>
          <w:i w:val="false"/>
          <w:color w:val="000000"/>
          <w:sz w:val="28"/>
        </w:rPr>
        <w:t>
      2) в графе А проставляется порядковый номер;
</w:t>
      </w:r>
      <w:r>
        <w:br/>
      </w:r>
      <w:r>
        <w:rPr>
          <w:rFonts w:ascii="Times New Roman"/>
          <w:b w:val="false"/>
          <w:i w:val="false"/>
          <w:color w:val="000000"/>
          <w:sz w:val="28"/>
        </w:rPr>
        <w:t>
      3) в графе В указывается РНН обособленного структурного подразделения;
</w:t>
      </w:r>
      <w:r>
        <w:br/>
      </w:r>
      <w:r>
        <w:rPr>
          <w:rFonts w:ascii="Times New Roman"/>
          <w:b w:val="false"/>
          <w:i w:val="false"/>
          <w:color w:val="000000"/>
          <w:sz w:val="28"/>
        </w:rPr>
        <w:t>
      4) в графе С указывается сумма социального налога по обособленному структурному подразделению;
</w:t>
      </w:r>
      <w:r>
        <w:br/>
      </w:r>
      <w:r>
        <w:rPr>
          <w:rFonts w:ascii="Times New Roman"/>
          <w:b w:val="false"/>
          <w:i w:val="false"/>
          <w:color w:val="000000"/>
          <w:sz w:val="28"/>
        </w:rPr>
        <w:t>
      5) в строке D указывается код налогового органа по месту уплаты налога за обособленное структурное подразделение.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Расчета (Форма 601.01)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Данная форма предназначена для исчисления налогоплательщиком социального налога по головной организации.
</w:t>
      </w:r>
      <w:r>
        <w:br/>
      </w:r>
      <w:r>
        <w:rPr>
          <w:rFonts w:ascii="Times New Roman"/>
          <w:b w:val="false"/>
          <w:i w:val="false"/>
          <w:color w:val="000000"/>
          <w:sz w:val="28"/>
        </w:rPr>
        <w:t>
      17. В разделе "Расчетные показатели":
</w:t>
      </w:r>
      <w:r>
        <w:br/>
      </w:r>
      <w:r>
        <w:rPr>
          <w:rFonts w:ascii="Times New Roman"/>
          <w:b w:val="false"/>
          <w:i w:val="false"/>
          <w:color w:val="000000"/>
          <w:sz w:val="28"/>
        </w:rPr>
        <w:t>
      1) в строке 601.01.001 указываются облагаемые доходы всех работников по юридическому лицу, определяемые путем суммирования облагаемых доходов, отраженных в строках 600.00.003, 600.00.008 и 600.04.003;
</w:t>
      </w:r>
      <w:r>
        <w:br/>
      </w:r>
      <w:r>
        <w:rPr>
          <w:rFonts w:ascii="Times New Roman"/>
          <w:b w:val="false"/>
          <w:i w:val="false"/>
          <w:color w:val="000000"/>
          <w:sz w:val="28"/>
        </w:rPr>
        <w:t>
      2) в строках 601.01.002А, 601.01.002В и 601.01.002С указываются облагаемые доходы работников головной организации за 1, 2 и 3 месяц отчетного периода.
</w:t>
      </w:r>
      <w:r>
        <w:br/>
      </w:r>
      <w:r>
        <w:rPr>
          <w:rFonts w:ascii="Times New Roman"/>
          <w:b w:val="false"/>
          <w:i w:val="false"/>
          <w:color w:val="000000"/>
          <w:sz w:val="28"/>
        </w:rPr>
        <w:t>
      В строке 601.01.002D указывается облагаемый доход работников головной организации за отчетный период, определяемый как сумма строк 601.01.002А, 601.01.002В и 601.01.002С.
</w:t>
      </w:r>
      <w:r>
        <w:br/>
      </w:r>
      <w:r>
        <w:rPr>
          <w:rFonts w:ascii="Times New Roman"/>
          <w:b w:val="false"/>
          <w:i w:val="false"/>
          <w:color w:val="000000"/>
          <w:sz w:val="28"/>
        </w:rPr>
        <w:t>
      В строке 601.01.002Е указывается облагаемый доход работников головной организации с начала года, определяемый как сумма строк 601.01.002D Расчета отчетного периода и 601.01.002Е Расчета за предыдущий период.
</w:t>
      </w:r>
      <w:r>
        <w:br/>
      </w:r>
      <w:r>
        <w:rPr>
          <w:rFonts w:ascii="Times New Roman"/>
          <w:b w:val="false"/>
          <w:i w:val="false"/>
          <w:color w:val="000000"/>
          <w:sz w:val="28"/>
        </w:rPr>
        <w:t>
      Для определения облагаемого дохода работников головной организации налогоплательщики могут использовать формы 600.01 и 600.02 к Декларации;
</w:t>
      </w:r>
      <w:r>
        <w:br/>
      </w:r>
      <w:r>
        <w:rPr>
          <w:rFonts w:ascii="Times New Roman"/>
          <w:b w:val="false"/>
          <w:i w:val="false"/>
          <w:color w:val="000000"/>
          <w:sz w:val="28"/>
        </w:rPr>
        <w:t>
      3) в строках 601.01.003А, 601.01.003В и 601.01.003С указывается удельный вес облагаемых доходов работников головной организации в облагаемом доходе работников юридического лица за 1, 2 и 3 месяцы отчетного периода соответственно, определяемый как отношение соответствующих сумм строк 601.01.002 и 601.01.001.
</w:t>
      </w:r>
      <w:r>
        <w:br/>
      </w:r>
      <w:r>
        <w:rPr>
          <w:rFonts w:ascii="Times New Roman"/>
          <w:b w:val="false"/>
          <w:i w:val="false"/>
          <w:color w:val="000000"/>
          <w:sz w:val="28"/>
        </w:rPr>
        <w:t>
      Данная строка заполняется юридическими лицами, определяющими суммы социального налога за структурные подразделения по удельному весу;
</w:t>
      </w:r>
      <w:r>
        <w:br/>
      </w:r>
      <w:r>
        <w:rPr>
          <w:rFonts w:ascii="Times New Roman"/>
          <w:b w:val="false"/>
          <w:i w:val="false"/>
          <w:color w:val="000000"/>
          <w:sz w:val="28"/>
        </w:rPr>
        <w:t>
      4) в строку 601.01.004 переносятся суммы, отраженные соответственно в строке 600.00.016;
</w:t>
      </w:r>
      <w:r>
        <w:br/>
      </w:r>
      <w:r>
        <w:rPr>
          <w:rFonts w:ascii="Times New Roman"/>
          <w:b w:val="false"/>
          <w:i w:val="false"/>
          <w:color w:val="000000"/>
          <w:sz w:val="28"/>
        </w:rPr>
        <w:t>
      5) в строках 601.01.005А, 601.01.005В и 601.01.005С указываются суммы исчисленного социального налога по головной организации за 1, 2 и 3 месяцы отчетного периода соответственно.
</w:t>
      </w:r>
      <w:r>
        <w:br/>
      </w:r>
      <w:r>
        <w:rPr>
          <w:rFonts w:ascii="Times New Roman"/>
          <w:b w:val="false"/>
          <w:i w:val="false"/>
          <w:color w:val="000000"/>
          <w:sz w:val="28"/>
        </w:rPr>
        <w:t>
      В строке 601.01.005D указывается сумма социального налога по головной организации за отчетный период, определяемая как сумма строк 601.01.005А, 601.01.005В и 601.01.005С.
</w:t>
      </w:r>
      <w:r>
        <w:br/>
      </w:r>
      <w:r>
        <w:rPr>
          <w:rFonts w:ascii="Times New Roman"/>
          <w:b w:val="false"/>
          <w:i w:val="false"/>
          <w:color w:val="000000"/>
          <w:sz w:val="28"/>
        </w:rPr>
        <w:t>
      В строке 601.01.005Е указывается сумма социального налога по головной организации с начала года, определяемая как сумма строк 601.01.005D формы 601.01 отчетного периода и 601.01.005Е формы 601.01 за предыдущий отчетный период.
</w:t>
      </w:r>
      <w:r>
        <w:br/>
      </w:r>
      <w:r>
        <w:rPr>
          <w:rFonts w:ascii="Times New Roman"/>
          <w:b w:val="false"/>
          <w:i w:val="false"/>
          <w:color w:val="000000"/>
          <w:sz w:val="28"/>
        </w:rPr>
        <w:t>
      Юридические лица, имеющие структурные подразделения производят исчисление социального налога за структурные подразделения либо по удельному весу, путем умножения соответствующих строк 601.01.004 и 601.01.003, либо с применением ставки социального налога непосредственно к облагаемым доходам структурного подразделения в отдельности.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601.02 - Расчет социального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филиалу/представительству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Данная форма предназначена для исчисления налогоплательщиком социального налога по филиалу/представительству. Форма составляется по каждому филиалу/представительству отдельно.
</w:t>
      </w:r>
      <w:r>
        <w:br/>
      </w:r>
      <w:r>
        <w:rPr>
          <w:rFonts w:ascii="Times New Roman"/>
          <w:b w:val="false"/>
          <w:i w:val="false"/>
          <w:color w:val="000000"/>
          <w:sz w:val="28"/>
        </w:rPr>
        <w:t>
      19. В разделе "Общая информация о налогоплательщике": 
</w:t>
      </w:r>
      <w:r>
        <w:br/>
      </w:r>
      <w:r>
        <w:rPr>
          <w:rFonts w:ascii="Times New Roman"/>
          <w:b w:val="false"/>
          <w:i w:val="false"/>
          <w:color w:val="000000"/>
          <w:sz w:val="28"/>
        </w:rPr>
        <w:t>
      1) в пункте 5 указывается код налогового органа по месту регистрационного учета налогоплательщика;
</w:t>
      </w:r>
      <w:r>
        <w:br/>
      </w:r>
      <w:r>
        <w:rPr>
          <w:rFonts w:ascii="Times New Roman"/>
          <w:b w:val="false"/>
          <w:i w:val="false"/>
          <w:color w:val="000000"/>
          <w:sz w:val="28"/>
        </w:rPr>
        <w:t>
      2) в пункте 6 указывается РНН филиала/представительства, по которому исчисляется социальный налог;
</w:t>
      </w:r>
      <w:r>
        <w:br/>
      </w:r>
      <w:r>
        <w:rPr>
          <w:rFonts w:ascii="Times New Roman"/>
          <w:b w:val="false"/>
          <w:i w:val="false"/>
          <w:color w:val="000000"/>
          <w:sz w:val="28"/>
        </w:rPr>
        <w:t>
      3) в пункте 7 указывается наименование филиала/представительства;
</w:t>
      </w:r>
      <w:r>
        <w:br/>
      </w:r>
      <w:r>
        <w:rPr>
          <w:rFonts w:ascii="Times New Roman"/>
          <w:b w:val="false"/>
          <w:i w:val="false"/>
          <w:color w:val="000000"/>
          <w:sz w:val="28"/>
        </w:rPr>
        <w:t>
      4) в пункте 8 указывается код налогового органа по месту регистрационного учета филиала/представительства;
</w:t>
      </w:r>
      <w:r>
        <w:br/>
      </w:r>
      <w:r>
        <w:rPr>
          <w:rFonts w:ascii="Times New Roman"/>
          <w:b w:val="false"/>
          <w:i w:val="false"/>
          <w:color w:val="000000"/>
          <w:sz w:val="28"/>
        </w:rPr>
        <w:t>
      5) в пункте 9 указывается код налогового органа по месту уплаты налога.
</w:t>
      </w:r>
      <w:r>
        <w:br/>
      </w:r>
      <w:r>
        <w:rPr>
          <w:rFonts w:ascii="Times New Roman"/>
          <w:b w:val="false"/>
          <w:i w:val="false"/>
          <w:color w:val="000000"/>
          <w:sz w:val="28"/>
        </w:rPr>
        <w:t>
      20. В разделе "Расчетные показатели":
</w:t>
      </w:r>
      <w:r>
        <w:br/>
      </w:r>
      <w:r>
        <w:rPr>
          <w:rFonts w:ascii="Times New Roman"/>
          <w:b w:val="false"/>
          <w:i w:val="false"/>
          <w:color w:val="000000"/>
          <w:sz w:val="28"/>
        </w:rPr>
        <w:t>
      1) в строке 601.02.001 указываются облагаемые доходы всех работников по юридическому лицу, определяемые путем суммирования облагаемых доходов, отраженных в строках 600.00.003, 600.00.008 и 600.04.003;
</w:t>
      </w:r>
      <w:r>
        <w:br/>
      </w:r>
      <w:r>
        <w:rPr>
          <w:rFonts w:ascii="Times New Roman"/>
          <w:b w:val="false"/>
          <w:i w:val="false"/>
          <w:color w:val="000000"/>
          <w:sz w:val="28"/>
        </w:rPr>
        <w:t>
      2) в строках 601.02.002А, 601.02.002В и 601.02.002С указываются облагаемые доходы работников филиала/представительства за 1, 2 и 3 месяц отчетного периода.
</w:t>
      </w:r>
      <w:r>
        <w:br/>
      </w:r>
      <w:r>
        <w:rPr>
          <w:rFonts w:ascii="Times New Roman"/>
          <w:b w:val="false"/>
          <w:i w:val="false"/>
          <w:color w:val="000000"/>
          <w:sz w:val="28"/>
        </w:rPr>
        <w:t>
      В строке 601.02.002D указывается облагаемый доход работников филиала/представительства за отчетный период, определяемый как сумма строк 601.02.002А, 601.02.002В и 601.02.002С.
</w:t>
      </w:r>
      <w:r>
        <w:br/>
      </w:r>
      <w:r>
        <w:rPr>
          <w:rFonts w:ascii="Times New Roman"/>
          <w:b w:val="false"/>
          <w:i w:val="false"/>
          <w:color w:val="000000"/>
          <w:sz w:val="28"/>
        </w:rPr>
        <w:t>
      В строке 601.02.002Е указывается облагаемый доход работников филиала/представительства с начала года, определяемый как сумма строк 601.02.002D формы 601.02 отчетного периода и 601.02.002Е формы 601.02 за предыдущий отчетный период.
</w:t>
      </w:r>
      <w:r>
        <w:br/>
      </w:r>
      <w:r>
        <w:rPr>
          <w:rFonts w:ascii="Times New Roman"/>
          <w:b w:val="false"/>
          <w:i w:val="false"/>
          <w:color w:val="000000"/>
          <w:sz w:val="28"/>
        </w:rPr>
        <w:t>
      Для определения облагаемого дохода работников филиала/представительства налогоплательщики могут использовать формы 600.01 и 600.02 к Декларации;
</w:t>
      </w:r>
      <w:r>
        <w:br/>
      </w:r>
      <w:r>
        <w:rPr>
          <w:rFonts w:ascii="Times New Roman"/>
          <w:b w:val="false"/>
          <w:i w:val="false"/>
          <w:color w:val="000000"/>
          <w:sz w:val="28"/>
        </w:rPr>
        <w:t>
      3) в строках 601.02.003А, 601.02.003В и 601.02.003С указывается удельный вес облагаемых доходов работников филиала/представительства в облагаемом доходе работников юридического лица за 1, 2 и 3 месяцы отчетного периода соответственно, определяемый как отношение соответствующих сумм строк 601.02.002 и 601.02.001.
</w:t>
      </w:r>
      <w:r>
        <w:br/>
      </w:r>
      <w:r>
        <w:rPr>
          <w:rFonts w:ascii="Times New Roman"/>
          <w:b w:val="false"/>
          <w:i w:val="false"/>
          <w:color w:val="000000"/>
          <w:sz w:val="28"/>
        </w:rPr>
        <w:t>
      Данная строка заполняется юридическими лицами, определяющими суммы социального налога за структурные подразделения по удельному весу;
</w:t>
      </w:r>
      <w:r>
        <w:br/>
      </w:r>
      <w:r>
        <w:rPr>
          <w:rFonts w:ascii="Times New Roman"/>
          <w:b w:val="false"/>
          <w:i w:val="false"/>
          <w:color w:val="000000"/>
          <w:sz w:val="28"/>
        </w:rPr>
        <w:t>
      4) в строку 601.02.004 переносятся суммы, отраженные соответственно в строке 600.00.016;
</w:t>
      </w:r>
      <w:r>
        <w:br/>
      </w:r>
      <w:r>
        <w:rPr>
          <w:rFonts w:ascii="Times New Roman"/>
          <w:b w:val="false"/>
          <w:i w:val="false"/>
          <w:color w:val="000000"/>
          <w:sz w:val="28"/>
        </w:rPr>
        <w:t>
      5) в строках 601.02.005А, 601.02.005В и 601.02.005С указываются суммы исчисленного социального налога по филиалу/представительству за 1, 2 и 3 месяцы отчетного периода соответственно.
</w:t>
      </w:r>
      <w:r>
        <w:br/>
      </w:r>
      <w:r>
        <w:rPr>
          <w:rFonts w:ascii="Times New Roman"/>
          <w:b w:val="false"/>
          <w:i w:val="false"/>
          <w:color w:val="000000"/>
          <w:sz w:val="28"/>
        </w:rPr>
        <w:t>
      В строке 601.02.005D указывается сумма социального налога по филиалу/представительству за отчетный период, определяемая как сумма строк 601.02.005А, 601.02.005В и 601.02.005С.
</w:t>
      </w:r>
      <w:r>
        <w:br/>
      </w:r>
      <w:r>
        <w:rPr>
          <w:rFonts w:ascii="Times New Roman"/>
          <w:b w:val="false"/>
          <w:i w:val="false"/>
          <w:color w:val="000000"/>
          <w:sz w:val="28"/>
        </w:rPr>
        <w:t>
      В строке 601.02.005Е указывается сумма социального налога по филиалу/представительству с начала года, определяемая как сумма строк 601.02.005D формы 601.02 отчетного периода и 601.02.005Е формы 601.02 за предыдущий отчетный период.
</w:t>
      </w:r>
      <w:r>
        <w:br/>
      </w:r>
      <w:r>
        <w:rPr>
          <w:rFonts w:ascii="Times New Roman"/>
          <w:b w:val="false"/>
          <w:i w:val="false"/>
          <w:color w:val="000000"/>
          <w:sz w:val="28"/>
        </w:rPr>
        <w:t>
      Юридические лица, имеющие структурные подразделения производят исчисление социального налога за структурные подразделения либо по удельному весу путем умножения соответствующих строк 601.02.004 и 601.02.003, либо с применением ставки социального налога непосредственно к облагаемым доходам структурного подразделения в отдельности.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601.03 - Расчет социального налога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обособленному структурному подразделению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Данная форма предназначена для исчисления налогоплательщиком социального налога по обособленному структурному подразделению. Форма составляется по каждому обособленному структурному подразделению отдельно.
</w:t>
      </w:r>
      <w:r>
        <w:br/>
      </w:r>
      <w:r>
        <w:rPr>
          <w:rFonts w:ascii="Times New Roman"/>
          <w:b w:val="false"/>
          <w:i w:val="false"/>
          <w:color w:val="000000"/>
          <w:sz w:val="28"/>
        </w:rPr>
        <w:t>
      22. В разделе "Общая информация о налогоплательщике":
</w:t>
      </w:r>
      <w:r>
        <w:br/>
      </w:r>
      <w:r>
        <w:rPr>
          <w:rFonts w:ascii="Times New Roman"/>
          <w:b w:val="false"/>
          <w:i w:val="false"/>
          <w:color w:val="000000"/>
          <w:sz w:val="28"/>
        </w:rPr>
        <w:t>
      1) в пункте 5 указывается код налогового органа по месту регистрационного учета налогоплательщика;
</w:t>
      </w:r>
      <w:r>
        <w:br/>
      </w:r>
      <w:r>
        <w:rPr>
          <w:rFonts w:ascii="Times New Roman"/>
          <w:b w:val="false"/>
          <w:i w:val="false"/>
          <w:color w:val="000000"/>
          <w:sz w:val="28"/>
        </w:rPr>
        <w:t>
      2) в пункте 6 указывается РНН обособленного структурного подразделения;
</w:t>
      </w:r>
      <w:r>
        <w:br/>
      </w:r>
      <w:r>
        <w:rPr>
          <w:rFonts w:ascii="Times New Roman"/>
          <w:b w:val="false"/>
          <w:i w:val="false"/>
          <w:color w:val="000000"/>
          <w:sz w:val="28"/>
        </w:rPr>
        <w:t>
      3) в пункте 7 указывается наименование обособленного структурного подразделения;
</w:t>
      </w:r>
      <w:r>
        <w:br/>
      </w:r>
      <w:r>
        <w:rPr>
          <w:rFonts w:ascii="Times New Roman"/>
          <w:b w:val="false"/>
          <w:i w:val="false"/>
          <w:color w:val="000000"/>
          <w:sz w:val="28"/>
        </w:rPr>
        <w:t>
      4) в пункте 8 указывается код налогового органа по месту регистрационного учета обособленного структурного подразделения;
</w:t>
      </w:r>
      <w:r>
        <w:br/>
      </w:r>
      <w:r>
        <w:rPr>
          <w:rFonts w:ascii="Times New Roman"/>
          <w:b w:val="false"/>
          <w:i w:val="false"/>
          <w:color w:val="000000"/>
          <w:sz w:val="28"/>
        </w:rPr>
        <w:t>
      5) в пункте 9 указывается код налогового органа по месту уплаты налога.
</w:t>
      </w:r>
      <w:r>
        <w:br/>
      </w:r>
      <w:r>
        <w:rPr>
          <w:rFonts w:ascii="Times New Roman"/>
          <w:b w:val="false"/>
          <w:i w:val="false"/>
          <w:color w:val="000000"/>
          <w:sz w:val="28"/>
        </w:rPr>
        <w:t>
      23. В разделе "Расчетные показатели":
</w:t>
      </w:r>
      <w:r>
        <w:br/>
      </w:r>
      <w:r>
        <w:rPr>
          <w:rFonts w:ascii="Times New Roman"/>
          <w:b w:val="false"/>
          <w:i w:val="false"/>
          <w:color w:val="000000"/>
          <w:sz w:val="28"/>
        </w:rPr>
        <w:t>
      1) в строке 601.03.001 указываются облагаемые доходы всех работников по юридическому лицу, определяемые путем суммирования сумм облагаемых доходов, отраженных в строках 600.00.003, 600.00.008 и 600.04.003;
</w:t>
      </w:r>
      <w:r>
        <w:br/>
      </w:r>
      <w:r>
        <w:rPr>
          <w:rFonts w:ascii="Times New Roman"/>
          <w:b w:val="false"/>
          <w:i w:val="false"/>
          <w:color w:val="000000"/>
          <w:sz w:val="28"/>
        </w:rPr>
        <w:t>
      2) в строках 601.03.002А, 601.03.002В и 601.03.002С указываются облагаемые доходы работников обособленного структурного подразделения за 1, 2 и 3 месяц отчетного периода.
</w:t>
      </w:r>
      <w:r>
        <w:br/>
      </w:r>
      <w:r>
        <w:rPr>
          <w:rFonts w:ascii="Times New Roman"/>
          <w:b w:val="false"/>
          <w:i w:val="false"/>
          <w:color w:val="000000"/>
          <w:sz w:val="28"/>
        </w:rPr>
        <w:t>
      В строке 601.03.002D указывается облагаемый доход работников обособленного структурного подразделения за отчетный период, определяемый как сумма строк 601.03.002А, 601.03.002В и 601.03.002С.
</w:t>
      </w:r>
      <w:r>
        <w:br/>
      </w:r>
      <w:r>
        <w:rPr>
          <w:rFonts w:ascii="Times New Roman"/>
          <w:b w:val="false"/>
          <w:i w:val="false"/>
          <w:color w:val="000000"/>
          <w:sz w:val="28"/>
        </w:rPr>
        <w:t>
      В строке 601.03.002Е указывается облагаемый доход работников обособленного структурного подразделения с начала года, определяемый как сумма строк 601.03.002D формы 601.03 отчетного периода и 601.03.002Е формы 601.03 за предыдущий период.
</w:t>
      </w:r>
      <w:r>
        <w:br/>
      </w:r>
      <w:r>
        <w:rPr>
          <w:rFonts w:ascii="Times New Roman"/>
          <w:b w:val="false"/>
          <w:i w:val="false"/>
          <w:color w:val="000000"/>
          <w:sz w:val="28"/>
        </w:rPr>
        <w:t>
      Для определения облагаемого дохода работников обособленного структурного подразделения налогоплательщики могут использовать формы 600.01 и 600.02 Декларации;
</w:t>
      </w:r>
      <w:r>
        <w:br/>
      </w:r>
      <w:r>
        <w:rPr>
          <w:rFonts w:ascii="Times New Roman"/>
          <w:b w:val="false"/>
          <w:i w:val="false"/>
          <w:color w:val="000000"/>
          <w:sz w:val="28"/>
        </w:rPr>
        <w:t>
      3) в строках 601.03.003А, 601.03.003В и 601.03.003С указывается удельный вес облагаемых доходов работников по обособленному структурному подразделению в облагаемом доходе работников юридического лица за 1, 2 и 3 месяцы отчетного периода соответственно, определяемый как отношение соответствующих сумм строк 601.03.002 и 601.03.001.
</w:t>
      </w:r>
      <w:r>
        <w:br/>
      </w:r>
      <w:r>
        <w:rPr>
          <w:rFonts w:ascii="Times New Roman"/>
          <w:b w:val="false"/>
          <w:i w:val="false"/>
          <w:color w:val="000000"/>
          <w:sz w:val="28"/>
        </w:rPr>
        <w:t>
      Данная строка заполняется юридическими лицами, определяющими суммы социального налога за структурные подразделения по удельному весу;
</w:t>
      </w:r>
      <w:r>
        <w:br/>
      </w:r>
      <w:r>
        <w:rPr>
          <w:rFonts w:ascii="Times New Roman"/>
          <w:b w:val="false"/>
          <w:i w:val="false"/>
          <w:color w:val="000000"/>
          <w:sz w:val="28"/>
        </w:rPr>
        <w:t>
      4) в строку 601.03.004 переносятся суммы, отраженные соответственно в строке 600.00.016;
</w:t>
      </w:r>
      <w:r>
        <w:br/>
      </w:r>
      <w:r>
        <w:rPr>
          <w:rFonts w:ascii="Times New Roman"/>
          <w:b w:val="false"/>
          <w:i w:val="false"/>
          <w:color w:val="000000"/>
          <w:sz w:val="28"/>
        </w:rPr>
        <w:t>
      5) в строках 601.03.005А, 601.03.005В и 601.03.005С указываются суммы исчисленного социального налога по обособленному структурному подразделению за 1, 2 и 3 месяцы отчетного периода соответственно.
</w:t>
      </w:r>
      <w:r>
        <w:br/>
      </w:r>
      <w:r>
        <w:rPr>
          <w:rFonts w:ascii="Times New Roman"/>
          <w:b w:val="false"/>
          <w:i w:val="false"/>
          <w:color w:val="000000"/>
          <w:sz w:val="28"/>
        </w:rPr>
        <w:t>
      В строке 601.03.005D указывается сумма социального налога по обособленному структурному подразделению за отчетный период, определяемая как сумма строк 601.03.005А, 601.03.005В и 601.03.005С.
</w:t>
      </w:r>
      <w:r>
        <w:br/>
      </w:r>
      <w:r>
        <w:rPr>
          <w:rFonts w:ascii="Times New Roman"/>
          <w:b w:val="false"/>
          <w:i w:val="false"/>
          <w:color w:val="000000"/>
          <w:sz w:val="28"/>
        </w:rPr>
        <w:t>
      В строке 601.03.005Е указывается сумма социального налога по обособленному структурному подразделению с начала года, определяемая как сумма строк 601.03.005D формы 601.03 отчетного периода и 601.03.005Е формы 601.03 за предыдущий отчетный период.
</w:t>
      </w:r>
      <w:r>
        <w:br/>
      </w:r>
      <w:r>
        <w:rPr>
          <w:rFonts w:ascii="Times New Roman"/>
          <w:b w:val="false"/>
          <w:i w:val="false"/>
          <w:color w:val="000000"/>
          <w:sz w:val="28"/>
        </w:rPr>
        <w:t>
      Юридические лица, имеющие структурные подразделения производят исчисление социального налога за структурные подразделения либо по удельному весу, путем умножения соответствующих строк 601.03.004 и 601.03.003, либо с применением ставки социального налога непосредственно к облагаемым доходам структурного подразделения в отдельности.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601.00, 601.01, 601.02, 601.03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социальному налогу (Форма 610.00)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государственными учреждениями в соответствии с разделом 11 Налогового кодекса.
</w:t>
      </w:r>
      <w:r>
        <w:br/>
      </w:r>
      <w:r>
        <w:rPr>
          <w:rFonts w:ascii="Times New Roman"/>
          <w:b w:val="false"/>
          <w:i w:val="false"/>
          <w:color w:val="000000"/>
          <w:sz w:val="28"/>
        </w:rPr>
        <w:t>
      2. Декларация состоит из самой Декларации (форма - 610.00) и приложений к ней (формы 610.01 и 610.02) по раскрытию информации об объекте налогообложения социальным налогом.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8.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9.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10. Юридическое лицо, структурные подразделения которого рассматривается в качестве самостоятельных плательщиков социального налога согласно статье 315 Налогового 
</w:t>
      </w:r>
      <w:r>
        <w:rPr>
          <w:rFonts w:ascii="Times New Roman"/>
          <w:b w:val="false"/>
          <w:i w:val="false"/>
          <w:color w:val="000000"/>
          <w:sz w:val="28"/>
        </w:rPr>
        <w:t xml:space="preserve"> кодекса </w:t>
      </w:r>
      <w:r>
        <w:rPr>
          <w:rFonts w:ascii="Times New Roman"/>
          <w:b w:val="false"/>
          <w:i w:val="false"/>
          <w:color w:val="000000"/>
          <w:sz w:val="28"/>
        </w:rPr>
        <w:t>
, обязано уведомить (или дать поручение своим структурным подразделениям) налоговые органы по месту нахождению головной организации и структурного подразделения о принятии такого решения. Указанные структурные подразделения самостоятельно представляют Декларацию. Юридическое лицо при составлении Декларации не включает данные о таких структурных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5 | ОКЭД     I  4 5 2 1 1   II 5 0 1 0 2   III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в случае создания налогоплательщика после начала отчетного периода.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которой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отмечается ячейка "Ликвидационная";
</w:t>
      </w:r>
      <w:r>
        <w:br/>
      </w:r>
      <w:r>
        <w:rPr>
          <w:rFonts w:ascii="Times New Roman"/>
          <w:b w:val="false"/>
          <w:i w:val="false"/>
          <w:color w:val="000000"/>
          <w:sz w:val="28"/>
        </w:rPr>
        <w:t>
      6) численность работников.
</w:t>
      </w:r>
      <w:r>
        <w:br/>
      </w:r>
      <w:r>
        <w:rPr>
          <w:rFonts w:ascii="Times New Roman"/>
          <w:b w:val="false"/>
          <w:i w:val="false"/>
          <w:color w:val="000000"/>
          <w:sz w:val="28"/>
        </w:rPr>
        <w:t>
      Указывается численность лиц, принятых на работу в порядке, установленном законодательством Республики Казахстан.
</w:t>
      </w:r>
      <w:r>
        <w:br/>
      </w:r>
      <w:r>
        <w:rPr>
          <w:rFonts w:ascii="Times New Roman"/>
          <w:b w:val="false"/>
          <w:i w:val="false"/>
          <w:color w:val="000000"/>
          <w:sz w:val="28"/>
        </w:rPr>
        <w:t>
      12. В разделе "Социальный налог за работников":
</w:t>
      </w:r>
      <w:r>
        <w:br/>
      </w:r>
      <w:r>
        <w:rPr>
          <w:rFonts w:ascii="Times New Roman"/>
          <w:b w:val="false"/>
          <w:i w:val="false"/>
          <w:color w:val="000000"/>
          <w:sz w:val="28"/>
        </w:rPr>
        <w:t>
      1) в строках 610.00.001А, 610.00.001В и 610.00.001С указываются доходы работников за 1, 2 и 3 месяцы отчетного периода соответственно.
</w:t>
      </w:r>
      <w:r>
        <w:br/>
      </w:r>
      <w:r>
        <w:rPr>
          <w:rFonts w:ascii="Times New Roman"/>
          <w:b w:val="false"/>
          <w:i w:val="false"/>
          <w:color w:val="000000"/>
          <w:sz w:val="28"/>
        </w:rPr>
        <w:t>
      В строке 610.00.001D указывается доход работников за отчетный период, определяемый как сумма строк 610.00.001А, 610.00.001В и 610.00.001С.
</w:t>
      </w:r>
      <w:r>
        <w:br/>
      </w:r>
      <w:r>
        <w:rPr>
          <w:rFonts w:ascii="Times New Roman"/>
          <w:b w:val="false"/>
          <w:i w:val="false"/>
          <w:color w:val="000000"/>
          <w:sz w:val="28"/>
        </w:rPr>
        <w:t>
      В строке 610.00.001Е указывается доход работников с начала года, определяемый как сумма строк 610.00.001D Декларации отчетного периода и 610.00.001Е Декларации за предыдущий период.
</w:t>
      </w:r>
      <w:r>
        <w:br/>
      </w:r>
      <w:r>
        <w:rPr>
          <w:rFonts w:ascii="Times New Roman"/>
          <w:b w:val="false"/>
          <w:i w:val="false"/>
          <w:color w:val="000000"/>
          <w:sz w:val="28"/>
        </w:rPr>
        <w:t>
      В строки 610.00.001А, 610.00.001В и 610.00.001С переносятся суммы, отраженные в соответствующих строках 610.01.001А, 610.01.001В и 610.01.001С;
</w:t>
      </w:r>
      <w:r>
        <w:br/>
      </w:r>
      <w:r>
        <w:rPr>
          <w:rFonts w:ascii="Times New Roman"/>
          <w:b w:val="false"/>
          <w:i w:val="false"/>
          <w:color w:val="000000"/>
          <w:sz w:val="28"/>
        </w:rPr>
        <w:t>
      2) в строках 610.00.002А, 610.00.002В и 610.00.002С указываются доходы работников, не облагаемые социальным налогом за 1, 2 и 3 месяцы отчетного периода соответственно.
</w:t>
      </w:r>
      <w:r>
        <w:br/>
      </w:r>
      <w:r>
        <w:rPr>
          <w:rFonts w:ascii="Times New Roman"/>
          <w:b w:val="false"/>
          <w:i w:val="false"/>
          <w:color w:val="000000"/>
          <w:sz w:val="28"/>
        </w:rPr>
        <w:t>
      В строке 610.00.002D указывается доход работников, не облагаемый социальным налогом за отчетный период, определяемый как сумма строк 610.00.002А, 610.00.002В и 610.00.002С.
</w:t>
      </w:r>
      <w:r>
        <w:br/>
      </w:r>
      <w:r>
        <w:rPr>
          <w:rFonts w:ascii="Times New Roman"/>
          <w:b w:val="false"/>
          <w:i w:val="false"/>
          <w:color w:val="000000"/>
          <w:sz w:val="28"/>
        </w:rPr>
        <w:t>
      В строке 610.00.002Е указывается доход работников, не облагаемый социальным налогом с начала года, определяемый как сумма строк 610.00.002D Декларации отчетного периода и 610.00.002Е Декларации за предыдущий период.
</w:t>
      </w:r>
      <w:r>
        <w:br/>
      </w:r>
      <w:r>
        <w:rPr>
          <w:rFonts w:ascii="Times New Roman"/>
          <w:b w:val="false"/>
          <w:i w:val="false"/>
          <w:color w:val="000000"/>
          <w:sz w:val="28"/>
        </w:rPr>
        <w:t>
      В строки 610.00.002А, 610.00.002В и 610.00.002С переносятся суммы, отраженные в соответствующих строках 610.02.001А, 610.02.001В и 610.02.001С;
</w:t>
      </w:r>
      <w:r>
        <w:br/>
      </w:r>
      <w:r>
        <w:rPr>
          <w:rFonts w:ascii="Times New Roman"/>
          <w:b w:val="false"/>
          <w:i w:val="false"/>
          <w:color w:val="000000"/>
          <w:sz w:val="28"/>
        </w:rPr>
        <w:t>
      3) в строках 610.00.003А, 610.00.003В и 610.00.003С указываются облагаемые доходы за 1, 2 и 3 месяцы отчетного периода, определяемые как разница соответствующих сумм строк 610.00.001 и 610.00.002.
</w:t>
      </w:r>
      <w:r>
        <w:br/>
      </w:r>
      <w:r>
        <w:rPr>
          <w:rFonts w:ascii="Times New Roman"/>
          <w:b w:val="false"/>
          <w:i w:val="false"/>
          <w:color w:val="000000"/>
          <w:sz w:val="28"/>
        </w:rPr>
        <w:t>
      В строке 610.00.003D указывается облагаемый доход за отчетный период, определяемый как сумма строк 610.00.003А, 610.00.003В и 610.00.003С.
</w:t>
      </w:r>
      <w:r>
        <w:br/>
      </w:r>
      <w:r>
        <w:rPr>
          <w:rFonts w:ascii="Times New Roman"/>
          <w:b w:val="false"/>
          <w:i w:val="false"/>
          <w:color w:val="000000"/>
          <w:sz w:val="28"/>
        </w:rPr>
        <w:t>
      В строке 610.00.003Е указывается облагаемый доход с начала года, определяемый как сумма строк 610.00.003D Декларации отчетного периода и 610.00.003Е Декларации за предыдущий отчетный период;
</w:t>
      </w:r>
      <w:r>
        <w:br/>
      </w:r>
      <w:r>
        <w:rPr>
          <w:rFonts w:ascii="Times New Roman"/>
          <w:b w:val="false"/>
          <w:i w:val="false"/>
          <w:color w:val="000000"/>
          <w:sz w:val="28"/>
        </w:rPr>
        <w:t>
      4) в строках 610.00.004А, 610.00.004В и 610.00.004С
</w:t>
      </w:r>
      <w:r>
        <w:rPr>
          <w:rFonts w:ascii="Times New Roman"/>
          <w:b/>
          <w:i w:val="false"/>
          <w:color w:val="000000"/>
          <w:sz w:val="28"/>
        </w:rPr>
        <w:t>
</w:t>
      </w:r>
      <w:r>
        <w:rPr>
          <w:rFonts w:ascii="Times New Roman"/>
          <w:b w:val="false"/>
          <w:i w:val="false"/>
          <w:color w:val="000000"/>
          <w:sz w:val="28"/>
        </w:rPr>
        <w:t>
указывается ставка социального налога, установленная пунктом 1 статьи 317 Налогового кодекса;
</w:t>
      </w:r>
      <w:r>
        <w:br/>
      </w:r>
      <w:r>
        <w:rPr>
          <w:rFonts w:ascii="Times New Roman"/>
          <w:b w:val="false"/>
          <w:i w:val="false"/>
          <w:color w:val="000000"/>
          <w:sz w:val="28"/>
        </w:rPr>
        <w:t>
      5) в строках 610.00.005А, 610.00.005В и 610.00.005С указываются суммы социального налога, исчисленного за 1, 2 и 3 месяцы отчетного периода путем умножения соответствующих сумм строк 610.00.003 и 610.00.004.
</w:t>
      </w:r>
      <w:r>
        <w:br/>
      </w:r>
      <w:r>
        <w:rPr>
          <w:rFonts w:ascii="Times New Roman"/>
          <w:b w:val="false"/>
          <w:i w:val="false"/>
          <w:color w:val="000000"/>
          <w:sz w:val="28"/>
        </w:rPr>
        <w:t>
      В строке 610.00.005D указывается сумма социального налога за отчетный период, определяемая как сумма строк 610.00.005А, 610.00.005В и 610.00.005С.
</w:t>
      </w:r>
      <w:r>
        <w:br/>
      </w:r>
      <w:r>
        <w:rPr>
          <w:rFonts w:ascii="Times New Roman"/>
          <w:b w:val="false"/>
          <w:i w:val="false"/>
          <w:color w:val="000000"/>
          <w:sz w:val="28"/>
        </w:rPr>
        <w:t>
      В строке 610.00.005Е указывается сумма социального налога с начала года, определяемая как сумма строк 610.00.005D Декларации отчетного периода и 610.00.005Е Декларации за предыдущий отчетный период;
</w:t>
      </w:r>
      <w:r>
        <w:br/>
      </w:r>
      <w:r>
        <w:rPr>
          <w:rFonts w:ascii="Times New Roman"/>
          <w:b w:val="false"/>
          <w:i w:val="false"/>
          <w:color w:val="000000"/>
          <w:sz w:val="28"/>
        </w:rPr>
        <w:t>
      6) в строках 610.00.006А, 610.00.006В и 610.00.006С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месяцев отчетного периода соответственно.
</w:t>
      </w:r>
      <w:r>
        <w:br/>
      </w:r>
      <w:r>
        <w:rPr>
          <w:rFonts w:ascii="Times New Roman"/>
          <w:b w:val="false"/>
          <w:i w:val="false"/>
          <w:color w:val="000000"/>
          <w:sz w:val="28"/>
        </w:rPr>
        <w:t>
      В строки 610.00.006А, 610.00.006В и 610.00.006С переносятся суммы отраженные соответственно в строках 610.00.008С Декларации за предыдущий отчетный период, 610.00.008А и 610.00.008В Декларации отчетного периода;
</w:t>
      </w:r>
      <w:r>
        <w:br/>
      </w:r>
      <w:r>
        <w:rPr>
          <w:rFonts w:ascii="Times New Roman"/>
          <w:b w:val="false"/>
          <w:i w:val="false"/>
          <w:color w:val="000000"/>
          <w:sz w:val="28"/>
        </w:rPr>
        <w:t>
      7) в строках 610.00.007А, 610.00.007В и 610.00.007С указывается превышение сумм начисленных социальных пособий над начисленной суммой отчислений в ФГСС, засчитываемое в счет уплаты социального налога, определяемое в соответствии с законодательным актом Республики Казахстан, за 1, 2 и 3 месяцы отчетного периода соответственно;
</w:t>
      </w:r>
      <w:r>
        <w:br/>
      </w:r>
      <w:r>
        <w:rPr>
          <w:rFonts w:ascii="Times New Roman"/>
          <w:b w:val="false"/>
          <w:i w:val="false"/>
          <w:color w:val="000000"/>
          <w:sz w:val="28"/>
        </w:rPr>
        <w:t>
      8) в строках 610.00.008А, 610.00.008В и 610.00.008С указывается превышение сумм начисленных социальных пособий над начисленной суммой отчислений в ФГСС, зачтенных в счет уплаты социального налога, за 1, 2 и 3 месяцы отчетного периода соответственно, определяемое как наименьшая величина из соответствующих сумм строк 610.00.005 и 610.00.007;
</w:t>
      </w:r>
      <w:r>
        <w:br/>
      </w:r>
      <w:r>
        <w:rPr>
          <w:rFonts w:ascii="Times New Roman"/>
          <w:b w:val="false"/>
          <w:i w:val="false"/>
          <w:color w:val="000000"/>
          <w:sz w:val="28"/>
        </w:rPr>
        <w:t>
      9) в строках 610.00.009А, 610.00.009В и 610.00.009С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месяцы отчетного периода соответственно, определяемое как разница соответствующих сумм строк 610.00.006 и 610.00.008;
</w:t>
      </w:r>
      <w:r>
        <w:br/>
      </w:r>
      <w:r>
        <w:rPr>
          <w:rFonts w:ascii="Times New Roman"/>
          <w:b w:val="false"/>
          <w:i w:val="false"/>
          <w:color w:val="000000"/>
          <w:sz w:val="28"/>
        </w:rPr>
        <w:t>
      10) в строках 610.00.010А, 610.00.010В и 610.00.010С указываются суммы социальных пособий, начисленных в соответствии с трудовым законодательством Республики Казахстан, за 1, 2 и 3 месяцы отчетного периода соответственно.
</w:t>
      </w:r>
      <w:r>
        <w:br/>
      </w:r>
      <w:r>
        <w:rPr>
          <w:rFonts w:ascii="Times New Roman"/>
          <w:b w:val="false"/>
          <w:i w:val="false"/>
          <w:color w:val="000000"/>
          <w:sz w:val="28"/>
        </w:rPr>
        <w:t>
      В строке 610.00.010D указывается сумма социальных пособий, начисленных в соответствии с трудовым законодательством Республики Казахстан, за отчетный налоговый период, определяемая как сумма строк 610.00.010А, 610.00.010В и 610.00.010С.
</w:t>
      </w:r>
      <w:r>
        <w:br/>
      </w:r>
      <w:r>
        <w:rPr>
          <w:rFonts w:ascii="Times New Roman"/>
          <w:b w:val="false"/>
          <w:i w:val="false"/>
          <w:color w:val="000000"/>
          <w:sz w:val="28"/>
        </w:rPr>
        <w:t>
      В строке 610.00.010Е указывается сумма социальных пособий, начисленных в соответствии с трудовым законодательством Республики Казахстан, с начала года, определяемая как сумма строк 610.00.010D Декларации отчетного периода и 610.00.010Е Декларации за предыдущий отчетный период;
</w:t>
      </w:r>
      <w:r>
        <w:br/>
      </w:r>
      <w:r>
        <w:rPr>
          <w:rFonts w:ascii="Times New Roman"/>
          <w:b w:val="false"/>
          <w:i w:val="false"/>
          <w:color w:val="000000"/>
          <w:sz w:val="28"/>
        </w:rPr>
        <w:t>
      11) в строках 610.00.011А, 610.00.011В и 610.00.011С указываются суммы переносимых социальных пособий в соответствии с пунктом 2 статьи 320 Кодекса.
</w:t>
      </w:r>
      <w:r>
        <w:br/>
      </w:r>
      <w:r>
        <w:rPr>
          <w:rFonts w:ascii="Times New Roman"/>
          <w:b w:val="false"/>
          <w:i w:val="false"/>
          <w:color w:val="000000"/>
          <w:sz w:val="28"/>
        </w:rPr>
        <w:t>
      В строки 610.00.011А, 610.00.011В и 610.00.011С переносятся суммы, отраженные соответственно в строках 610.00.014С Декларации за предыдущий отчетный период, 610.00.014А и 610.00.014В Декларации отчетного периода;
</w:t>
      </w:r>
      <w:r>
        <w:br/>
      </w:r>
      <w:r>
        <w:rPr>
          <w:rFonts w:ascii="Times New Roman"/>
          <w:b w:val="false"/>
          <w:i w:val="false"/>
          <w:color w:val="000000"/>
          <w:sz w:val="28"/>
        </w:rPr>
        <w:t>
      12) в строках 610.00.0012А, 610.00.0012В и 610.00.0012С указываются общие суммы социальных пособий, начисленных в отчетном периоде и перенесенных из предыдущего отчетного месяца, за 1, 2 и 3 месяцы отчетного периода, определяемые как суммы соответствующих строк 610.00.010 и 610.00.011;
</w:t>
      </w:r>
      <w:r>
        <w:br/>
      </w:r>
      <w:r>
        <w:rPr>
          <w:rFonts w:ascii="Times New Roman"/>
          <w:b w:val="false"/>
          <w:i w:val="false"/>
          <w:color w:val="000000"/>
          <w:sz w:val="28"/>
        </w:rPr>
        <w:t>
      13) в строках 610.00.0013А, 610.00.0013В и 610.00.0013С указываются суммы социальных пособий, относимых на уменьшение социального налога, в пределах исчисленного социального налога, определяемых как разница соответствующих сумм строк 610.00.005 и 610.00.008, за 1, 2 и 3 месяцы отчетного периода.
</w:t>
      </w:r>
      <w:r>
        <w:br/>
      </w:r>
      <w:r>
        <w:rPr>
          <w:rFonts w:ascii="Times New Roman"/>
          <w:b w:val="false"/>
          <w:i w:val="false"/>
          <w:color w:val="000000"/>
          <w:sz w:val="28"/>
        </w:rPr>
        <w:t>
      В строке 610.00.0013D указывается сумма социальных пособий, относимых на уменьшение социального налога за отчетный период, определяемая как сумма строк 610.00.013А, 610.00.0013В и 610.00.0013С.
</w:t>
      </w:r>
      <w:r>
        <w:br/>
      </w:r>
      <w:r>
        <w:rPr>
          <w:rFonts w:ascii="Times New Roman"/>
          <w:b w:val="false"/>
          <w:i w:val="false"/>
          <w:color w:val="000000"/>
          <w:sz w:val="28"/>
        </w:rPr>
        <w:t>
      В строке 610.00.0013Е указывается сумма социальных пособий, относимых на уменьшение социального налога с начала года, определяемая как сумма строк 610.00.0013D Декларации отчетного периода и 610.00.0013Е Декларации за предыдущий отчетный период;
</w:t>
      </w:r>
      <w:r>
        <w:br/>
      </w:r>
      <w:r>
        <w:rPr>
          <w:rFonts w:ascii="Times New Roman"/>
          <w:b w:val="false"/>
          <w:i w:val="false"/>
          <w:color w:val="000000"/>
          <w:sz w:val="28"/>
        </w:rPr>
        <w:t>
      14) в строках 610.00.014А, 610.00.014В и 610.00.014С указываются суммы социальных пособий, переносимых на следующий отчетный месяц за 1, 2 и 3 месяцы отчетного периода соответственно, определяемые как разница соответствующих строк 610.00.012 и 610.00.013;
</w:t>
      </w:r>
      <w:r>
        <w:br/>
      </w:r>
      <w:r>
        <w:rPr>
          <w:rFonts w:ascii="Times New Roman"/>
          <w:b w:val="false"/>
          <w:i w:val="false"/>
          <w:color w:val="000000"/>
          <w:sz w:val="28"/>
        </w:rPr>
        <w:t>
      15) в строках 610.00.015А, 610.00.015В и 610.00.015С указываются суммы социального налога за 1, 2 и 3 месяцы отчетного периода, определяемые как разница соответствующих сумм строк 610.00.005, 610.00.008 и 610.00.0013.
</w:t>
      </w:r>
      <w:r>
        <w:br/>
      </w:r>
      <w:r>
        <w:rPr>
          <w:rFonts w:ascii="Times New Roman"/>
          <w:b w:val="false"/>
          <w:i w:val="false"/>
          <w:color w:val="000000"/>
          <w:sz w:val="28"/>
        </w:rPr>
        <w:t>
      В строке 610.00.015D указывается сумма социального налога за отчетный период, определяемая как сумма строк 610.00.015А, 610.00.015В и 610.00.015С.
</w:t>
      </w:r>
      <w:r>
        <w:br/>
      </w:r>
      <w:r>
        <w:rPr>
          <w:rFonts w:ascii="Times New Roman"/>
          <w:b w:val="false"/>
          <w:i w:val="false"/>
          <w:color w:val="000000"/>
          <w:sz w:val="28"/>
        </w:rPr>
        <w:t>
      В строке 610.00.015Е указывается сумма социального налога с начала года, определяемая как сумма строк 610.00.015D Декларации отчетного периода и 610.00.015Е Декларации за предыдущий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610.01 - Расходы работодателя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Данная форма предназначена для отражения расходов работодателя, начисленных и выплачиваемых работникам в виде доходов, определяемых в соответствии с пунктом 2 статьи 149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14. В разделе "Виды расходов":
</w:t>
      </w:r>
      <w:r>
        <w:br/>
      </w:r>
      <w:r>
        <w:rPr>
          <w:rFonts w:ascii="Times New Roman"/>
          <w:b w:val="false"/>
          <w:i w:val="false"/>
          <w:color w:val="000000"/>
          <w:sz w:val="28"/>
        </w:rPr>
        <w:t>
      1) в строках 610.01.001А, 610.01.001В и 610.01.001С указываются общие суммы расходов работодателя, выплачиваемых работникам в виде доходов за 1, 2 и 3 месяцы отчетного периода, определяемые как суммы соответствующих строк с 610.01.002 по 610.01.017.
</w:t>
      </w:r>
      <w:r>
        <w:br/>
      </w:r>
      <w:r>
        <w:rPr>
          <w:rFonts w:ascii="Times New Roman"/>
          <w:b w:val="false"/>
          <w:i w:val="false"/>
          <w:color w:val="000000"/>
          <w:sz w:val="28"/>
        </w:rPr>
        <w:t>
      В строке 610.01.001D указывается общая сумма расходов работодателя, выплачиваемых работникам в виде доходов за отчетный период, определяемая как сумма строк 610.01.001А, 610.01.001В и 610.01.001С.
</w:t>
      </w:r>
      <w:r>
        <w:br/>
      </w:r>
      <w:r>
        <w:rPr>
          <w:rFonts w:ascii="Times New Roman"/>
          <w:b w:val="false"/>
          <w:i w:val="false"/>
          <w:color w:val="000000"/>
          <w:sz w:val="28"/>
        </w:rPr>
        <w:t>
      В строке 610.01.001Е указывается общая сумма расходов работодателя, выплачиваемых работникам в виде доходов с начала года, определяемая как сумма строк 610.01.001D формы 610.01 отчетного периода и 610.01.001Е формы 610.01 за предыдущий период.
</w:t>
      </w:r>
      <w:r>
        <w:br/>
      </w:r>
      <w:r>
        <w:rPr>
          <w:rFonts w:ascii="Times New Roman"/>
          <w:b w:val="false"/>
          <w:i w:val="false"/>
          <w:color w:val="000000"/>
          <w:sz w:val="28"/>
        </w:rPr>
        <w:t>
      Суммы, отраженные в строках 610.01.001А, 610.01.001В и 610.01.001С переносятся соответственно в строки 610.00.001А, 610.00.001В и 610.00.001С;
</w:t>
      </w:r>
      <w:r>
        <w:br/>
      </w:r>
      <w:r>
        <w:rPr>
          <w:rFonts w:ascii="Times New Roman"/>
          <w:b w:val="false"/>
          <w:i w:val="false"/>
          <w:color w:val="000000"/>
          <w:sz w:val="28"/>
        </w:rPr>
        <w:t>
      2) в строках с 610.01.002А, 610.01.002В и 610.01.002С по 610.01.016А, 610.01.016В и 610.01.016С указываются суммы по видам доходов работников за 1, 2 и 3 месяцы отчетного периода соответственно.
</w:t>
      </w:r>
      <w:r>
        <w:br/>
      </w:r>
      <w:r>
        <w:rPr>
          <w:rFonts w:ascii="Times New Roman"/>
          <w:b w:val="false"/>
          <w:i w:val="false"/>
          <w:color w:val="000000"/>
          <w:sz w:val="28"/>
        </w:rPr>
        <w:t>
      В строках с 610.01.002D по 610.01.016D указываются суммы по видам доходов работников за отчетный период, определяемые как суммы соответствующих строк с 610.01.002А, 610.01.002В и 610.01.002С по 610.01.016А, 610.01.016В и 610.01.016С.
</w:t>
      </w:r>
      <w:r>
        <w:br/>
      </w:r>
      <w:r>
        <w:rPr>
          <w:rFonts w:ascii="Times New Roman"/>
          <w:b w:val="false"/>
          <w:i w:val="false"/>
          <w:color w:val="000000"/>
          <w:sz w:val="28"/>
        </w:rPr>
        <w:t>
      В строках 610.01.002Е по 610.01.016Е указываются суммы по видам доходов работников с начала года, определяемые как суммы соответствующих строк с 610.01.002D по 610.01.016D формы 610.01 отчетного периода и с 610.01.002Е по 610.01.016Е формы 610.01 за предыдущий отчетный период;
</w:t>
      </w:r>
      <w:r>
        <w:br/>
      </w:r>
      <w:r>
        <w:rPr>
          <w:rFonts w:ascii="Times New Roman"/>
          <w:b w:val="false"/>
          <w:i w:val="false"/>
          <w:color w:val="000000"/>
          <w:sz w:val="28"/>
        </w:rPr>
        <w:t>
      3) в строках 610.01.017А, 610.01.017В и 610.01.017С указываются суммы по прочим доходам работников, не отраженным в строках с 610.01.002 по 610.01.016 за 1, 2 и 3 месяцы отчетного периода соответственно.
</w:t>
      </w:r>
      <w:r>
        <w:br/>
      </w:r>
      <w:r>
        <w:rPr>
          <w:rFonts w:ascii="Times New Roman"/>
          <w:b w:val="false"/>
          <w:i w:val="false"/>
          <w:color w:val="000000"/>
          <w:sz w:val="28"/>
        </w:rPr>
        <w:t>
      В строке 610.01.017D указывается сумма по прочим доходам работников за отчетный период, определяемая как сумма строк 610.01.017А, 610.01.017В и 610.01.017С.
</w:t>
      </w:r>
      <w:r>
        <w:br/>
      </w:r>
      <w:r>
        <w:rPr>
          <w:rFonts w:ascii="Times New Roman"/>
          <w:b w:val="false"/>
          <w:i w:val="false"/>
          <w:color w:val="000000"/>
          <w:sz w:val="28"/>
        </w:rPr>
        <w:t>
      В строке 610.01.017Е указывается сумма по прочим доходам работников с начала года, определяемая как сумма строк 610.01.017D формы 610.01 отчетного периода и 610.01.017Е формы 610.01 за предыдущий период.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610.02 - Перечень расходов работодателя,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облагаемых социальным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Данная форма предназначена для отражения расходов работодателя, выплачиваемых работникам в виде доходов, не облагаемых социальным налогом в соответствии с пунктом 1 статьи 316 Налогового кодекса.
</w:t>
      </w:r>
      <w:r>
        <w:br/>
      </w:r>
      <w:r>
        <w:rPr>
          <w:rFonts w:ascii="Times New Roman"/>
          <w:b w:val="false"/>
          <w:i w:val="false"/>
          <w:color w:val="000000"/>
          <w:sz w:val="28"/>
        </w:rPr>
        <w:t>
      16. В разделе "Виды расходов":
</w:t>
      </w:r>
      <w:r>
        <w:br/>
      </w:r>
      <w:r>
        <w:rPr>
          <w:rFonts w:ascii="Times New Roman"/>
          <w:b w:val="false"/>
          <w:i w:val="false"/>
          <w:color w:val="000000"/>
          <w:sz w:val="28"/>
        </w:rPr>
        <w:t>
      1) в строках 610.02.001А, 610.02.001В и 610.02.001С указываются общие суммы расходов работодателя, выплачиваемых работникам в виде доходов, не облагаемых социальным налогом за 1, 2 и 3 месяцы отчетного периода, определяемые как суммы соответствующих строк с 610.02.002 по 610.02.015.
</w:t>
      </w:r>
      <w:r>
        <w:br/>
      </w:r>
      <w:r>
        <w:rPr>
          <w:rFonts w:ascii="Times New Roman"/>
          <w:b w:val="false"/>
          <w:i w:val="false"/>
          <w:color w:val="000000"/>
          <w:sz w:val="28"/>
        </w:rPr>
        <w:t>
      В строке 610.02.001D указывается общая сумма расходов работодателя, выплачиваемых работникам в виде доходов, не облагаемых социальным налогом за отчетный период, определяемая как сумма строк 610.02.001А, 610.02.001В и 610.02.001С.
</w:t>
      </w:r>
      <w:r>
        <w:br/>
      </w:r>
      <w:r>
        <w:rPr>
          <w:rFonts w:ascii="Times New Roman"/>
          <w:b w:val="false"/>
          <w:i w:val="false"/>
          <w:color w:val="000000"/>
          <w:sz w:val="28"/>
        </w:rPr>
        <w:t>
      В строке 610.02.001Е указывается общая сумма расходов работодателя, выплачиваемых работникам в виде доходов, не облагаемых социальным налогом с начала года, определяемая как сумма строк 610.02.001D формы 610.02 отчетного периода и 610.02.001Е формы 610.02 за предыдущий период.
</w:t>
      </w:r>
      <w:r>
        <w:br/>
      </w:r>
      <w:r>
        <w:rPr>
          <w:rFonts w:ascii="Times New Roman"/>
          <w:b w:val="false"/>
          <w:i w:val="false"/>
          <w:color w:val="000000"/>
          <w:sz w:val="28"/>
        </w:rPr>
        <w:t>
      Суммы, отраженные в строках 610.02.001А, 610.02.001В и 610.02.001С переносятся соответственно в строки 610.00.002А, 610.00.002В и 610.00.002С;
</w:t>
      </w:r>
      <w:r>
        <w:br/>
      </w:r>
      <w:r>
        <w:rPr>
          <w:rFonts w:ascii="Times New Roman"/>
          <w:b w:val="false"/>
          <w:i w:val="false"/>
          <w:color w:val="000000"/>
          <w:sz w:val="28"/>
        </w:rPr>
        <w:t>
      2) в строках с 610.02.002А, 610.02.002В и 610.02.002С по 610.02.015А, 610.02.015В и 610.02.015С указываются суммы по видам доходов работников, не облагаемых социальным налогом за 1, 2 и 3 месяцы отчетного периода соответственно.
</w:t>
      </w:r>
      <w:r>
        <w:br/>
      </w:r>
      <w:r>
        <w:rPr>
          <w:rFonts w:ascii="Times New Roman"/>
          <w:b w:val="false"/>
          <w:i w:val="false"/>
          <w:color w:val="000000"/>
          <w:sz w:val="28"/>
        </w:rPr>
        <w:t>
      В строках с 610.02.002D по 610.02.015D указываются суммы по видам доходов работников, не облагаемых социальным налогом за отчетный период, определяемые как суммы соответствующих строк с 610.02.002А, 610.02.002В и 610.02.002С по 610.02.015А, 610.02.015В и 610.02.015С.
</w:t>
      </w:r>
      <w:r>
        <w:br/>
      </w:r>
      <w:r>
        <w:rPr>
          <w:rFonts w:ascii="Times New Roman"/>
          <w:b w:val="false"/>
          <w:i w:val="false"/>
          <w:color w:val="000000"/>
          <w:sz w:val="28"/>
        </w:rPr>
        <w:t>
      В строках с 610.02.002Е по 610.02.015Е указываются суммы по видам доходов работников, не облагаемых социальным налогом с начала года, определяемые как суммы строк с 610.02.002D по 610.02.015D формы 610.02 отчетного периода и с 610.02.002Е по 610.02.015Е формы 610.02 за предыдущий отчетный период;
</w:t>
      </w:r>
      <w:r>
        <w:br/>
      </w:r>
      <w:r>
        <w:rPr>
          <w:rFonts w:ascii="Times New Roman"/>
          <w:b w:val="false"/>
          <w:i w:val="false"/>
          <w:color w:val="000000"/>
          <w:sz w:val="28"/>
        </w:rPr>
        <w:t>
      3) в строке 610.02.002 указываются суммы обязательных пенсионных взносов, исчисленные в соответствии с пенсионным законодательством Республики Казахстан;
</w:t>
      </w:r>
      <w:r>
        <w:br/>
      </w:r>
      <w:r>
        <w:rPr>
          <w:rFonts w:ascii="Times New Roman"/>
          <w:b w:val="false"/>
          <w:i w:val="false"/>
          <w:color w:val="000000"/>
          <w:sz w:val="28"/>
        </w:rPr>
        <w:t>
      4) в строке 610.02.003
</w:t>
      </w:r>
      <w:r>
        <w:rPr>
          <w:rFonts w:ascii="Times New Roman"/>
          <w:b/>
          <w:i w:val="false"/>
          <w:color w:val="000000"/>
          <w:sz w:val="28"/>
        </w:rPr>
        <w:t>
</w:t>
      </w:r>
      <w:r>
        <w:rPr>
          <w:rFonts w:ascii="Times New Roman"/>
          <w:b w:val="false"/>
          <w:i w:val="false"/>
          <w:color w:val="000000"/>
          <w:sz w:val="28"/>
        </w:rPr>
        <w:t>
указываются суммы выходного пособия, выплачиваемые при ликвидации или реорганизации государственного органа, сокращения штата (численности) в соответствии с законодательством Республики Казахстан;
</w:t>
      </w:r>
      <w:r>
        <w:br/>
      </w:r>
      <w:r>
        <w:rPr>
          <w:rFonts w:ascii="Times New Roman"/>
          <w:b w:val="false"/>
          <w:i w:val="false"/>
          <w:color w:val="000000"/>
          <w:sz w:val="28"/>
        </w:rPr>
        <w:t>
      5) в строках 610.02.004, 610.02.005, 610.02.009, 610.02.010, 610.02.011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6) в строке 610.02.006 указываются выплаты, предусмотренные в подпункте 6 пункта 1 статьи 144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 в строках 610.02.012, 610.02.015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8) в строке 610.02.007 указывается предел, определенный в размере 50-кратного месячного расчетного показателя установленный для каждого вида выплат работникам:
</w:t>
      </w:r>
      <w:r>
        <w:br/>
      </w:r>
      <w:r>
        <w:rPr>
          <w:rFonts w:ascii="Times New Roman"/>
          <w:b w:val="false"/>
          <w:i w:val="false"/>
          <w:color w:val="000000"/>
          <w:sz w:val="28"/>
        </w:rPr>
        <w:t>
      для оплаты медицинских услуг,
</w:t>
      </w:r>
      <w:r>
        <w:br/>
      </w:r>
      <w:r>
        <w:rPr>
          <w:rFonts w:ascii="Times New Roman"/>
          <w:b w:val="false"/>
          <w:i w:val="false"/>
          <w:color w:val="000000"/>
          <w:sz w:val="28"/>
        </w:rPr>
        <w:t>
      при рождении ребенка,
</w:t>
      </w:r>
      <w:r>
        <w:br/>
      </w:r>
      <w:r>
        <w:rPr>
          <w:rFonts w:ascii="Times New Roman"/>
          <w:b w:val="false"/>
          <w:i w:val="false"/>
          <w:color w:val="000000"/>
          <w:sz w:val="28"/>
        </w:rPr>
        <w:t>
      на погребение;
</w:t>
      </w:r>
      <w:r>
        <w:br/>
      </w:r>
      <w:r>
        <w:rPr>
          <w:rFonts w:ascii="Times New Roman"/>
          <w:b w:val="false"/>
          <w:i w:val="false"/>
          <w:color w:val="000000"/>
          <w:sz w:val="28"/>
        </w:rPr>
        <w:t>
      9) в строке 610.02.008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10) в строке 610.02.013 указываются
</w:t>
      </w:r>
      <w:r>
        <w:rPr>
          <w:rFonts w:ascii="Times New Roman"/>
          <w:b/>
          <w:i w:val="false"/>
          <w:color w:val="000000"/>
          <w:sz w:val="28"/>
        </w:rPr>
        <w:t>
</w:t>
      </w:r>
      <w:r>
        <w:rPr>
          <w:rFonts w:ascii="Times New Roman"/>
          <w:b w:val="false"/>
          <w:i w:val="false"/>
          <w:color w:val="000000"/>
          <w:sz w:val="28"/>
        </w:rPr>
        <w:t>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610.00, 610.01, 610.02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социальному налогу (Форма 620.00)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индивидуальными предпринимателями, за исключением применяющих специальные налоговые режимы, частными нотариусами, адвокатами (далее - физические лица) в соответствии с разделом 11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Декларация. Отчетным периодом для представления Декларации является отчетный квартал. Отчетный период указывается арабскими цифрами;
</w:t>
      </w:r>
      <w:r>
        <w:br/>
      </w:r>
      <w:r>
        <w:rPr>
          <w:rFonts w:ascii="Times New Roman"/>
          <w:b w:val="false"/>
          <w:i w:val="false"/>
          <w:color w:val="000000"/>
          <w:sz w:val="28"/>
        </w:rPr>
        <w:t>
      3) фамилия, имя, отчество налогоплательщика;
</w:t>
      </w:r>
      <w:r>
        <w:br/>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5 | ОКЭД     I  4 5 2 1 1   II 5 0 1 0 2   III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6) численность работников.
</w:t>
      </w:r>
      <w:r>
        <w:br/>
      </w:r>
      <w:r>
        <w:rPr>
          <w:rFonts w:ascii="Times New Roman"/>
          <w:b w:val="false"/>
          <w:i w:val="false"/>
          <w:color w:val="000000"/>
          <w:sz w:val="28"/>
        </w:rPr>
        <w:t>
      Указывается численность лиц, принятых на работу в соответствии с законодательством Республики Казахстан;
</w:t>
      </w:r>
      <w:r>
        <w:br/>
      </w:r>
      <w:r>
        <w:rPr>
          <w:rFonts w:ascii="Times New Roman"/>
          <w:b w:val="false"/>
          <w:i w:val="false"/>
          <w:color w:val="000000"/>
          <w:sz w:val="28"/>
        </w:rPr>
        <w:t>
      7) месячный расчетный показатель.
</w:t>
      </w:r>
      <w:r>
        <w:br/>
      </w:r>
      <w:r>
        <w:rPr>
          <w:rFonts w:ascii="Times New Roman"/>
          <w:b w:val="false"/>
          <w:i w:val="false"/>
          <w:color w:val="000000"/>
          <w:sz w:val="28"/>
        </w:rPr>
        <w:t>
      Указывается размер месячного расчетного показателя, ежегодно устанавливаемый законодательным актом Республики Казахстан.
</w:t>
      </w:r>
      <w:r>
        <w:br/>
      </w:r>
      <w:r>
        <w:rPr>
          <w:rFonts w:ascii="Times New Roman"/>
          <w:b w:val="false"/>
          <w:i w:val="false"/>
          <w:color w:val="000000"/>
          <w:sz w:val="28"/>
        </w:rPr>
        <w:t>
      8. В разделе "Расчетные показатели":
</w:t>
      </w:r>
      <w:r>
        <w:br/>
      </w:r>
      <w:r>
        <w:rPr>
          <w:rFonts w:ascii="Times New Roman"/>
          <w:b w:val="false"/>
          <w:i w:val="false"/>
          <w:color w:val="000000"/>
          <w:sz w:val="28"/>
        </w:rPr>
        <w:t>
      1) в строках 620.00.001А, 620.00.001В и 620.00.001С указываются суммы исчисленного социального налога, уплачиваемые налогоплательщиком за себя за 1, 2 и 3 месяцы отчетного периода соответственно, определяемые в соответствии с пунктом 3 статьи 317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В строке 620.00.001D указывается сумма социального налога за отчетный период, определяемая как сумма строк 620.00.001А, 620.00.001В и 620.00.001С.
</w:t>
      </w:r>
      <w:r>
        <w:br/>
      </w:r>
      <w:r>
        <w:rPr>
          <w:rFonts w:ascii="Times New Roman"/>
          <w:b w:val="false"/>
          <w:i w:val="false"/>
          <w:color w:val="000000"/>
          <w:sz w:val="28"/>
        </w:rPr>
        <w:t>
      В строке 620.00.001Е указывается сумма социального налога с начала года, определяемая как сумма строк 620.00.001D Декларации отчетного периода и 620.00.001Е Декларации за предыдущий отчетный период;
</w:t>
      </w:r>
      <w:r>
        <w:br/>
      </w:r>
      <w:r>
        <w:rPr>
          <w:rFonts w:ascii="Times New Roman"/>
          <w:b w:val="false"/>
          <w:i w:val="false"/>
          <w:color w:val="000000"/>
          <w:sz w:val="28"/>
        </w:rPr>
        <w:t>
      2) в строках 620.00.002А, 620.00.002В и 620.00.002С указываются суммы исчисленного социального налога, уплачиваемые налогоплательщиком за каждого работника в соответствии с пунктом 3 статьи 317 Кодекса за 1, 2 и 3 месяцы отчетного периода соответственно.
</w:t>
      </w:r>
      <w:r>
        <w:br/>
      </w:r>
      <w:r>
        <w:rPr>
          <w:rFonts w:ascii="Times New Roman"/>
          <w:b w:val="false"/>
          <w:i w:val="false"/>
          <w:color w:val="000000"/>
          <w:sz w:val="28"/>
        </w:rPr>
        <w:t>
      В строке 620.00.002D указывается сумма социального налога за отчетный период, определяемая как сумма строк 620.00.002А, 620.00.002В и 620.00.002С.
</w:t>
      </w:r>
      <w:r>
        <w:br/>
      </w:r>
      <w:r>
        <w:rPr>
          <w:rFonts w:ascii="Times New Roman"/>
          <w:b w:val="false"/>
          <w:i w:val="false"/>
          <w:color w:val="000000"/>
          <w:sz w:val="28"/>
        </w:rPr>
        <w:t>
      В строке 620.00.002Е указывается сумма социального налога с начала года, определяемая как сумма строк 620.00.002D Декларации отчетного периода и 620.00.002Е Декларации за предыдущий отчетный период;
</w:t>
      </w:r>
      <w:r>
        <w:br/>
      </w:r>
      <w:r>
        <w:rPr>
          <w:rFonts w:ascii="Times New Roman"/>
          <w:b w:val="false"/>
          <w:i w:val="false"/>
          <w:color w:val="000000"/>
          <w:sz w:val="28"/>
        </w:rPr>
        <w:t>
      3) в строках 620.00.003А, 620.00.003В и 620.00.003С указываются общие суммы социального налога, исчисленного за 1, 2 и 3 месяцы отчетного периода соответственно, определяемые как суммы соответствующих строк 620.00.001 и 620.00.002.
</w:t>
      </w:r>
      <w:r>
        <w:br/>
      </w:r>
      <w:r>
        <w:rPr>
          <w:rFonts w:ascii="Times New Roman"/>
          <w:b w:val="false"/>
          <w:i w:val="false"/>
          <w:color w:val="000000"/>
          <w:sz w:val="28"/>
        </w:rPr>
        <w:t>
      В строке 620.00.003D указывается общая сумма социального налога за отчетный период, определяемая как сумма строк 620.00.003А, 620.00.003В и 620.00.003С.
</w:t>
      </w:r>
      <w:r>
        <w:br/>
      </w:r>
      <w:r>
        <w:rPr>
          <w:rFonts w:ascii="Times New Roman"/>
          <w:b w:val="false"/>
          <w:i w:val="false"/>
          <w:color w:val="000000"/>
          <w:sz w:val="28"/>
        </w:rPr>
        <w:t>
      В строке 620.00.003Е указывается общая сумма социального налога с начала года, определяемая как сумма строк 620.00.003D Декларации отчетного периода и 620.00.003Е Декларации за предыдущий период;
</w:t>
      </w:r>
      <w:r>
        <w:br/>
      </w:r>
      <w:r>
        <w:rPr>
          <w:rFonts w:ascii="Times New Roman"/>
          <w:b w:val="false"/>
          <w:i w:val="false"/>
          <w:color w:val="000000"/>
          <w:sz w:val="28"/>
        </w:rPr>
        <w:t>
      4) в строках 620.00.004А, 620.00.004В и 620.00.004С указываются суммы уплаченного социального налога и произведенных зачетов в счет уплаты социального налога в соответствии со статьей 39 Налогового кодекса в 1, 2 и 3 месяцах отчетного периода соответственно.
</w:t>
      </w:r>
      <w:r>
        <w:br/>
      </w:r>
      <w:r>
        <w:rPr>
          <w:rFonts w:ascii="Times New Roman"/>
          <w:b w:val="false"/>
          <w:i w:val="false"/>
          <w:color w:val="000000"/>
          <w:sz w:val="28"/>
        </w:rPr>
        <w:t>
      В строке 620.00.004D указывается сумма уплаченного социального налога за отчетный период, определяемая как сумма строк 620.00.004А, 620.00.004В и 620.00.004С.
</w:t>
      </w:r>
      <w:r>
        <w:br/>
      </w:r>
      <w:r>
        <w:rPr>
          <w:rFonts w:ascii="Times New Roman"/>
          <w:b w:val="false"/>
          <w:i w:val="false"/>
          <w:color w:val="000000"/>
          <w:sz w:val="28"/>
        </w:rPr>
        <w:t>
      В строке 620.00.004Е указывается сумма уплаченного социального налога с начала года, определяемая как сумма строк 620.00.004D Декларации отчетного периода и 620.00.004Е Декларации за предыдущий период;
</w:t>
      </w:r>
      <w:r>
        <w:br/>
      </w:r>
      <w:r>
        <w:rPr>
          <w:rFonts w:ascii="Times New Roman"/>
          <w:b w:val="false"/>
          <w:i w:val="false"/>
          <w:color w:val="000000"/>
          <w:sz w:val="28"/>
        </w:rPr>
        <w:t>
      5) в строках 620.00.005А, 620.00.005В и 620.00.005С указываются суммы социального налога, подлежащие уплате за 1, 2 и 3 месяцы отчетного периода соответственно, определяемые как разница соответствующих сумм строк 620.00.003 и 620.00.004.
</w:t>
      </w:r>
      <w:r>
        <w:br/>
      </w:r>
      <w:r>
        <w:rPr>
          <w:rFonts w:ascii="Times New Roman"/>
          <w:b w:val="false"/>
          <w:i w:val="false"/>
          <w:color w:val="000000"/>
          <w:sz w:val="28"/>
        </w:rPr>
        <w:t>
      В строке 620.00.005D указывается сумма социального налога, подлежащая уплате за отчетный период, определяемая как сумма строк 620.00.005А, 620.00.005В и 620.00.005С.
</w:t>
      </w:r>
      <w:r>
        <w:br/>
      </w:r>
      <w:r>
        <w:rPr>
          <w:rFonts w:ascii="Times New Roman"/>
          <w:b w:val="false"/>
          <w:i w:val="false"/>
          <w:color w:val="000000"/>
          <w:sz w:val="28"/>
        </w:rPr>
        <w:t>
      В строке 620.00.005Е указывается сумма социального налога, подлежащая уплате с начала года, определяемая как сумма строк 620.00.005D Декларации отчетного периода и 620.00.005Е Декларации за предыдущий период;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6) в случае, если сумма уплаченного социального налога и произведенных зачетов, указанная в строке 620.00.004 больше суммы исчисленного социального налога, определенного в строке 620.00.003, то в строке 620.00.006 указывается сумма излишне уплаченного налога за соответствующий месяц отчетного периода, определяемая как разница соответствующих сумм строк 620.00.004 и 620.00.003.
</w:t>
      </w:r>
      <w:r>
        <w:br/>
      </w:r>
      <w:r>
        <w:rPr>
          <w:rFonts w:ascii="Times New Roman"/>
          <w:b w:val="false"/>
          <w:i w:val="false"/>
          <w:color w:val="000000"/>
          <w:sz w:val="28"/>
        </w:rPr>
        <w:t>
      В строке 620.00.006D указывается сумма излишне уплаченного социального налога за отчетный период, определяемая как сумма строк 620.00.006А, 620.00.006В и 620.00.006С.
</w:t>
      </w:r>
      <w:r>
        <w:br/>
      </w:r>
      <w:r>
        <w:rPr>
          <w:rFonts w:ascii="Times New Roman"/>
          <w:b w:val="false"/>
          <w:i w:val="false"/>
          <w:color w:val="000000"/>
          <w:sz w:val="28"/>
        </w:rPr>
        <w:t>
      В строке 620.00.006Е указывается сумма излишне уплаченного социального налога с начала года, определяемая как сумма строк 620.00.006D Декларации отчетного периода и 620.00.006Е Декларации за предыдущий отчетный период.
</w:t>
      </w:r>
      <w:r>
        <w:br/>
      </w:r>
      <w:r>
        <w:rPr>
          <w:rFonts w:ascii="Times New Roman"/>
          <w:b w:val="false"/>
          <w:i w:val="false"/>
          <w:color w:val="000000"/>
          <w:sz w:val="28"/>
        </w:rPr>
        <w:t>
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620.00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социальному налогу (Форма 630.00)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индивидуальными предпринимателями, применяющими специальный налоговый режим для крестьянских (фермерских) хозяйств в соответствии с главой 65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Декларации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6.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630.00)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Налоговым периодом для представления Декларации является календарный год;
</w:t>
      </w:r>
      <w:r>
        <w:br/>
      </w:r>
      <w:r>
        <w:rPr>
          <w:rFonts w:ascii="Times New Roman"/>
          <w:b w:val="false"/>
          <w:i w:val="false"/>
          <w:color w:val="000000"/>
          <w:sz w:val="28"/>
        </w:rPr>
        <w:t>
      3) фамилия, имя, отчество и наименование налогоплательщика;
</w:t>
      </w:r>
      <w:r>
        <w:br/>
      </w:r>
      <w:r>
        <w:rPr>
          <w:rFonts w:ascii="Times New Roman"/>
          <w:b w:val="false"/>
          <w:i w:val="false"/>
          <w:color w:val="000000"/>
          <w:sz w:val="28"/>
        </w:rPr>
        <w:t>
      4)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8. В разделе "Расчетные показатели":
</w:t>
      </w:r>
      <w:r>
        <w:br/>
      </w:r>
      <w:r>
        <w:rPr>
          <w:rFonts w:ascii="Times New Roman"/>
          <w:b w:val="false"/>
          <w:i w:val="false"/>
          <w:color w:val="000000"/>
          <w:sz w:val="28"/>
        </w:rPr>
        <w:t>
      1) в графе А указываются показатели, определяемые за период с 1 января по 1 октября отчетного налогового периода;
</w:t>
      </w:r>
      <w:r>
        <w:br/>
      </w:r>
      <w:r>
        <w:rPr>
          <w:rFonts w:ascii="Times New Roman"/>
          <w:b w:val="false"/>
          <w:i w:val="false"/>
          <w:color w:val="000000"/>
          <w:sz w:val="28"/>
        </w:rPr>
        <w:t>
      2) в графе В указываются показатели, определяемые за период с 1 октября по 31 декабря отчетного налогового периода;
</w:t>
      </w:r>
      <w:r>
        <w:br/>
      </w:r>
      <w:r>
        <w:rPr>
          <w:rFonts w:ascii="Times New Roman"/>
          <w:b w:val="false"/>
          <w:i w:val="false"/>
          <w:color w:val="000000"/>
          <w:sz w:val="28"/>
        </w:rPr>
        <w:t>
      3) в графе С указываются показатели, определяемые за отчетный налоговый период;
</w:t>
      </w:r>
      <w:r>
        <w:br/>
      </w:r>
      <w:r>
        <w:rPr>
          <w:rFonts w:ascii="Times New Roman"/>
          <w:b w:val="false"/>
          <w:i w:val="false"/>
          <w:color w:val="000000"/>
          <w:sz w:val="28"/>
        </w:rPr>
        <w:t>
      4) в строках 630.00.001А, 630.00.001В и 630.00.001С указывается численность работников крестьянского (фермерского) хозяйства, включая главу и членов хозяйства за соответствующий период независимо от проработанного времени;
</w:t>
      </w:r>
      <w:r>
        <w:br/>
      </w:r>
      <w:r>
        <w:rPr>
          <w:rFonts w:ascii="Times New Roman"/>
          <w:b w:val="false"/>
          <w:i w:val="false"/>
          <w:color w:val="000000"/>
          <w:sz w:val="28"/>
        </w:rPr>
        <w:t>
      5) в строках 630.00.002А, 630.00.002В и 630.00.002С указывается общее количество месяцев, отработанных работниками крестьянского (фермерского) хозяйства, включая главу и членов хозяйства (человеко месяцев) за соответствующий период;
</w:t>
      </w:r>
      <w:r>
        <w:br/>
      </w:r>
      <w:r>
        <w:rPr>
          <w:rFonts w:ascii="Times New Roman"/>
          <w:b w:val="false"/>
          <w:i w:val="false"/>
          <w:color w:val="000000"/>
          <w:sz w:val="28"/>
        </w:rPr>
        <w:t>
      6) в строках 630.00.003А, 630.00.003В и 630.00.003С указывается размер ежемесячного социального налога за одного работника крестьянского (фермерского) хозяйства, включая главу и членов хозяйства, установленный статьей 383 Налогового кодекса за соответствующий период;
</w:t>
      </w:r>
      <w:r>
        <w:br/>
      </w:r>
      <w:r>
        <w:rPr>
          <w:rFonts w:ascii="Times New Roman"/>
          <w:b w:val="false"/>
          <w:i w:val="false"/>
          <w:color w:val="000000"/>
          <w:sz w:val="28"/>
        </w:rPr>
        <w:t>
      7) в строках 630.00.004А,
</w:t>
      </w:r>
      <w:r>
        <w:rPr>
          <w:rFonts w:ascii="Times New Roman"/>
          <w:b/>
          <w:i w:val="false"/>
          <w:color w:val="000000"/>
          <w:sz w:val="28"/>
        </w:rPr>
        <w:t>
</w:t>
      </w:r>
      <w:r>
        <w:rPr>
          <w:rFonts w:ascii="Times New Roman"/>
          <w:b w:val="false"/>
          <w:i w:val="false"/>
          <w:color w:val="000000"/>
          <w:sz w:val="28"/>
        </w:rPr>
        <w:t>
630.00.004В и 630.00.004С
</w:t>
      </w:r>
      <w:r>
        <w:rPr>
          <w:rFonts w:ascii="Times New Roman"/>
          <w:b/>
          <w:i w:val="false"/>
          <w:color w:val="000000"/>
          <w:sz w:val="28"/>
        </w:rPr>
        <w:t>
</w:t>
      </w:r>
      <w:r>
        <w:rPr>
          <w:rFonts w:ascii="Times New Roman"/>
          <w:b w:val="false"/>
          <w:i w:val="false"/>
          <w:color w:val="000000"/>
          <w:sz w:val="28"/>
        </w:rPr>
        <w:t>
указываются суммы исчисленного социального налога, определяемые путем умножения строк 630.00.002 и 630.00.003 за
</w:t>
      </w:r>
      <w:r>
        <w:rPr>
          <w:rFonts w:ascii="Times New Roman"/>
          <w:b/>
          <w:i w:val="false"/>
          <w:color w:val="000000"/>
          <w:sz w:val="28"/>
        </w:rPr>
        <w:t>
</w:t>
      </w:r>
      <w:r>
        <w:rPr>
          <w:rFonts w:ascii="Times New Roman"/>
          <w:b w:val="false"/>
          <w:i w:val="false"/>
          <w:color w:val="000000"/>
          <w:sz w:val="28"/>
        </w:rPr>
        <w:t>
соответствующий период;
</w:t>
      </w:r>
      <w:r>
        <w:br/>
      </w:r>
      <w:r>
        <w:rPr>
          <w:rFonts w:ascii="Times New Roman"/>
          <w:b w:val="false"/>
          <w:i w:val="false"/>
          <w:color w:val="000000"/>
          <w:sz w:val="28"/>
        </w:rPr>
        <w:t>
      8)
</w:t>
      </w:r>
      <w:r>
        <w:rPr>
          <w:rFonts w:ascii="Times New Roman"/>
          <w:b/>
          <w:i w:val="false"/>
          <w:color w:val="000000"/>
          <w:sz w:val="28"/>
        </w:rPr>
        <w:t>
</w:t>
      </w:r>
      <w:r>
        <w:rPr>
          <w:rFonts w:ascii="Times New Roman"/>
          <w:b w:val="false"/>
          <w:i w:val="false"/>
          <w:color w:val="000000"/>
          <w:sz w:val="28"/>
        </w:rPr>
        <w:t>
в строках 630.00.005А,
</w:t>
      </w:r>
      <w:r>
        <w:rPr>
          <w:rFonts w:ascii="Times New Roman"/>
          <w:b/>
          <w:i w:val="false"/>
          <w:color w:val="000000"/>
          <w:sz w:val="28"/>
        </w:rPr>
        <w:t>
</w:t>
      </w:r>
      <w:r>
        <w:rPr>
          <w:rFonts w:ascii="Times New Roman"/>
          <w:b w:val="false"/>
          <w:i w:val="false"/>
          <w:color w:val="000000"/>
          <w:sz w:val="28"/>
        </w:rPr>
        <w:t>
630.00.005В и 630.00.005С указываются суммы уплаченного социального налога и произведенных зачетов в счет уплаты социального налога, согласно статье 39 Налогового кодекса за соответствующий период;
</w:t>
      </w:r>
      <w:r>
        <w:br/>
      </w:r>
      <w:r>
        <w:rPr>
          <w:rFonts w:ascii="Times New Roman"/>
          <w:b w:val="false"/>
          <w:i w:val="false"/>
          <w:color w:val="000000"/>
          <w:sz w:val="28"/>
        </w:rPr>
        <w:t>
      9) в строках 630.00.006А,
</w:t>
      </w:r>
      <w:r>
        <w:rPr>
          <w:rFonts w:ascii="Times New Roman"/>
          <w:b/>
          <w:i w:val="false"/>
          <w:color w:val="000000"/>
          <w:sz w:val="28"/>
        </w:rPr>
        <w:t>
</w:t>
      </w:r>
      <w:r>
        <w:rPr>
          <w:rFonts w:ascii="Times New Roman"/>
          <w:b w:val="false"/>
          <w:i w:val="false"/>
          <w:color w:val="000000"/>
          <w:sz w:val="28"/>
        </w:rPr>
        <w:t>
630.00.006В и 630.00.006С указываются суммы социального налога, подлежащие уплате за соответствующий период, определяемые как разница соответствующих сумм строк 630.00.004 и 630.00.005;
</w:t>
      </w:r>
      <w:r>
        <w:br/>
      </w:r>
      <w:r>
        <w:rPr>
          <w:rFonts w:ascii="Times New Roman"/>
          <w:b w:val="false"/>
          <w:i w:val="false"/>
          <w:color w:val="000000"/>
          <w:sz w:val="28"/>
        </w:rPr>
        <w:t>
      10) в случае, если сумма уплаченного социального налога и произведенных зачетов, указанная в строке 630.00.005 больше суммы исчисленного социального налога, определенного в строке 630.00.004, в строке 630.00.007
</w:t>
      </w:r>
      <w:r>
        <w:rPr>
          <w:rFonts w:ascii="Times New Roman"/>
          <w:b/>
          <w:i w:val="false"/>
          <w:color w:val="000000"/>
          <w:sz w:val="28"/>
        </w:rPr>
        <w:t>
</w:t>
      </w:r>
      <w:r>
        <w:rPr>
          <w:rFonts w:ascii="Times New Roman"/>
          <w:b w:val="false"/>
          <w:i w:val="false"/>
          <w:color w:val="000000"/>
          <w:sz w:val="28"/>
        </w:rPr>
        <w:t>
указывается сумма излишне уплаченного налога за соответствующий период, определяемая как разница соответствующих сумм строк 630.00.005 и 630.00.004.
</w:t>
      </w:r>
      <w:r>
        <w:br/>
      </w:r>
      <w:r>
        <w:rPr>
          <w:rFonts w:ascii="Times New Roman"/>
          <w:b w:val="false"/>
          <w:i w:val="false"/>
          <w:color w:val="000000"/>
          <w:sz w:val="28"/>
        </w:rPr>
        <w:t>
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630.00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отчислений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пользователей автомобильных дорог (Форма 641.00)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w:t>
      </w:r>
      <w:r>
        <w:br/>
      </w:r>
      <w:r>
        <w:rPr>
          <w:rFonts w:ascii="Times New Roman"/>
          <w:b w:val="false"/>
          <w:i w:val="false"/>
          <w:color w:val="000000"/>
          <w:sz w:val="28"/>
        </w:rPr>
        <w:t>
      Расчет составляется по каждому контракту отдельно.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кодекса.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641.00)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плательщике" 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месяц. Отчетный период указывается арабскими цифрами;
</w:t>
      </w:r>
      <w:r>
        <w:br/>
      </w:r>
      <w:r>
        <w:rPr>
          <w:rFonts w:ascii="Times New Roman"/>
          <w:b w:val="false"/>
          <w:i w:val="false"/>
          <w:color w:val="000000"/>
          <w:sz w:val="28"/>
        </w:rPr>
        <w:t>
      3) полное наименование плательщика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5 | ОКЭД     I  4 5 2 1 1   II 5 0 1 0 2   III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1) / 250 000,0 (графа 3 Таблицы 1) х 100 %.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5) вид Расчета.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и (или) прекращения действия контракта отмечается ячейка "Ликвидационный";
</w:t>
      </w:r>
      <w:r>
        <w:br/>
      </w:r>
      <w:r>
        <w:rPr>
          <w:rFonts w:ascii="Times New Roman"/>
          <w:b w:val="false"/>
          <w:i w:val="false"/>
          <w:color w:val="000000"/>
          <w:sz w:val="28"/>
        </w:rPr>
        <w:t>
      6) реквизиты контракта.
</w:t>
      </w:r>
      <w:r>
        <w:br/>
      </w:r>
      <w:r>
        <w:rPr>
          <w:rFonts w:ascii="Times New Roman"/>
          <w:b w:val="false"/>
          <w:i w:val="false"/>
          <w:color w:val="000000"/>
          <w:sz w:val="28"/>
        </w:rPr>
        <w:t>
      Указывается номер контракта, по которому составляется Расчет и дата заключения этого контракта.
</w:t>
      </w:r>
      <w:r>
        <w:br/>
      </w:r>
      <w:r>
        <w:rPr>
          <w:rFonts w:ascii="Times New Roman"/>
          <w:b w:val="false"/>
          <w:i w:val="false"/>
          <w:color w:val="000000"/>
          <w:sz w:val="28"/>
        </w:rPr>
        <w:t>
      8. В разделе "Расчет суммы отчислений":
</w:t>
      </w:r>
      <w:r>
        <w:br/>
      </w:r>
      <w:r>
        <w:rPr>
          <w:rFonts w:ascii="Times New Roman"/>
          <w:b w:val="false"/>
          <w:i w:val="false"/>
          <w:color w:val="000000"/>
          <w:sz w:val="28"/>
        </w:rPr>
        <w:t>
      1) в строке 641.00.001 указывается база исчисления платежей в зависимости от даты заключения контракта:
</w:t>
      </w:r>
      <w:r>
        <w:br/>
      </w:r>
      <w:r>
        <w:rPr>
          <w:rFonts w:ascii="Times New Roman"/>
          <w:b w:val="false"/>
          <w:i w:val="false"/>
          <w:color w:val="000000"/>
          <w:sz w:val="28"/>
        </w:rPr>
        <w:t>
      в строке 641.00.001А указывается фактический объем реализованной продукции, выполненных работ и предоставленных услуг в фактических ценах реализации. Данная строка заполняется в случае, если контракт заключен до 8 июня 1998 года;
</w:t>
      </w:r>
      <w:r>
        <w:br/>
      </w:r>
      <w:r>
        <w:rPr>
          <w:rFonts w:ascii="Times New Roman"/>
          <w:b w:val="false"/>
          <w:i w:val="false"/>
          <w:color w:val="000000"/>
          <w:sz w:val="28"/>
        </w:rPr>
        <w:t>
      в строке 641.00.001В указывается сумма совокупного годового дохода, полученного за отчетный период. Данная строка заполняется в случае, если контракт заключен после 8 июня 1998 года;
</w:t>
      </w:r>
      <w:r>
        <w:br/>
      </w:r>
      <w:r>
        <w:rPr>
          <w:rFonts w:ascii="Times New Roman"/>
          <w:b w:val="false"/>
          <w:i w:val="false"/>
          <w:color w:val="000000"/>
          <w:sz w:val="28"/>
        </w:rPr>
        <w:t>
      2) в строке 641.00.002 указывается ставка отчислений пользователей автомобильных дорог, установленная в зависимости от базы исчисления, указанной в строке 641.00.001;
</w:t>
      </w:r>
      <w:r>
        <w:br/>
      </w:r>
      <w:r>
        <w:rPr>
          <w:rFonts w:ascii="Times New Roman"/>
          <w:b w:val="false"/>
          <w:i w:val="false"/>
          <w:color w:val="000000"/>
          <w:sz w:val="28"/>
        </w:rPr>
        <w:t>
      3) в строке 641.00.003 указывается сумма отчислений пользователей автомобильных дорог, подлежащая перечислению в бюджет, определяемая как произведение строк 641.00.001 и 641.00.002.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641.00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отчислений в фонды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содействия занятости, обязательного медицинского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страхования, государственного социального страхования,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центр по выплате пенсий (Форма 651.00)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w:t>
      </w:r>
      <w:r>
        <w:br/>
      </w:r>
      <w:r>
        <w:rPr>
          <w:rFonts w:ascii="Times New Roman"/>
          <w:b w:val="false"/>
          <w:i w:val="false"/>
          <w:color w:val="000000"/>
          <w:sz w:val="28"/>
        </w:rPr>
        <w:t>
      Расчет составляется по каждому контракту отдельно.
</w:t>
      </w:r>
      <w:r>
        <w:br/>
      </w:r>
      <w:r>
        <w:rPr>
          <w:rFonts w:ascii="Times New Roman"/>
          <w:b w:val="false"/>
          <w:i w:val="false"/>
          <w:color w:val="000000"/>
          <w:sz w:val="28"/>
        </w:rPr>
        <w:t>
      2.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При заполнении Расчета не допускаются исправления, подчистки и помарки.
</w:t>
      </w:r>
      <w:r>
        <w:br/>
      </w:r>
      <w:r>
        <w:rPr>
          <w:rFonts w:ascii="Times New Roman"/>
          <w:b w:val="false"/>
          <w:i w:val="false"/>
          <w:color w:val="000000"/>
          <w:sz w:val="28"/>
        </w:rPr>
        <w:t>
      4. При отсутствии показателей соответствующие ячейки не заполняются.
</w:t>
      </w:r>
      <w:r>
        <w:br/>
      </w:r>
      <w:r>
        <w:rPr>
          <w:rFonts w:ascii="Times New Roman"/>
          <w:b w:val="false"/>
          <w:i w:val="false"/>
          <w:color w:val="000000"/>
          <w:sz w:val="28"/>
        </w:rPr>
        <w:t>
      5.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6. Расчет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651.00)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о плательщике" 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отчетный период, за который представляется Расчет. Отчетным периодом для представления Расчета является отчетный квартал. Отчетный период указывается арабскими цифрами;
</w:t>
      </w:r>
      <w:r>
        <w:br/>
      </w:r>
      <w:r>
        <w:rPr>
          <w:rFonts w:ascii="Times New Roman"/>
          <w:b w:val="false"/>
          <w:i w:val="false"/>
          <w:color w:val="000000"/>
          <w:sz w:val="28"/>
        </w:rPr>
        <w:t>
      3) полное наименование в соответствии с учредительными документами;
</w:t>
      </w:r>
      <w:r>
        <w:br/>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5 | ОКЭД     I  4 5 2 1 1   II 5 0 1 0 2   III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1) / 250 000,0 (графа 3 Таблицы 1) х 100 %.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В случае ликвидации (реорганизации) налогоплательщика и (или) прекращения действия контракта отмечается ячейка "Ликвидационный".
</w:t>
      </w:r>
      <w:r>
        <w:br/>
      </w:r>
      <w:r>
        <w:rPr>
          <w:rFonts w:ascii="Times New Roman"/>
          <w:b w:val="false"/>
          <w:i w:val="false"/>
          <w:color w:val="000000"/>
          <w:sz w:val="28"/>
        </w:rPr>
        <w:t>
      6) реквизиты контракта.
</w:t>
      </w:r>
      <w:r>
        <w:br/>
      </w:r>
      <w:r>
        <w:rPr>
          <w:rFonts w:ascii="Times New Roman"/>
          <w:b w:val="false"/>
          <w:i w:val="false"/>
          <w:color w:val="000000"/>
          <w:sz w:val="28"/>
        </w:rPr>
        <w:t>
      Указывается номер контракта, по которому составляется Расчет и дата заключения этого контракта.
</w:t>
      </w:r>
      <w:r>
        <w:br/>
      </w:r>
      <w:r>
        <w:rPr>
          <w:rFonts w:ascii="Times New Roman"/>
          <w:b w:val="false"/>
          <w:i w:val="false"/>
          <w:color w:val="000000"/>
          <w:sz w:val="28"/>
        </w:rPr>
        <w:t>
      8. В разделе "Расчет отчислений в фонд содействия занятости":
</w:t>
      </w:r>
      <w:r>
        <w:br/>
      </w:r>
      <w:r>
        <w:rPr>
          <w:rFonts w:ascii="Times New Roman"/>
          <w:b w:val="false"/>
          <w:i w:val="false"/>
          <w:color w:val="000000"/>
          <w:sz w:val="28"/>
        </w:rPr>
        <w:t>
      1) в строке 651.00.001 указывается сумма фонда оплаты труда за отчетный период;
</w:t>
      </w:r>
      <w:r>
        <w:br/>
      </w:r>
      <w:r>
        <w:rPr>
          <w:rFonts w:ascii="Times New Roman"/>
          <w:b w:val="false"/>
          <w:i w:val="false"/>
          <w:color w:val="000000"/>
          <w:sz w:val="28"/>
        </w:rPr>
        <w:t>
      2) в строке 651.00.002 указывается сумма выплат, на которые не начисляются отчисления в фонд содействия занятости;
</w:t>
      </w:r>
      <w:r>
        <w:br/>
      </w:r>
      <w:r>
        <w:rPr>
          <w:rFonts w:ascii="Times New Roman"/>
          <w:b w:val="false"/>
          <w:i w:val="false"/>
          <w:color w:val="000000"/>
          <w:sz w:val="28"/>
        </w:rPr>
        <w:t>
      3) в строке 651.00.003 указывается сумма облагаемого фонда оплаты труда, определяемая как разница строк 651.00.001 и 651.00.002;
</w:t>
      </w:r>
      <w:r>
        <w:br/>
      </w:r>
      <w:r>
        <w:rPr>
          <w:rFonts w:ascii="Times New Roman"/>
          <w:b w:val="false"/>
          <w:i w:val="false"/>
          <w:color w:val="000000"/>
          <w:sz w:val="28"/>
        </w:rPr>
        <w:t>
      4) в строке 651.00.004 указывается ставка отчислений в фонд содействия занятости в зависимости от даты заключения контракта;
</w:t>
      </w:r>
      <w:r>
        <w:br/>
      </w:r>
      <w:r>
        <w:rPr>
          <w:rFonts w:ascii="Times New Roman"/>
          <w:b w:val="false"/>
          <w:i w:val="false"/>
          <w:color w:val="000000"/>
          <w:sz w:val="28"/>
        </w:rPr>
        <w:t>
      5) в строке 651.00.005 указывается сумма отчислений в фонд содействия занятости, определяемая как произведение строк 651.00.003 и 651.00.004.
</w:t>
      </w:r>
      <w:r>
        <w:br/>
      </w:r>
      <w:r>
        <w:rPr>
          <w:rFonts w:ascii="Times New Roman"/>
          <w:b w:val="false"/>
          <w:i w:val="false"/>
          <w:color w:val="000000"/>
          <w:sz w:val="28"/>
        </w:rPr>
        <w:t>
      9. В разделе "Расчет отчислений в фонд обязательного медицинского страхования":
</w:t>
      </w:r>
      <w:r>
        <w:br/>
      </w:r>
      <w:r>
        <w:rPr>
          <w:rFonts w:ascii="Times New Roman"/>
          <w:b w:val="false"/>
          <w:i w:val="false"/>
          <w:color w:val="000000"/>
          <w:sz w:val="28"/>
        </w:rPr>
        <w:t>
      1) в строке 651.00.006 указывается сумма фонда оплаты труда за отчетный период;
</w:t>
      </w:r>
      <w:r>
        <w:br/>
      </w:r>
      <w:r>
        <w:rPr>
          <w:rFonts w:ascii="Times New Roman"/>
          <w:b w:val="false"/>
          <w:i w:val="false"/>
          <w:color w:val="000000"/>
          <w:sz w:val="28"/>
        </w:rPr>
        <w:t>
      2) в строке 651.00.007 указывается сумма выплат, на которые не начисляются отчисления в фонд обязательного медицинского страхования в соответствии с пунктом 9 Инструкции о порядке взимания и учета страховых платежей на обязательное медицинское страхование,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22 декабря 1995 года N 1845;
</w:t>
      </w:r>
      <w:r>
        <w:br/>
      </w:r>
      <w:r>
        <w:rPr>
          <w:rFonts w:ascii="Times New Roman"/>
          <w:b w:val="false"/>
          <w:i w:val="false"/>
          <w:color w:val="000000"/>
          <w:sz w:val="28"/>
        </w:rPr>
        <w:t>
      3) в строке 651.00.008 указывается сумма облагаемого фонда оплаты труда, определяемая как разница строк 651.00.006 и 651.00.007;
</w:t>
      </w:r>
      <w:r>
        <w:br/>
      </w:r>
      <w:r>
        <w:rPr>
          <w:rFonts w:ascii="Times New Roman"/>
          <w:b w:val="false"/>
          <w:i w:val="false"/>
          <w:color w:val="000000"/>
          <w:sz w:val="28"/>
        </w:rPr>
        <w:t>
      4) в строке 651.00.009 указывается ставка отчислений в фонд обязательного медицинского страхования в зависимости от даты заключения контракта;
</w:t>
      </w:r>
      <w:r>
        <w:br/>
      </w:r>
      <w:r>
        <w:rPr>
          <w:rFonts w:ascii="Times New Roman"/>
          <w:b w:val="false"/>
          <w:i w:val="false"/>
          <w:color w:val="000000"/>
          <w:sz w:val="28"/>
        </w:rPr>
        <w:t>
      5) в строке 651.00.010 указывается сумма отчислений в фонд обязательного медицинского страхования, определяемая как произведение строк 651.00.008 и 651.00.009.
</w:t>
      </w:r>
      <w:r>
        <w:br/>
      </w:r>
      <w:r>
        <w:rPr>
          <w:rFonts w:ascii="Times New Roman"/>
          <w:b w:val="false"/>
          <w:i w:val="false"/>
          <w:color w:val="000000"/>
          <w:sz w:val="28"/>
        </w:rPr>
        <w:t>
      10. В разделе "Расчет отчислений в фонд государственного социального страхования":
</w:t>
      </w:r>
      <w:r>
        <w:br/>
      </w:r>
      <w:r>
        <w:rPr>
          <w:rFonts w:ascii="Times New Roman"/>
          <w:b w:val="false"/>
          <w:i w:val="false"/>
          <w:color w:val="000000"/>
          <w:sz w:val="28"/>
        </w:rPr>
        <w:t>
      1) в строке 651.00.011 указывается сумма фонда оплаты труда за отчетный период;
</w:t>
      </w:r>
      <w:r>
        <w:br/>
      </w:r>
      <w:r>
        <w:rPr>
          <w:rFonts w:ascii="Times New Roman"/>
          <w:b w:val="false"/>
          <w:i w:val="false"/>
          <w:color w:val="000000"/>
          <w:sz w:val="28"/>
        </w:rPr>
        <w:t>
      2) в строке 651.00.012 указывается сумма выплат, на которые не начисляются отчисления в фонд государственного социального страхования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26 марта 1997 года N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
</w:t>
      </w:r>
      <w:r>
        <w:br/>
      </w:r>
      <w:r>
        <w:rPr>
          <w:rFonts w:ascii="Times New Roman"/>
          <w:b w:val="false"/>
          <w:i w:val="false"/>
          <w:color w:val="000000"/>
          <w:sz w:val="28"/>
        </w:rPr>
        <w:t>
      3) в строке 651.00.013 указывается сумма облагаемого фонда оплаты труда, определяемая как разница строк 651.00.011 и 651.00.012;
</w:t>
      </w:r>
      <w:r>
        <w:br/>
      </w:r>
      <w:r>
        <w:rPr>
          <w:rFonts w:ascii="Times New Roman"/>
          <w:b w:val="false"/>
          <w:i w:val="false"/>
          <w:color w:val="000000"/>
          <w:sz w:val="28"/>
        </w:rPr>
        <w:t>
      4) в строке 651.00.014 указывается ставка отчислений в фонд государственного социального страхования в зависимости от даты заключения контракта;
</w:t>
      </w:r>
      <w:r>
        <w:br/>
      </w:r>
      <w:r>
        <w:rPr>
          <w:rFonts w:ascii="Times New Roman"/>
          <w:b w:val="false"/>
          <w:i w:val="false"/>
          <w:color w:val="000000"/>
          <w:sz w:val="28"/>
        </w:rPr>
        <w:t>
      5) в строке 651.00.015 указывается сумма отчислений в фонд государственного социального страхования, определяемая как произведение строк 651.00.013 и 651.00.04.
</w:t>
      </w:r>
      <w:r>
        <w:br/>
      </w:r>
      <w:r>
        <w:rPr>
          <w:rFonts w:ascii="Times New Roman"/>
          <w:b w:val="false"/>
          <w:i w:val="false"/>
          <w:color w:val="000000"/>
          <w:sz w:val="28"/>
        </w:rPr>
        <w:t>
      11. В разделе "Расчет обязательных пенсионных взносов в государственный центр по выплате пенсий":
</w:t>
      </w:r>
      <w:r>
        <w:br/>
      </w:r>
      <w:r>
        <w:rPr>
          <w:rFonts w:ascii="Times New Roman"/>
          <w:b w:val="false"/>
          <w:i w:val="false"/>
          <w:color w:val="000000"/>
          <w:sz w:val="28"/>
        </w:rPr>
        <w:t>
      6) в строке 651.00.016 указывается сумма фонда оплаты труда за отчетный период;
</w:t>
      </w:r>
      <w:r>
        <w:br/>
      </w:r>
      <w:r>
        <w:rPr>
          <w:rFonts w:ascii="Times New Roman"/>
          <w:b w:val="false"/>
          <w:i w:val="false"/>
          <w:color w:val="000000"/>
          <w:sz w:val="28"/>
        </w:rPr>
        <w:t>
      7) в строке 651.00.017 указывается сумма выплат, на которые не начисляются обязательные пенсионные взносы в государственный центр по выплате пенсий в соответствии с пунктом 11 порядка совершения операций по взиманию, учету, зачислению и расходованию средств пенсионного фонда Республики Казахстан, утвержденного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6 октября 1994 года N 1120;
</w:t>
      </w:r>
      <w:r>
        <w:br/>
      </w:r>
      <w:r>
        <w:rPr>
          <w:rFonts w:ascii="Times New Roman"/>
          <w:b w:val="false"/>
          <w:i w:val="false"/>
          <w:color w:val="000000"/>
          <w:sz w:val="28"/>
        </w:rPr>
        <w:t>
      8) в строке 651.00.018 указывается сумма облагаемого фонда оплаты труда, определяемая как разница строк 651.00.016 и 651.00.017;
</w:t>
      </w:r>
      <w:r>
        <w:br/>
      </w:r>
      <w:r>
        <w:rPr>
          <w:rFonts w:ascii="Times New Roman"/>
          <w:b w:val="false"/>
          <w:i w:val="false"/>
          <w:color w:val="000000"/>
          <w:sz w:val="28"/>
        </w:rPr>
        <w:t>
      9) в строке 651.00.019 указывается ставка обязательных пенсионных взносов в государственный центр по выплате пенсий в зависимости от даты заключения контракта;
</w:t>
      </w:r>
      <w:r>
        <w:br/>
      </w:r>
      <w:r>
        <w:rPr>
          <w:rFonts w:ascii="Times New Roman"/>
          <w:b w:val="false"/>
          <w:i w:val="false"/>
          <w:color w:val="000000"/>
          <w:sz w:val="28"/>
        </w:rPr>
        <w:t>
      10) в строке 651.00.020 указывается сумма обязательных пенсионных взносов в государственный центр по выплате пенсий, определяемая как произведение строк 651.00.018 и 651.00.019.
</w:t>
      </w:r>
      <w:r>
        <w:br/>
      </w:r>
      <w:r>
        <w:rPr>
          <w:rFonts w:ascii="Times New Roman"/>
          <w:b w:val="false"/>
          <w:i w:val="false"/>
          <w:color w:val="000000"/>
          <w:sz w:val="28"/>
        </w:rPr>
        <w:t>
      12. В разделе "Сумма отчислений всего":
</w:t>
      </w:r>
      <w:r>
        <w:br/>
      </w:r>
      <w:r>
        <w:rPr>
          <w:rFonts w:ascii="Times New Roman"/>
          <w:b w:val="false"/>
          <w:i w:val="false"/>
          <w:color w:val="000000"/>
          <w:sz w:val="28"/>
        </w:rPr>
        <w:t>
      в строке 651.00.021 указывается сумма отчислений во все вышеуказанные фонды, определяемая как сумма строк 651.00.005, 651.00.010, 651.00.015 и 651.00.020.
</w:t>
      </w:r>
      <w:r>
        <w:br/>
      </w:r>
      <w:r>
        <w:rPr>
          <w:rFonts w:ascii="Times New Roman"/>
          <w:b w:val="false"/>
          <w:i w:val="false"/>
          <w:color w:val="000000"/>
          <w:sz w:val="28"/>
        </w:rPr>
        <w:t>
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651.00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земельному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налогу на транспортные средства и налогу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земельному налогу, налогу на транспортные средства и налогу на имущество (далее - Декларация), предназначенной для исчисления и своевременной уплаты налогоплательщиками в соответствии с разделами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 Налогового </w:t>
      </w:r>
      <w:r>
        <w:rPr>
          <w:rFonts w:ascii="Times New Roman"/>
          <w:b w:val="false"/>
          <w:i w:val="false"/>
          <w:color w:val="000000"/>
          <w:sz w:val="28"/>
        </w:rPr>
        <w:t>
 кодекса.
</w:t>
      </w:r>
      <w:r>
        <w:br/>
      </w:r>
      <w:r>
        <w:rPr>
          <w:rFonts w:ascii="Times New Roman"/>
          <w:b w:val="false"/>
          <w:i w:val="false"/>
          <w:color w:val="000000"/>
          <w:sz w:val="28"/>
        </w:rPr>
        <w:t>
      2. Декларация состоит из самой Декларации (форма - 700.00) и приложений к ней (формы 700.01, 700.02 и 700.03) по раскрытию информации об объектах налогообложения и объектах, связанных с налогообложением земельным налогом, налогом на транспортные средства и налогом на имущество.
</w:t>
      </w:r>
      <w:r>
        <w:br/>
      </w:r>
      <w:r>
        <w:rPr>
          <w:rFonts w:ascii="Times New Roman"/>
          <w:b w:val="false"/>
          <w:i w:val="false"/>
          <w:color w:val="000000"/>
          <w:sz w:val="28"/>
        </w:rPr>
        <w:t>
      3. При составлении Декларации: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w:t>
      </w:r>
      <w:r>
        <w:br/>
      </w:r>
      <w:r>
        <w:rPr>
          <w:rFonts w:ascii="Times New Roman"/>
          <w:b w:val="false"/>
          <w:i w:val="false"/>
          <w:color w:val="000000"/>
          <w:sz w:val="28"/>
        </w:rPr>
        <w:t>
      9. При представлении Декларации: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r>
        <w:br/>
      </w:r>
      <w:r>
        <w:rPr>
          <w:rFonts w:ascii="Times New Roman"/>
          <w:b w:val="false"/>
          <w:i w:val="false"/>
          <w:color w:val="000000"/>
          <w:sz w:val="28"/>
        </w:rPr>
        <w:t>
      10.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(Форма 700.00)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Декларация. Налоговым периодом для представления Декларации является отчетный год. Налоговый период указывается арабскими цифрами;
</w:t>
      </w:r>
      <w:r>
        <w:br/>
      </w:r>
      <w:r>
        <w:rPr>
          <w:rFonts w:ascii="Times New Roman"/>
          <w:b w:val="false"/>
          <w:i w:val="false"/>
          <w:color w:val="000000"/>
          <w:sz w:val="28"/>
        </w:rPr>
        <w:t>
      3) фамилия, имя, отчество или полное наименование налогоплательщика в соответствии с учредительными документами;
</w:t>
      </w:r>
      <w:r>
        <w:br/>
      </w:r>
      <w:r>
        <w:rPr>
          <w:rFonts w:ascii="Times New Roman"/>
          <w:b w:val="false"/>
          <w:i w:val="false"/>
          <w:color w:val="000000"/>
          <w:sz w:val="28"/>
        </w:rPr>
        <w:t>
      4) вид Декларации.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Декларации отмечается соответствующая ячейка.
</w:t>
      </w:r>
      <w:r>
        <w:br/>
      </w:r>
      <w:r>
        <w:rPr>
          <w:rFonts w:ascii="Times New Roman"/>
          <w:b w:val="false"/>
          <w:i w:val="false"/>
          <w:color w:val="000000"/>
          <w:sz w:val="28"/>
        </w:rPr>
        <w:t>
      Ячейка "Первоначальная" отмечается, если Декларация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деклараций отмечается ячейка "Очередная".
</w:t>
      </w:r>
      <w:r>
        <w:br/>
      </w:r>
      <w:r>
        <w:rPr>
          <w:rFonts w:ascii="Times New Roman"/>
          <w:b w:val="false"/>
          <w:i w:val="false"/>
          <w:color w:val="000000"/>
          <w:sz w:val="28"/>
        </w:rPr>
        <w:t>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представленную Декларацию. В этом случае налогоплательщиком отмечаются одновременно ячейки "По уведомлению" и "Дополнительная".
</w:t>
      </w:r>
      <w:r>
        <w:br/>
      </w:r>
      <w:r>
        <w:rPr>
          <w:rFonts w:ascii="Times New Roman"/>
          <w:b w:val="false"/>
          <w:i w:val="false"/>
          <w:color w:val="000000"/>
          <w:sz w:val="28"/>
        </w:rPr>
        <w:t>
      В случае ликвидации (реорганизации) налогоплательщика отмечается ячейка "Ликвидационная";
</w:t>
      </w:r>
      <w:r>
        <w:br/>
      </w:r>
      <w:r>
        <w:rPr>
          <w:rFonts w:ascii="Times New Roman"/>
          <w:b w:val="false"/>
          <w:i w:val="false"/>
          <w:color w:val="000000"/>
          <w:sz w:val="28"/>
        </w:rPr>
        <w:t>
      5)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5 | ОКЭД     I  4 5 2 1 1   II 5 0 1 0 2   III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6) код валюты;
</w:t>
      </w:r>
      <w:r>
        <w:br/>
      </w:r>
      <w:r>
        <w:rPr>
          <w:rFonts w:ascii="Times New Roman"/>
          <w:b w:val="false"/>
          <w:i w:val="false"/>
          <w:color w:val="000000"/>
          <w:sz w:val="28"/>
        </w:rPr>
        <w:t>
      7) представленные приложения.
</w:t>
      </w:r>
      <w:r>
        <w:br/>
      </w:r>
      <w:r>
        <w:rPr>
          <w:rFonts w:ascii="Times New Roman"/>
          <w:b w:val="false"/>
          <w:i w:val="false"/>
          <w:color w:val="000000"/>
          <w:sz w:val="28"/>
        </w:rPr>
        <w:t>
      Отмечаются соответствующие ячейки представленных приложений;
</w:t>
      </w:r>
      <w:r>
        <w:br/>
      </w:r>
      <w:r>
        <w:rPr>
          <w:rFonts w:ascii="Times New Roman"/>
          <w:b w:val="false"/>
          <w:i w:val="false"/>
          <w:color w:val="000000"/>
          <w:sz w:val="28"/>
        </w:rPr>
        <w:t>
      8) количество приложений.
</w:t>
      </w:r>
      <w:r>
        <w:br/>
      </w:r>
      <w:r>
        <w:rPr>
          <w:rFonts w:ascii="Times New Roman"/>
          <w:b w:val="false"/>
          <w:i w:val="false"/>
          <w:color w:val="000000"/>
          <w:sz w:val="28"/>
        </w:rPr>
        <w:t>
      Указывается количество страниц представленных приложений по формам 700.01, 700.02. и 700.03.
</w:t>
      </w:r>
      <w:r>
        <w:br/>
      </w:r>
      <w:r>
        <w:rPr>
          <w:rFonts w:ascii="Times New Roman"/>
          <w:b w:val="false"/>
          <w:i w:val="false"/>
          <w:color w:val="000000"/>
          <w:sz w:val="28"/>
        </w:rPr>
        <w:t>
      12. В разделе "Земельный налог":
</w:t>
      </w:r>
      <w:r>
        <w:br/>
      </w:r>
      <w:r>
        <w:rPr>
          <w:rFonts w:ascii="Times New Roman"/>
          <w:b w:val="false"/>
          <w:i w:val="false"/>
          <w:color w:val="000000"/>
          <w:sz w:val="28"/>
        </w:rPr>
        <w:t>
      1) в строке 700.00.001 указывается сумма налога, исчисленного за налоговый период, определяемая как сумма строк 700.01.015 по всем формам 700.01;
</w:t>
      </w:r>
      <w:r>
        <w:br/>
      </w:r>
      <w:r>
        <w:rPr>
          <w:rFonts w:ascii="Times New Roman"/>
          <w:b w:val="false"/>
          <w:i w:val="false"/>
          <w:color w:val="000000"/>
          <w:sz w:val="28"/>
        </w:rPr>
        <w:t>
      2) в строке 700.00.002 указывается сумма исчисленных текущих платежей за налоговый период. В строку 700.00.002 переносится сумма, отраженная в строке 701.02.001 плюс (минус) строка 701.01.015 по всем формам 701.01 при возникновении (прекращении) права на земельный участок;
</w:t>
      </w:r>
      <w:r>
        <w:br/>
      </w:r>
      <w:r>
        <w:rPr>
          <w:rFonts w:ascii="Times New Roman"/>
          <w:b w:val="false"/>
          <w:i w:val="false"/>
          <w:color w:val="000000"/>
          <w:sz w:val="28"/>
        </w:rPr>
        <w:t>
      3) в строке 700.00.003 указывается сумма земельного налога, подлежащего уплате, определяемая как разница строк 700.00.001 и 700.00.002;
</w:t>
      </w:r>
      <w:r>
        <w:br/>
      </w:r>
      <w:r>
        <w:rPr>
          <w:rFonts w:ascii="Times New Roman"/>
          <w:b w:val="false"/>
          <w:i w:val="false"/>
          <w:color w:val="000000"/>
          <w:sz w:val="28"/>
        </w:rPr>
        <w:t>
      4) в случае, если сумма исчисленных текущих платежей за налоговый период, указанных в строке 700.00.002 больше суммы исчисленного налога, отраженного в строке 700.00.001, в строке 700.00.004 указывается сумма налога к уменьшению, определяемая как разница строк 700.00.002 и 700.00.001.
</w:t>
      </w:r>
      <w:r>
        <w:br/>
      </w:r>
      <w:r>
        <w:rPr>
          <w:rFonts w:ascii="Times New Roman"/>
          <w:b w:val="false"/>
          <w:i w:val="false"/>
          <w:color w:val="000000"/>
          <w:sz w:val="28"/>
        </w:rPr>
        <w:t>
      13. В разделе "Налог на транспортные средства":
</w:t>
      </w:r>
      <w:r>
        <w:br/>
      </w:r>
      <w:r>
        <w:rPr>
          <w:rFonts w:ascii="Times New Roman"/>
          <w:b w:val="false"/>
          <w:i w:val="false"/>
          <w:color w:val="000000"/>
          <w:sz w:val="28"/>
        </w:rPr>
        <w:t>
      в строке 700.00.005 указывается сумма исчисленного налога, определяемая как сумма строк 700.02.013 по всем формам 700.02.
</w:t>
      </w:r>
      <w:r>
        <w:br/>
      </w:r>
      <w:r>
        <w:rPr>
          <w:rFonts w:ascii="Times New Roman"/>
          <w:b w:val="false"/>
          <w:i w:val="false"/>
          <w:color w:val="000000"/>
          <w:sz w:val="28"/>
        </w:rPr>
        <w:t>
      14. В разделе "Налог на имущество":
</w:t>
      </w:r>
      <w:r>
        <w:br/>
      </w:r>
      <w:r>
        <w:rPr>
          <w:rFonts w:ascii="Times New Roman"/>
          <w:b w:val="false"/>
          <w:i w:val="false"/>
          <w:color w:val="000000"/>
          <w:sz w:val="28"/>
        </w:rPr>
        <w:t>
      1) в строку 700.00.006 переносится сумма, отраженная в строке 700.03.018;
</w:t>
      </w:r>
      <w:r>
        <w:br/>
      </w:r>
      <w:r>
        <w:rPr>
          <w:rFonts w:ascii="Times New Roman"/>
          <w:b w:val="false"/>
          <w:i w:val="false"/>
          <w:color w:val="000000"/>
          <w:sz w:val="28"/>
        </w:rPr>
        <w:t>
      2) в строке 700.00.007 указывается сумма исчисленных текущих платежей за налоговый период. В строку 700.00.007 переносится сумма, отраженная в строке 701.00.005 плюс строка 701.00.013 и минус 701.00.021;
</w:t>
      </w:r>
      <w:r>
        <w:br/>
      </w:r>
      <w:r>
        <w:rPr>
          <w:rFonts w:ascii="Times New Roman"/>
          <w:b w:val="false"/>
          <w:i w:val="false"/>
          <w:color w:val="000000"/>
          <w:sz w:val="28"/>
        </w:rPr>
        <w:t>
      3) в строке 700.00.008 указывается сумма налога, подлежащего уплате, определяемая как разница строк 700.00.006 и 700.00.007;
</w:t>
      </w:r>
      <w:r>
        <w:br/>
      </w:r>
      <w:r>
        <w:rPr>
          <w:rFonts w:ascii="Times New Roman"/>
          <w:b w:val="false"/>
          <w:i w:val="false"/>
          <w:color w:val="000000"/>
          <w:sz w:val="28"/>
        </w:rPr>
        <w:t>
      4) в случае, если сумма исчисленного налога указанного в строке 700.00.006 меньше суммы исчисленных текущих платежей, отраженных в строке 700.00.007, в строке 700.00.009 указывается сумма налога к уменьшению, определяемая как разница строк 700.00.007 и 700.00.006.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формы 700.01 - Земельный налог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Данное приложение предназначено для исчисления земельного налога в соответствии с разделом 12 Налогового кодекса. Форма 700.01 составляется налогоплательщиком за каждый земельный участок. В случае, если приложение составляется за земельные участки, занятые рынками (кроме рынков по продаже скота), то составляется два приложения: за часть земельного участка, занятого торговыми рядами, и за остальную часть земельного участка.
</w:t>
      </w:r>
      <w:r>
        <w:br/>
      </w:r>
      <w:r>
        <w:rPr>
          <w:rFonts w:ascii="Times New Roman"/>
          <w:b w:val="false"/>
          <w:i w:val="false"/>
          <w:color w:val="000000"/>
          <w:sz w:val="28"/>
        </w:rPr>
        <w:t>
      16. В разделе "Исчисление земельного налога":
</w:t>
      </w:r>
      <w:r>
        <w:br/>
      </w:r>
      <w:r>
        <w:rPr>
          <w:rFonts w:ascii="Times New Roman"/>
          <w:b w:val="false"/>
          <w:i w:val="false"/>
          <w:color w:val="000000"/>
          <w:sz w:val="28"/>
        </w:rPr>
        <w:t>
      1) в строке 700.01.001 указывается местонахождение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w:t>
      </w:r>
      <w:r>
        <w:rPr>
          <w:rFonts w:ascii="Times New Roman"/>
          <w:b w:val="false"/>
          <w:i w:val="false"/>
          <w:color w:val="000000"/>
          <w:sz w:val="28"/>
        </w:rPr>
        <w:t xml:space="preserve"> статьями 326 </w:t>
      </w:r>
      <w:r>
        <w:rPr>
          <w:rFonts w:ascii="Times New Roman"/>
          <w:b w:val="false"/>
          <w:i w:val="false"/>
          <w:color w:val="000000"/>
          <w:sz w:val="28"/>
        </w:rPr>
        <w:t>
 и 
</w:t>
      </w:r>
      <w:r>
        <w:rPr>
          <w:rFonts w:ascii="Times New Roman"/>
          <w:b w:val="false"/>
          <w:i w:val="false"/>
          <w:color w:val="000000"/>
          <w:sz w:val="28"/>
        </w:rPr>
        <w:t xml:space="preserve"> 327 Налогового </w:t>
      </w:r>
      <w:r>
        <w:rPr>
          <w:rFonts w:ascii="Times New Roman"/>
          <w:b w:val="false"/>
          <w:i w:val="false"/>
          <w:color w:val="000000"/>
          <w:sz w:val="28"/>
        </w:rPr>
        <w:t>
 кодекса;
</w:t>
      </w:r>
      <w:r>
        <w:br/>
      </w:r>
      <w:r>
        <w:rPr>
          <w:rFonts w:ascii="Times New Roman"/>
          <w:b w:val="false"/>
          <w:i w:val="false"/>
          <w:color w:val="000000"/>
          <w:sz w:val="28"/>
        </w:rPr>
        <w:t>
      2) в строке 700.01.002 указывается дата возникновения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(дата выдачи акта на право собственности на земельный участок, право постоянного землепользования; дата заключения договора о временном безвозмездном землепользовании; дата регистрации в уполномоченном органе договора купли-продажи земельного участка; дата решения местного исполнительного органа о выделении земельного участка и т.д.);
</w:t>
      </w:r>
      <w:r>
        <w:br/>
      </w:r>
      <w:r>
        <w:rPr>
          <w:rFonts w:ascii="Times New Roman"/>
          <w:b w:val="false"/>
          <w:i w:val="false"/>
          <w:color w:val="000000"/>
          <w:sz w:val="28"/>
        </w:rPr>
        <w:t>
      3) в строке 700.01.003 указывается дата прекращения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(дата истечения срока договора о временном безвозмездном землепользовании; дата регистрации в уполномоченном органе договора купли-продажи земельного участка и т.д.);
</w:t>
      </w:r>
      <w:r>
        <w:br/>
      </w:r>
      <w:r>
        <w:rPr>
          <w:rFonts w:ascii="Times New Roman"/>
          <w:b w:val="false"/>
          <w:i w:val="false"/>
          <w:color w:val="000000"/>
          <w:sz w:val="28"/>
        </w:rPr>
        <w:t>
      4) в случае уплаты налогоплательщиком земельного налога в соответствии с пунктом 2 статьи 325 Налогового 
</w:t>
      </w:r>
      <w:r>
        <w:rPr>
          <w:rFonts w:ascii="Times New Roman"/>
          <w:b w:val="false"/>
          <w:i w:val="false"/>
          <w:color w:val="000000"/>
          <w:sz w:val="28"/>
        </w:rPr>
        <w:t xml:space="preserve"> кодекса </w:t>
      </w:r>
      <w:r>
        <w:rPr>
          <w:rFonts w:ascii="Times New Roman"/>
          <w:b w:val="false"/>
          <w:i w:val="false"/>
          <w:color w:val="000000"/>
          <w:sz w:val="28"/>
        </w:rPr>
        <w:t>
, строки 700.01.002 и 700.01.003 не заполняются;
</w:t>
      </w:r>
      <w:r>
        <w:br/>
      </w:r>
      <w:r>
        <w:rPr>
          <w:rFonts w:ascii="Times New Roman"/>
          <w:b w:val="false"/>
          <w:i w:val="false"/>
          <w:color w:val="000000"/>
          <w:sz w:val="28"/>
        </w:rPr>
        <w:t>
      5) в строке 700.01.004 указывается количество месяцев владения или пользования земельным участком в отчетном налоговом периоде;
</w:t>
      </w:r>
      <w:r>
        <w:br/>
      </w:r>
      <w:r>
        <w:rPr>
          <w:rFonts w:ascii="Times New Roman"/>
          <w:b w:val="false"/>
          <w:i w:val="false"/>
          <w:color w:val="000000"/>
          <w:sz w:val="28"/>
        </w:rPr>
        <w:t>
      6) в строке 700.01.005 указывается категория земель в соответствии с земельным законодательством Республики Казахстан. При этом используются следующие условные обозначения:
</w:t>
      </w:r>
      <w:r>
        <w:br/>
      </w:r>
      <w:r>
        <w:rPr>
          <w:rFonts w:ascii="Times New Roman"/>
          <w:b w:val="false"/>
          <w:i w:val="false"/>
          <w:color w:val="000000"/>
          <w:sz w:val="28"/>
        </w:rPr>
        <w:t>
      ЗСХ-1 - земли сельскохозяйственного назначения - земли степной и сухостепной зон равнинных территорий с черноземами обыкновенными и южными, темно-каштановыми и каштановыми почвами, а также предгорных территорий с сероземами темными (серо-коричневыми), каштановыми (коричневыми) и черноземами предгорными;
</w:t>
      </w:r>
      <w:r>
        <w:br/>
      </w:r>
      <w:r>
        <w:rPr>
          <w:rFonts w:ascii="Times New Roman"/>
          <w:b w:val="false"/>
          <w:i w:val="false"/>
          <w:color w:val="000000"/>
          <w:sz w:val="28"/>
        </w:rPr>
        <w:t>
      ЗСХ-2 - земли сельскохозяйственного назначения - земли полупустынной, пустынной и предгорно-пустынной территорий со светло-каштановыми, бурыми, серо-бурыми, сероземами светлыми и обыкновенными, а также горных территорий с горно-степными, горно-лугово-степными и горными альпийскими и субальпийскими почвами;
</w:t>
      </w:r>
      <w:r>
        <w:br/>
      </w:r>
      <w:r>
        <w:rPr>
          <w:rFonts w:ascii="Times New Roman"/>
          <w:b w:val="false"/>
          <w:i w:val="false"/>
          <w:color w:val="000000"/>
          <w:sz w:val="28"/>
        </w:rPr>
        <w:t>
      ЗНП-ЖФ - земли населенных пунктов, занятые жилищным фондом, в том числе строениями и сооружениями при нем;
</w:t>
      </w:r>
      <w:r>
        <w:br/>
      </w:r>
      <w:r>
        <w:rPr>
          <w:rFonts w:ascii="Times New Roman"/>
          <w:b w:val="false"/>
          <w:i w:val="false"/>
          <w:color w:val="000000"/>
          <w:sz w:val="28"/>
        </w:rPr>
        <w:t>
      ЗНП - земли населенных пунктов, за исключением земель, занятых жилищным фондом, в том числе строениями и сооружениями при нем;
</w:t>
      </w:r>
      <w:r>
        <w:br/>
      </w:r>
      <w:r>
        <w:rPr>
          <w:rFonts w:ascii="Times New Roman"/>
          <w:b w:val="false"/>
          <w:i w:val="false"/>
          <w:color w:val="000000"/>
          <w:sz w:val="28"/>
        </w:rPr>
        <w:t>
      ЗНП-ПУ - земли населенных пунктов - придомовые земельные участки;
</w:t>
      </w:r>
      <w:r>
        <w:br/>
      </w:r>
      <w:r>
        <w:rPr>
          <w:rFonts w:ascii="Times New Roman"/>
          <w:b w:val="false"/>
          <w:i w:val="false"/>
          <w:color w:val="000000"/>
          <w:sz w:val="28"/>
        </w:rPr>
        <w:t>
      ЗП - земли промышленности, расположенные вне населенных пунктов;
</w:t>
      </w:r>
      <w:r>
        <w:br/>
      </w:r>
      <w:r>
        <w:rPr>
          <w:rFonts w:ascii="Times New Roman"/>
          <w:b w:val="false"/>
          <w:i w:val="false"/>
          <w:color w:val="000000"/>
          <w:sz w:val="28"/>
        </w:rPr>
        <w:t>
      ЗП-НП - земли промышленности, расположенные в черте населенных пунктов;
</w:t>
      </w:r>
      <w:r>
        <w:br/>
      </w:r>
      <w:r>
        <w:rPr>
          <w:rFonts w:ascii="Times New Roman"/>
          <w:b w:val="false"/>
          <w:i w:val="false"/>
          <w:color w:val="000000"/>
          <w:sz w:val="28"/>
        </w:rPr>
        <w:t>
      ЗООПТ-СХ-1 или ЗООПТ-СХ-2 - земли особо охраняемых природных территорий, используемые в сельскохозяйственных целях;
</w:t>
      </w:r>
      <w:r>
        <w:br/>
      </w:r>
      <w:r>
        <w:rPr>
          <w:rFonts w:ascii="Times New Roman"/>
          <w:b w:val="false"/>
          <w:i w:val="false"/>
          <w:color w:val="000000"/>
          <w:sz w:val="28"/>
        </w:rPr>
        <w:t>
      ЗООПТ - земли особо охраняемых природных территорий, используемые в иных целях помимо сельскохозяйственных;
</w:t>
      </w:r>
      <w:r>
        <w:br/>
      </w:r>
      <w:r>
        <w:rPr>
          <w:rFonts w:ascii="Times New Roman"/>
          <w:b w:val="false"/>
          <w:i w:val="false"/>
          <w:color w:val="000000"/>
          <w:sz w:val="28"/>
        </w:rPr>
        <w:t>
      ЗЛФ-СХ-1 или ЗЛФ-СХ-2 - земли лесного фонда, используемые в сельскохозяйственных целях;
</w:t>
      </w:r>
      <w:r>
        <w:br/>
      </w:r>
      <w:r>
        <w:rPr>
          <w:rFonts w:ascii="Times New Roman"/>
          <w:b w:val="false"/>
          <w:i w:val="false"/>
          <w:color w:val="000000"/>
          <w:sz w:val="28"/>
        </w:rPr>
        <w:t>
      ЗЛФ - земли лесного фонда, используемые в иных целях помимо сельскохозяйственных;
</w:t>
      </w:r>
      <w:r>
        <w:br/>
      </w:r>
      <w:r>
        <w:rPr>
          <w:rFonts w:ascii="Times New Roman"/>
          <w:b w:val="false"/>
          <w:i w:val="false"/>
          <w:color w:val="000000"/>
          <w:sz w:val="28"/>
        </w:rPr>
        <w:t>
      ЗВФ-СХ-1 или ЗВФ-СХ-2 - земли водного фонда, используемые в сельскохозяйственных целях;
</w:t>
      </w:r>
      <w:r>
        <w:br/>
      </w:r>
      <w:r>
        <w:rPr>
          <w:rFonts w:ascii="Times New Roman"/>
          <w:b w:val="false"/>
          <w:i w:val="false"/>
          <w:color w:val="000000"/>
          <w:sz w:val="28"/>
        </w:rPr>
        <w:t>
      ЗВФ - земли водного фонда, используемые в иных целях помимо сельскохозяйственных;
</w:t>
      </w:r>
      <w:r>
        <w:br/>
      </w:r>
      <w:r>
        <w:rPr>
          <w:rFonts w:ascii="Times New Roman"/>
          <w:b w:val="false"/>
          <w:i w:val="false"/>
          <w:color w:val="000000"/>
          <w:sz w:val="28"/>
        </w:rPr>
        <w:t>
      7) в строке 700.01.006 указывается балл бонитета почвы земельного участка;
</w:t>
      </w:r>
      <w:r>
        <w:br/>
      </w:r>
      <w:r>
        <w:rPr>
          <w:rFonts w:ascii="Times New Roman"/>
          <w:b w:val="false"/>
          <w:i w:val="false"/>
          <w:color w:val="000000"/>
          <w:sz w:val="28"/>
        </w:rPr>
        <w:t>
      8) в строке 700.01.007 указывается общая площадь земельного участка в соответствии с документами, удостоверяющими право на земельный участок. Налогоплательщики, определенные пунктом 2 статьи 325 Налогового кодекса указывают общую площадь земельного участка, находящегося в фактическом владении и пользовании;
</w:t>
      </w:r>
      <w:r>
        <w:br/>
      </w:r>
      <w:r>
        <w:rPr>
          <w:rFonts w:ascii="Times New Roman"/>
          <w:b w:val="false"/>
          <w:i w:val="false"/>
          <w:color w:val="000000"/>
          <w:sz w:val="28"/>
        </w:rPr>
        <w:t>
      9) в строке 700.01.008 указывается площадь земельного участка, не облагаемая земельным налогом, в соответствии с пунктом 2 статьи 326 Налогового 
</w:t>
      </w:r>
      <w:r>
        <w:rPr>
          <w:rFonts w:ascii="Times New Roman"/>
          <w:b w:val="false"/>
          <w:i w:val="false"/>
          <w:color w:val="000000"/>
          <w:sz w:val="28"/>
        </w:rPr>
        <w:t xml:space="preserve"> кодекса </w:t>
      </w:r>
      <w:r>
        <w:rPr>
          <w:rFonts w:ascii="Times New Roman"/>
          <w:b w:val="false"/>
          <w:i w:val="false"/>
          <w:color w:val="000000"/>
          <w:sz w:val="28"/>
        </w:rPr>
        <w:t>
, а также в соответствии с подпунктом 5) пункта 2 статьи 123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налогах и других обязательных платежах в бюджет", действующего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12 июня 2001 года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10) в строке 700.01.009 указывается площадь земельного участка, подлежащего обложению земельным налогом, определяемая как разница строк 700.01.007 и 700.01.008;
</w:t>
      </w:r>
      <w:r>
        <w:br/>
      </w:r>
      <w:r>
        <w:rPr>
          <w:rFonts w:ascii="Times New Roman"/>
          <w:b w:val="false"/>
          <w:i w:val="false"/>
          <w:color w:val="000000"/>
          <w:sz w:val="28"/>
        </w:rPr>
        <w:t>
      11) в строке 700.01.010 указывается базовая ставка земельного налога в соответствии с главой 54 Налогового кодекса;
</w:t>
      </w:r>
      <w:r>
        <w:br/>
      </w:r>
      <w:r>
        <w:rPr>
          <w:rFonts w:ascii="Times New Roman"/>
          <w:b w:val="false"/>
          <w:i w:val="false"/>
          <w:color w:val="000000"/>
          <w:sz w:val="28"/>
        </w:rPr>
        <w:t>
      12) в строке 700.01.011 указывается размер повышения или понижения ставки земельного налога, установленный решением местного представительного органа на отчетный налоговый период, согласно пункту 1 статьи 338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13) в строке 700.01.012 указывается установленный размер повышения ставки земельного налога на земельные участки, занятые под автостоянки, автозаправочные станции и рынки на отчетный налоговый период, согласно решениям местного представительного органа в соответствии со статьей 337 Налогового кодекса;
</w:t>
      </w:r>
      <w:r>
        <w:br/>
      </w:r>
      <w:r>
        <w:rPr>
          <w:rFonts w:ascii="Times New Roman"/>
          <w:b w:val="false"/>
          <w:i w:val="false"/>
          <w:color w:val="000000"/>
          <w:sz w:val="28"/>
        </w:rPr>
        <w:t>
      14) в строке 700.01.013 указывается коэффициент, установленный пунктом 2 статьи 338 Налогового кодекса для соответствующих налогоплательщиков;
</w:t>
      </w:r>
      <w:r>
        <w:br/>
      </w:r>
      <w:r>
        <w:rPr>
          <w:rFonts w:ascii="Times New Roman"/>
          <w:b w:val="false"/>
          <w:i w:val="false"/>
          <w:color w:val="000000"/>
          <w:sz w:val="28"/>
        </w:rPr>
        <w:t>
      15) в строке 700.01.014 указывается ставка земельного налога с учетом корректировок базовой налоговой ставки, предусмотренных в строках 700.01.011, 700.01.012 и 700.01.013;
</w:t>
      </w:r>
      <w:r>
        <w:br/>
      </w:r>
      <w:r>
        <w:rPr>
          <w:rFonts w:ascii="Times New Roman"/>
          <w:b w:val="false"/>
          <w:i w:val="false"/>
          <w:color w:val="000000"/>
          <w:sz w:val="28"/>
        </w:rPr>
        <w:t>
      16) в строке 700.01.015 указывается сумма налога, исчисленного за отчетный налоговый период, определяемая путем умножения площади, облагаемой земельным налогом, отраженной в строке 700.01.009 на ставку налога с учетом произведенных корректировок, указанную в строке 700.01.014, разделенная на 12 и умноженная на количество месяцев, указанное в строке 700.01.004.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формы 700.02 - Налог на транспортные средства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Данное приложение предназначено для исчисления налога на транспортные средства в соответствии с разделом 13 Налогового 
</w:t>
      </w:r>
      <w:r>
        <w:rPr>
          <w:rFonts w:ascii="Times New Roman"/>
          <w:b w:val="false"/>
          <w:i w:val="false"/>
          <w:color w:val="000000"/>
          <w:sz w:val="28"/>
        </w:rPr>
        <w:t xml:space="preserve"> кодекса </w:t>
      </w:r>
      <w:r>
        <w:rPr>
          <w:rFonts w:ascii="Times New Roman"/>
          <w:b w:val="false"/>
          <w:i w:val="false"/>
          <w:color w:val="000000"/>
          <w:sz w:val="28"/>
        </w:rPr>
        <w:t>
. Форма 700.02 составляется налогоплательщиком на каждое транспортное средство, имеющееся на праве собственности, хозяйственного ведения или оперативного управления на конец налогового периода.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в строке 700.02.012.
</w:t>
      </w:r>
      <w:r>
        <w:br/>
      </w:r>
      <w:r>
        <w:rPr>
          <w:rFonts w:ascii="Times New Roman"/>
          <w:b w:val="false"/>
          <w:i w:val="false"/>
          <w:color w:val="000000"/>
          <w:sz w:val="28"/>
        </w:rPr>
        <w:t>
      18. В разделе "Исчисление налога на транспортные средства":
</w:t>
      </w:r>
      <w:r>
        <w:br/>
      </w:r>
      <w:r>
        <w:rPr>
          <w:rFonts w:ascii="Times New Roman"/>
          <w:b w:val="false"/>
          <w:i w:val="false"/>
          <w:color w:val="000000"/>
          <w:sz w:val="28"/>
        </w:rPr>
        <w:t>
      1) в строке 700.02.001 указывается транспортное средство, являющееся объектом обложения в соответствии со статьей 346 Налогового кодекса, с указанием марки и модели транспортного средства;
</w:t>
      </w:r>
      <w:r>
        <w:br/>
      </w:r>
      <w:r>
        <w:rPr>
          <w:rFonts w:ascii="Times New Roman"/>
          <w:b w:val="false"/>
          <w:i w:val="false"/>
          <w:color w:val="000000"/>
          <w:sz w:val="28"/>
        </w:rPr>
        <w:t>
      2) в строке 700.02.002 указывается год выпуска транспортного средства;
</w:t>
      </w:r>
      <w:r>
        <w:br/>
      </w:r>
      <w:r>
        <w:rPr>
          <w:rFonts w:ascii="Times New Roman"/>
          <w:b w:val="false"/>
          <w:i w:val="false"/>
          <w:color w:val="000000"/>
          <w:sz w:val="28"/>
        </w:rPr>
        <w:t>
      3) в строке 700.02.003 указывается фактический период (количество месяцев) реализации прав собственности на приобретенное транспортное средство, не состоявшее ранее на учете на территории Республики Казахстан;
</w:t>
      </w:r>
      <w:r>
        <w:br/>
      </w:r>
      <w:r>
        <w:rPr>
          <w:rFonts w:ascii="Times New Roman"/>
          <w:b w:val="false"/>
          <w:i w:val="false"/>
          <w:color w:val="000000"/>
          <w:sz w:val="28"/>
        </w:rPr>
        <w:t>
      4) в строке 700.02.004 указываются соответствующие единицы измерения:
</w:t>
      </w:r>
      <w:r>
        <w:br/>
      </w:r>
      <w:r>
        <w:rPr>
          <w:rFonts w:ascii="Times New Roman"/>
          <w:b w:val="false"/>
          <w:i w:val="false"/>
          <w:color w:val="000000"/>
          <w:sz w:val="28"/>
        </w:rPr>
        <w:t>
      объем двигателя легкового автомобиля - в кубических сантиметрах;
</w:t>
      </w:r>
      <w:r>
        <w:br/>
      </w:r>
      <w:r>
        <w:rPr>
          <w:rFonts w:ascii="Times New Roman"/>
          <w:b w:val="false"/>
          <w:i w:val="false"/>
          <w:color w:val="000000"/>
          <w:sz w:val="28"/>
        </w:rPr>
        <w:t>
      грузоподъемность грузовых и специальных автомобилей - в тоннах;
</w:t>
      </w:r>
      <w:r>
        <w:br/>
      </w:r>
      <w:r>
        <w:rPr>
          <w:rFonts w:ascii="Times New Roman"/>
          <w:b w:val="false"/>
          <w:i w:val="false"/>
          <w:color w:val="000000"/>
          <w:sz w:val="28"/>
        </w:rPr>
        <w:t>
      количество посадочных мест автобусов;
</w:t>
      </w:r>
      <w:r>
        <w:br/>
      </w:r>
      <w:r>
        <w:rPr>
          <w:rFonts w:ascii="Times New Roman"/>
          <w:b w:val="false"/>
          <w:i w:val="false"/>
          <w:color w:val="000000"/>
          <w:sz w:val="28"/>
        </w:rPr>
        <w:t>
      мощность двигателя катеров, судов, буксиров, барж, яхт - в лошадиных силах;
</w:t>
      </w:r>
      <w:r>
        <w:br/>
      </w:r>
      <w:r>
        <w:rPr>
          <w:rFonts w:ascii="Times New Roman"/>
          <w:b w:val="false"/>
          <w:i w:val="false"/>
          <w:color w:val="000000"/>
          <w:sz w:val="28"/>
        </w:rPr>
        <w:t>
      мощность двигателя маломерных судов и летательных аппаратов - в киловаттах;
</w:t>
      </w:r>
      <w:r>
        <w:br/>
      </w:r>
      <w:r>
        <w:rPr>
          <w:rFonts w:ascii="Times New Roman"/>
          <w:b w:val="false"/>
          <w:i w:val="false"/>
          <w:color w:val="000000"/>
          <w:sz w:val="28"/>
        </w:rPr>
        <w:t>
      5) в строке 700.02.005 указывается ставка налога на транспортные средства в соответствии с пунктом 1 статьи 347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строке 700.02.006 указывается размер месячного расчетного показателя, установленного законом Республики Казахстан о республиканском бюджете на соответствующий финансовый год, на день уплаты налога;
</w:t>
      </w:r>
      <w:r>
        <w:br/>
      </w:r>
      <w:r>
        <w:rPr>
          <w:rFonts w:ascii="Times New Roman"/>
          <w:b w:val="false"/>
          <w:i w:val="false"/>
          <w:color w:val="000000"/>
          <w:sz w:val="28"/>
        </w:rPr>
        <w:t>
      7) в строке 700.02.007 указывается превышение объема двигателя легковых автомобилей свыше 1500 по 2000 куб.см., свыше 2000 по 2500 куб.см., свыше 2500 по 3000 куб.см., свыше 3000 по 4000 куб.см. в соответствии с пунктом 2 статьи 347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8) в строке 700.02.008 указывается сумма налога, определяемого по легковым автомобилям как 700.02.005 х 700.02.006 + 700.02.007 х 7 тенге, для остальных транспортных средств и летательных аппаратов как 700.02.005 х 700.02.006;
</w:t>
      </w:r>
      <w:r>
        <w:br/>
      </w:r>
      <w:r>
        <w:rPr>
          <w:rFonts w:ascii="Times New Roman"/>
          <w:b w:val="false"/>
          <w:i w:val="false"/>
          <w:color w:val="000000"/>
          <w:sz w:val="28"/>
        </w:rPr>
        <w:t>
      9) в строке 700.02.009 указывается соответствующий поправочный коэффициент, установленный в пунктах 3, 4, 5 и 7 статьи 347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10) в строке 700.02.010 указывается сумма налога за налоговый период с учетом поправочного коэффициента, определяемая путем умножения строк 700.02.008 и 700.02.009;
</w:t>
      </w:r>
      <w:r>
        <w:br/>
      </w:r>
      <w:r>
        <w:rPr>
          <w:rFonts w:ascii="Times New Roman"/>
          <w:b w:val="false"/>
          <w:i w:val="false"/>
          <w:color w:val="000000"/>
          <w:sz w:val="28"/>
        </w:rPr>
        <w:t>
      11) в строке 700.02.011 указывается сумма налога за фактический период владения, определяемая как 700.02.010/12 х 700.02.003. В случае если фактический период владения составляет 12 месяцев, то в строку 700.02.011 переносится сумма, отраженная в строке 700.02.010;
</w:t>
      </w:r>
      <w:r>
        <w:br/>
      </w:r>
      <w:r>
        <w:rPr>
          <w:rFonts w:ascii="Times New Roman"/>
          <w:b w:val="false"/>
          <w:i w:val="false"/>
          <w:color w:val="000000"/>
          <w:sz w:val="28"/>
        </w:rPr>
        <w:t>
      12) в строке 700.02.012 указывается количество транспортных средств, по которым составляется данная форма;
</w:t>
      </w:r>
      <w:r>
        <w:br/>
      </w:r>
      <w:r>
        <w:rPr>
          <w:rFonts w:ascii="Times New Roman"/>
          <w:b w:val="false"/>
          <w:i w:val="false"/>
          <w:color w:val="000000"/>
          <w:sz w:val="28"/>
        </w:rPr>
        <w:t>
      13) в строке 700.02.013 указывается сумма налога с учетом количества транспортных средств, определяемая путем умножения строк 700.02.011 и 700.02.012.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формы 700.03 - Налог на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Данное приложение предназначено для исчисления юридическими лицами и индивидуальными предпринимателями налога на имущество в соответствии с разделом 14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20. В разделе "Исчисление остаточной стоимости объектов налогообложения":
</w:t>
      </w:r>
      <w:r>
        <w:br/>
      </w:r>
      <w:r>
        <w:rPr>
          <w:rFonts w:ascii="Times New Roman"/>
          <w:b w:val="false"/>
          <w:i w:val="false"/>
          <w:color w:val="000000"/>
          <w:sz w:val="28"/>
        </w:rPr>
        <w:t>
      1) в графе А строк с 700.03.001 по 700.03.013 указывается остаточная стоимость основных средств по данным бухгалтерского учета на начало отчетного налогового периода, первое число каждого месяца отчетного налогового периода и на конец отчетного налогового периода, за исключением основных средств, не являющихся объектом налогообложения;
</w:t>
      </w:r>
      <w:r>
        <w:br/>
      </w:r>
      <w:r>
        <w:rPr>
          <w:rFonts w:ascii="Times New Roman"/>
          <w:b w:val="false"/>
          <w:i w:val="false"/>
          <w:color w:val="000000"/>
          <w:sz w:val="28"/>
        </w:rPr>
        <w:t>
      2) в графе В строк с 700.03.001 по 700.03.013 указывается остаточная стоимость нематериальных активов по данным бухгалтерского учета на начало отчетного налогового периода, первое число каждого месяца отчетного налогового периода и на конец отчетного налогового периода;
</w:t>
      </w:r>
      <w:r>
        <w:br/>
      </w:r>
      <w:r>
        <w:rPr>
          <w:rFonts w:ascii="Times New Roman"/>
          <w:b w:val="false"/>
          <w:i w:val="false"/>
          <w:color w:val="000000"/>
          <w:sz w:val="28"/>
        </w:rPr>
        <w:t>
      3) в строке 700.03.014А указывается остаточная стоимость основных средств, определяемая как сумма строк с 700.03.001А по 700.03.013А;
</w:t>
      </w:r>
      <w:r>
        <w:br/>
      </w:r>
      <w:r>
        <w:rPr>
          <w:rFonts w:ascii="Times New Roman"/>
          <w:b w:val="false"/>
          <w:i w:val="false"/>
          <w:color w:val="000000"/>
          <w:sz w:val="28"/>
        </w:rPr>
        <w:t>
      4) в строке 700.03.014В указывается остаточная стоимость нематериальных активов, определяемая как сумма строк с 700.03.001В по 700.03.013В;
</w:t>
      </w:r>
      <w:r>
        <w:br/>
      </w:r>
      <w:r>
        <w:rPr>
          <w:rFonts w:ascii="Times New Roman"/>
          <w:b w:val="false"/>
          <w:i w:val="false"/>
          <w:color w:val="000000"/>
          <w:sz w:val="28"/>
        </w:rPr>
        <w:t>
      5) в строке 700.03.015А указывается остаточная стоимость основных средств, вновь введенных в эксплуатацию в рамках инвестиционного проекта в порядке, установленном статьями 138-140 Налогового кодекса;
</w:t>
      </w:r>
      <w:r>
        <w:br/>
      </w:r>
      <w:r>
        <w:rPr>
          <w:rFonts w:ascii="Times New Roman"/>
          <w:b w:val="false"/>
          <w:i w:val="false"/>
          <w:color w:val="000000"/>
          <w:sz w:val="28"/>
        </w:rPr>
        <w:t>
      6) в строке 700.03.015В указывается остаточная стоимость зданий и сооружений, построенных на территории специальной экономической зоны "Астана - новый город" в период ее функционирования, в соответствии с частью 2 статьи 132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налогах и других обязательных платежах в бюджет", действующей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12 июня 2001 года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21. В разделе "Исчисление налога на имущество":
</w:t>
      </w:r>
      <w:r>
        <w:br/>
      </w:r>
      <w:r>
        <w:rPr>
          <w:rFonts w:ascii="Times New Roman"/>
          <w:b w:val="false"/>
          <w:i w:val="false"/>
          <w:color w:val="000000"/>
          <w:sz w:val="28"/>
        </w:rPr>
        <w:t>
      1) в строке 700.03.016 указывается среднегодовая остаточная стоимость основных средств и нематериальных активов в соответствии с пунктом 2 статьи 354 Налогового кодекса;
</w:t>
      </w:r>
      <w:r>
        <w:br/>
      </w:r>
      <w:r>
        <w:rPr>
          <w:rFonts w:ascii="Times New Roman"/>
          <w:b w:val="false"/>
          <w:i w:val="false"/>
          <w:color w:val="000000"/>
          <w:sz w:val="28"/>
        </w:rPr>
        <w:t>
      2) в строке 700.03.017 указывается ставка налога на имущество, установленная статьей 355 Налогового кодекса;
</w:t>
      </w:r>
      <w:r>
        <w:br/>
      </w:r>
      <w:r>
        <w:rPr>
          <w:rFonts w:ascii="Times New Roman"/>
          <w:b w:val="false"/>
          <w:i w:val="false"/>
          <w:color w:val="000000"/>
          <w:sz w:val="28"/>
        </w:rPr>
        <w:t>
      3) в строке 700.03.018 указывается сумма налога, определяемого путем умножения среднегодовой остаточной стоимости основных средств и нематериальных активов, отраженной в строке 700.03.016 на ставку налога, указанную в строке 700.03.017. Сумма строки 700.03.018 переносится в строку 700.00.011.
</w:t>
      </w:r>
      <w:r>
        <w:br/>
      </w:r>
      <w:r>
        <w:rPr>
          <w:rFonts w:ascii="Times New Roman"/>
          <w:b w:val="false"/>
          <w:i w:val="false"/>
          <w:color w:val="000000"/>
          <w:sz w:val="28"/>
        </w:rPr>
        <w:t>
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700.00, 700.01, 700.02, 700.03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налогоплательщиками Расчета текущих платежей по налогу на имущество (далее - Расчет), предназначенного для исчисления и своевременной уплаты налога на имущество в соответствии с пунктами 4-6 статьи 356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Расчет представляется в сроки, установленные пунктом 2 статьи 359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Расчета не допускаются исправления, подчистки и
</w:t>
      </w:r>
      <w:r>
        <w:br/>
      </w:r>
      <w:r>
        <w:rPr>
          <w:rFonts w:ascii="Times New Roman"/>
          <w:b w:val="false"/>
          <w:i w:val="false"/>
          <w:color w:val="000000"/>
          <w:sz w:val="28"/>
        </w:rPr>
        <w:t>
помарки.
</w:t>
      </w:r>
      <w:r>
        <w:br/>
      </w:r>
      <w:r>
        <w:rPr>
          <w:rFonts w:ascii="Times New Roman"/>
          <w:b w:val="false"/>
          <w:i w:val="false"/>
          <w:color w:val="000000"/>
          <w:sz w:val="28"/>
        </w:rPr>
        <w:t>
      5
</w:t>
      </w:r>
      <w:r>
        <w:rPr>
          <w:rFonts w:ascii="Times New Roman"/>
          <w:b w:val="false"/>
          <w:i/>
          <w:color w:val="000000"/>
          <w:sz w:val="28"/>
        </w:rPr>
        <w:t>
. 
</w:t>
      </w:r>
      <w:r>
        <w:rPr>
          <w:rFonts w:ascii="Times New Roman"/>
          <w:b w:val="false"/>
          <w:i w:val="false"/>
          <w:color w:val="000000"/>
          <w:sz w:val="28"/>
        </w:rPr>
        <w:t>
При отсутствии показателей соответствующие ячейки не заполняются.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 (или) полное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w:t>
      </w:r>
      <w:r>
        <w:rPr>
          <w:rFonts w:ascii="Times New Roman"/>
          <w:b w:val="false"/>
          <w:i w:val="false"/>
          <w:color w:val="000000"/>
          <w:sz w:val="28"/>
        </w:rPr>
        <w:t>
 4)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5 | ОКЭД        4 5 2 1 1      5 0 1 0 2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N2-МП, вышеуказанным способом заполняют сведения по ОКЭД на основании данных строк 200-207 раздела 3 ("Результаты финансово-хозяйственной деятельности") формы N2-МП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9. В разделе "Исчисление текущих платежей по налогу на имущество" налогоплательщики, в том числе вновь созданные, а также юридические лица, указанные в подпунктах 3) - 5) пункта 4 статьи 351 Налогового 
</w:t>
      </w:r>
      <w:r>
        <w:rPr>
          <w:rFonts w:ascii="Times New Roman"/>
          <w:b w:val="false"/>
          <w:i w:val="false"/>
          <w:color w:val="000000"/>
          <w:sz w:val="28"/>
        </w:rPr>
        <w:t xml:space="preserve"> кодекса </w:t>
      </w:r>
      <w:r>
        <w:rPr>
          <w:rFonts w:ascii="Times New Roman"/>
          <w:b w:val="false"/>
          <w:i w:val="false"/>
          <w:color w:val="000000"/>
          <w:sz w:val="28"/>
        </w:rPr>
        <w:t>
 при передаче объектов налогообложения в пользование или аренду, указывают следующие данные:
</w:t>
      </w:r>
      <w:r>
        <w:br/>
      </w:r>
      <w:r>
        <w:rPr>
          <w:rFonts w:ascii="Times New Roman"/>
          <w:b w:val="false"/>
          <w:i w:val="false"/>
          <w:color w:val="000000"/>
          <w:sz w:val="28"/>
        </w:rPr>
        <w:t>
      1) в строке 701.00.001 указывается остаточная стоимость основных средств, определяемая по данным бухгалтерского учета на начало налогового периода;
</w:t>
      </w:r>
      <w:r>
        <w:br/>
      </w:r>
      <w:r>
        <w:rPr>
          <w:rFonts w:ascii="Times New Roman"/>
          <w:b w:val="false"/>
          <w:i w:val="false"/>
          <w:color w:val="000000"/>
          <w:sz w:val="28"/>
        </w:rPr>
        <w:t>
      2) в строке 701.00.002 указывается остаточная стоимость нематериальных активов на начало налогового периода, определяемая по данным бухгалтерского учета;
</w:t>
      </w:r>
      <w:r>
        <w:br/>
      </w:r>
      <w:r>
        <w:rPr>
          <w:rFonts w:ascii="Times New Roman"/>
          <w:b w:val="false"/>
          <w:i w:val="false"/>
          <w:color w:val="000000"/>
          <w:sz w:val="28"/>
        </w:rPr>
        <w:t>
      3) в строке 701.00.003 указывается остаточная стоимость основных средств и нематериальных активов на начало налогового периода, определяемая как сумма строк 701.00.001 и 701.00.002;
</w:t>
      </w:r>
      <w:r>
        <w:br/>
      </w:r>
      <w:r>
        <w:rPr>
          <w:rFonts w:ascii="Times New Roman"/>
          <w:b w:val="false"/>
          <w:i w:val="false"/>
          <w:color w:val="000000"/>
          <w:sz w:val="28"/>
        </w:rPr>
        <w:t>
      4) в строке 701.00.004 указывается ставка налога на имущество, установленная статьей 355 Налогового кодекса;
</w:t>
      </w:r>
      <w:r>
        <w:br/>
      </w:r>
      <w:r>
        <w:rPr>
          <w:rFonts w:ascii="Times New Roman"/>
          <w:b w:val="false"/>
          <w:i w:val="false"/>
          <w:color w:val="000000"/>
          <w:sz w:val="28"/>
        </w:rPr>
        <w:t>
      5) в строке 701.00.005 указывается сумма текущих платежей по налогу на имущество, подлежащих уплате за налоговый период и определяемая как произведение строк 701.00.003 и 701.00.004;
</w:t>
      </w:r>
      <w:r>
        <w:br/>
      </w:r>
      <w:r>
        <w:rPr>
          <w:rFonts w:ascii="Times New Roman"/>
          <w:b w:val="false"/>
          <w:i w:val="false"/>
          <w:color w:val="000000"/>
          <w:sz w:val="28"/>
        </w:rPr>
        <w:t>
      6) в строке 701.00.006 указывается сумма текущих платежей, подлежащих уплате в порядке и сроки, установленные пунктом 6 статьи 356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земельному налогу (Форма 701.01)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текущих платежей по земельному налогу (далее - Расчет), предназначенного для исчисления текущих платежей налогоплательщиками при изменении налоговых обязательств по исчислению и уплате земельного налога в течение года в соответствии со статьей 340 Налогового 
</w:t>
      </w:r>
      <w:r>
        <w:rPr>
          <w:rFonts w:ascii="Times New Roman"/>
          <w:b w:val="false"/>
          <w:i w:val="false"/>
          <w:color w:val="000000"/>
          <w:sz w:val="28"/>
        </w:rPr>
        <w:t xml:space="preserve"> кодекса </w:t>
      </w:r>
      <w:r>
        <w:rPr>
          <w:rFonts w:ascii="Times New Roman"/>
          <w:b w:val="false"/>
          <w:i w:val="false"/>
          <w:color w:val="000000"/>
          <w:sz w:val="28"/>
        </w:rPr>
        <w:t>
. Форма 701.01 составляется налогоплательщиком за каждый земельный участок. В случае, если Расчет составляется за земельные участки, занятые рынками (кроме рынков по продаже скота), то составляется два Расчета: за часть земельного участка, занятого торговыми рядами, и за остальную часть земельного участка.
</w:t>
      </w:r>
      <w:r>
        <w:br/>
      </w:r>
      <w:r>
        <w:rPr>
          <w:rFonts w:ascii="Times New Roman"/>
          <w:b w:val="false"/>
          <w:i w:val="false"/>
          <w:color w:val="000000"/>
          <w:sz w:val="28"/>
        </w:rPr>
        <w:t>
      2. Расчет представляется в сроки, установленные статьей 340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Отрицательные значения сумм обозначаются знаком " - " в первой левой ячейке соответствующей строки.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4) вид Расчета.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5)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5 | ОКЭД     I  4 5 2 1 1   II 5 0 1 0 2   III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10. В разделе "Исчисление текущих платежей":
</w:t>
      </w:r>
      <w:r>
        <w:br/>
      </w:r>
      <w:r>
        <w:rPr>
          <w:rFonts w:ascii="Times New Roman"/>
          <w:b w:val="false"/>
          <w:i w:val="false"/>
          <w:color w:val="000000"/>
          <w:sz w:val="28"/>
        </w:rPr>
        <w:t>
      1) в строке 701.01.001 указывается местонахождение земельного участка (при общей долевой собственности на земельный участок - земельная доля), являющегося объектом налогообложения земельным налогом в соответствии со статьями 326 и 327 Налогового кодекса;
</w:t>
      </w:r>
      <w:r>
        <w:br/>
      </w:r>
      <w:r>
        <w:rPr>
          <w:rFonts w:ascii="Times New Roman"/>
          <w:b w:val="false"/>
          <w:i w:val="false"/>
          <w:color w:val="000000"/>
          <w:sz w:val="28"/>
        </w:rPr>
        <w:t>
      2) в строке 701.01.002 указывается дата возникновения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(дата выдачи акта на право собственности на земельный участок, право постоянного землепользования; дата заключения договора о временном безвозмездном землепользовании; дата регистрации в уполномоченном органе договора купли-продажи земельного участка; дата решения местного исполнительного органа о выделении земельного участка и т.д.);
</w:t>
      </w:r>
      <w:r>
        <w:br/>
      </w:r>
      <w:r>
        <w:rPr>
          <w:rFonts w:ascii="Times New Roman"/>
          <w:b w:val="false"/>
          <w:i w:val="false"/>
          <w:color w:val="000000"/>
          <w:sz w:val="28"/>
        </w:rPr>
        <w:t>
      3) в строке 701.01.003 указывается дата прекращения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(дата истечения срока договора о временном безвозмездном землепользовании; дата регистрации в уполномоченном органе договора купли-продажи земельного участка и т.д.);
</w:t>
      </w:r>
      <w:r>
        <w:br/>
      </w:r>
      <w:r>
        <w:rPr>
          <w:rFonts w:ascii="Times New Roman"/>
          <w:b w:val="false"/>
          <w:i w:val="false"/>
          <w:color w:val="000000"/>
          <w:sz w:val="28"/>
        </w:rPr>
        <w:t>
      4) в случае уплаты налогоплательщиком земельного налога в соответствии с пунктом 2 статьи 325 Налогового 
</w:t>
      </w:r>
      <w:r>
        <w:rPr>
          <w:rFonts w:ascii="Times New Roman"/>
          <w:b w:val="false"/>
          <w:i w:val="false"/>
          <w:color w:val="000000"/>
          <w:sz w:val="28"/>
        </w:rPr>
        <w:t xml:space="preserve"> кодекса </w:t>
      </w:r>
      <w:r>
        <w:rPr>
          <w:rFonts w:ascii="Times New Roman"/>
          <w:b w:val="false"/>
          <w:i w:val="false"/>
          <w:color w:val="000000"/>
          <w:sz w:val="28"/>
        </w:rPr>
        <w:t>
, строки 701.01.002 и 701.01.003 не заполняются;
</w:t>
      </w:r>
      <w:r>
        <w:br/>
      </w:r>
      <w:r>
        <w:rPr>
          <w:rFonts w:ascii="Times New Roman"/>
          <w:b w:val="false"/>
          <w:i w:val="false"/>
          <w:color w:val="000000"/>
          <w:sz w:val="28"/>
        </w:rPr>
        <w:t>
      5) в строке 701.01.004 указывается количество месяцев владения или пользования земельным участком в отчетном налоговом периоде;
</w:t>
      </w:r>
      <w:r>
        <w:br/>
      </w:r>
      <w:r>
        <w:rPr>
          <w:rFonts w:ascii="Times New Roman"/>
          <w:b w:val="false"/>
          <w:i w:val="false"/>
          <w:color w:val="000000"/>
          <w:sz w:val="28"/>
        </w:rPr>
        <w:t>
      6) в строке 701.01.005 указывается категория земель в соответствии с земельным законодательством Республики Казахстан. При этом используются следующие условные обозначения:
</w:t>
      </w:r>
      <w:r>
        <w:br/>
      </w:r>
      <w:r>
        <w:rPr>
          <w:rFonts w:ascii="Times New Roman"/>
          <w:b w:val="false"/>
          <w:i w:val="false"/>
          <w:color w:val="000000"/>
          <w:sz w:val="28"/>
        </w:rPr>
        <w:t>
      ЗСХ-1 - земли сельскохозяйственного назначения - земли степной и сухостепной зон равнинных территорий с черноземами обыкновенными и южными, темно-каштановыми и каштановыми почвами, а также предгорных территорий с сероземами темными (серо-коричневыми), каштановыми (коричневыми) и черноземами предгорными;
</w:t>
      </w:r>
      <w:r>
        <w:br/>
      </w:r>
      <w:r>
        <w:rPr>
          <w:rFonts w:ascii="Times New Roman"/>
          <w:b w:val="false"/>
          <w:i w:val="false"/>
          <w:color w:val="000000"/>
          <w:sz w:val="28"/>
        </w:rPr>
        <w:t>
      ЗСХ-2 - земли сельскохозяйственного назначения - земли полупустынной, пустынной и предгорно-пустынной территорий со светло-каштановыми, бурыми, серо-бурыми, сероземами светлыми и обыкновенными, а также горных территорий с горно-степными, горно-лугово-степными и горными альпийскими и субальпийскими почвами;
</w:t>
      </w:r>
      <w:r>
        <w:br/>
      </w:r>
      <w:r>
        <w:rPr>
          <w:rFonts w:ascii="Times New Roman"/>
          <w:b w:val="false"/>
          <w:i w:val="false"/>
          <w:color w:val="000000"/>
          <w:sz w:val="28"/>
        </w:rPr>
        <w:t>
      ЗНП-ЖФ - земли населенных пунктов, занятые жилищным фондом, в том числе строениями и сооружениями при нем;
</w:t>
      </w:r>
      <w:r>
        <w:br/>
      </w:r>
      <w:r>
        <w:rPr>
          <w:rFonts w:ascii="Times New Roman"/>
          <w:b w:val="false"/>
          <w:i w:val="false"/>
          <w:color w:val="000000"/>
          <w:sz w:val="28"/>
        </w:rPr>
        <w:t>
      ЗНП - земли населенных пунктов, за исключением земель, занятых жилищным фондом, в том числе строениями и сооружениями при нем;
</w:t>
      </w:r>
      <w:r>
        <w:br/>
      </w:r>
      <w:r>
        <w:rPr>
          <w:rFonts w:ascii="Times New Roman"/>
          <w:b w:val="false"/>
          <w:i w:val="false"/>
          <w:color w:val="000000"/>
          <w:sz w:val="28"/>
        </w:rPr>
        <w:t>
      ЗНП-ПУ - земли населенных пунктов - придомовые земельные участки;
</w:t>
      </w:r>
      <w:r>
        <w:br/>
      </w:r>
      <w:r>
        <w:rPr>
          <w:rFonts w:ascii="Times New Roman"/>
          <w:b w:val="false"/>
          <w:i w:val="false"/>
          <w:color w:val="000000"/>
          <w:sz w:val="28"/>
        </w:rPr>
        <w:t>
      ЗП - земли промышленности, расположенные вне населенных пунктов;
</w:t>
      </w:r>
      <w:r>
        <w:br/>
      </w:r>
      <w:r>
        <w:rPr>
          <w:rFonts w:ascii="Times New Roman"/>
          <w:b w:val="false"/>
          <w:i w:val="false"/>
          <w:color w:val="000000"/>
          <w:sz w:val="28"/>
        </w:rPr>
        <w:t>
      ЗП-НП - земли промышленности, расположенные в черте населенных пунктов;
</w:t>
      </w:r>
      <w:r>
        <w:br/>
      </w:r>
      <w:r>
        <w:rPr>
          <w:rFonts w:ascii="Times New Roman"/>
          <w:b w:val="false"/>
          <w:i w:val="false"/>
          <w:color w:val="000000"/>
          <w:sz w:val="28"/>
        </w:rPr>
        <w:t>
      ЗООПТ-СХ-1 или ЗООПТ-СХ-2 - земли особо охраняемых природных территорий, используемые в сельскохозяйственных целях;
</w:t>
      </w:r>
      <w:r>
        <w:br/>
      </w:r>
      <w:r>
        <w:rPr>
          <w:rFonts w:ascii="Times New Roman"/>
          <w:b w:val="false"/>
          <w:i w:val="false"/>
          <w:color w:val="000000"/>
          <w:sz w:val="28"/>
        </w:rPr>
        <w:t>
      ЗООПТ - земли особо охраняемых природных территорий, используемые в иных целях помимо сельскохозяйственных;
</w:t>
      </w:r>
      <w:r>
        <w:br/>
      </w:r>
      <w:r>
        <w:rPr>
          <w:rFonts w:ascii="Times New Roman"/>
          <w:b w:val="false"/>
          <w:i w:val="false"/>
          <w:color w:val="000000"/>
          <w:sz w:val="28"/>
        </w:rPr>
        <w:t>
      ЗЛФ-СХ-1 или ЗЛФ-СХ-2 - земли лесного фонда, используемые в сельскохозяйственных целях;
</w:t>
      </w:r>
      <w:r>
        <w:br/>
      </w:r>
      <w:r>
        <w:rPr>
          <w:rFonts w:ascii="Times New Roman"/>
          <w:b w:val="false"/>
          <w:i w:val="false"/>
          <w:color w:val="000000"/>
          <w:sz w:val="28"/>
        </w:rPr>
        <w:t>
      ЗЛФ - земли лесного фонда, используемые в иных целях помимо сельскохозяйственных;
</w:t>
      </w:r>
      <w:r>
        <w:br/>
      </w:r>
      <w:r>
        <w:rPr>
          <w:rFonts w:ascii="Times New Roman"/>
          <w:b w:val="false"/>
          <w:i w:val="false"/>
          <w:color w:val="000000"/>
          <w:sz w:val="28"/>
        </w:rPr>
        <w:t>
      ЗВФ-СХ-1 или ЗВФ-СХ-2 - земли водного фонда, используемые в сельскохозяйственных целях;
</w:t>
      </w:r>
      <w:r>
        <w:br/>
      </w:r>
      <w:r>
        <w:rPr>
          <w:rFonts w:ascii="Times New Roman"/>
          <w:b w:val="false"/>
          <w:i w:val="false"/>
          <w:color w:val="000000"/>
          <w:sz w:val="28"/>
        </w:rPr>
        <w:t>
      ЗВФ - земли водного фонда, используемые в иных целях помимо сельскохозяйственных;
</w:t>
      </w:r>
      <w:r>
        <w:br/>
      </w:r>
      <w:r>
        <w:rPr>
          <w:rFonts w:ascii="Times New Roman"/>
          <w:b w:val="false"/>
          <w:i w:val="false"/>
          <w:color w:val="000000"/>
          <w:sz w:val="28"/>
        </w:rPr>
        <w:t>
      7) в строке 701.01.006 указывается балл бонитета почвы земельного участка;
</w:t>
      </w:r>
      <w:r>
        <w:br/>
      </w:r>
      <w:r>
        <w:rPr>
          <w:rFonts w:ascii="Times New Roman"/>
          <w:b w:val="false"/>
          <w:i w:val="false"/>
          <w:color w:val="000000"/>
          <w:sz w:val="28"/>
        </w:rPr>
        <w:t>
      8) в строке 701.01.007 указывается общая площадь земельного участка в соответствии с документами, удостоверяющими право на земельный участок. Налогоплательщики, определенные пунктом 2 статьи 325 Кодекса указывают общую площадь земельного участка, находящегося в фактическом владении и пользовании;
</w:t>
      </w:r>
      <w:r>
        <w:br/>
      </w:r>
      <w:r>
        <w:rPr>
          <w:rFonts w:ascii="Times New Roman"/>
          <w:b w:val="false"/>
          <w:i w:val="false"/>
          <w:color w:val="000000"/>
          <w:sz w:val="28"/>
        </w:rPr>
        <w:t>
      9) в строке 701.01.008 указывается площадь земельного участка, не облагаемая земельным налогом, в соответствии с пунктом 2 статьи 326 
</w:t>
      </w:r>
      <w:r>
        <w:rPr>
          <w:rFonts w:ascii="Times New Roman"/>
          <w:b w:val="false"/>
          <w:i w:val="false"/>
          <w:color w:val="000000"/>
          <w:sz w:val="28"/>
        </w:rPr>
        <w:t xml:space="preserve"> Кодекса </w:t>
      </w:r>
      <w:r>
        <w:rPr>
          <w:rFonts w:ascii="Times New Roman"/>
          <w:b w:val="false"/>
          <w:i w:val="false"/>
          <w:color w:val="000000"/>
          <w:sz w:val="28"/>
        </w:rPr>
        <w:t>
, а также в соответствии с подпунктом 5) пункта 2 статьи 123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налогах и других обязательных платежах в бюджет", действующего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12 июня 2001 года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10) в строке 701.01.009 указывается площадь земельного участка, подлежащего обложению земельным налогом, определяемая как разница строк 701.01.007 и 701.01.008;
</w:t>
      </w:r>
      <w:r>
        <w:br/>
      </w:r>
      <w:r>
        <w:rPr>
          <w:rFonts w:ascii="Times New Roman"/>
          <w:b w:val="false"/>
          <w:i w:val="false"/>
          <w:color w:val="000000"/>
          <w:sz w:val="28"/>
        </w:rPr>
        <w:t>
      11) в строке 701.01.010 указывается базовая ставка земельного налога в соответствии с главой 54 Налогового кодекса;
</w:t>
      </w:r>
      <w:r>
        <w:br/>
      </w:r>
      <w:r>
        <w:rPr>
          <w:rFonts w:ascii="Times New Roman"/>
          <w:b w:val="false"/>
          <w:i w:val="false"/>
          <w:color w:val="000000"/>
          <w:sz w:val="28"/>
        </w:rPr>
        <w:t>
      12) в строке 701.01.011 указывается размер повышения или понижения ставки земельного налога, установленный решением местного представительного органа на отчетный налоговый период, согласно пункту 1 статьи 338 Налогового кодекса;
</w:t>
      </w:r>
      <w:r>
        <w:br/>
      </w:r>
      <w:r>
        <w:rPr>
          <w:rFonts w:ascii="Times New Roman"/>
          <w:b w:val="false"/>
          <w:i w:val="false"/>
          <w:color w:val="000000"/>
          <w:sz w:val="28"/>
        </w:rPr>
        <w:t>
      13) в строке 701.01.012 указывается установленный размер повышения ставки земельного налога на земельные участки, занятые под автостоянки, автозаправочные станции и рынки на отчетный налоговый период, согласно решениям местного представительного органа в соответствии со статьей 337 Налогового кодекса;
</w:t>
      </w:r>
      <w:r>
        <w:br/>
      </w:r>
      <w:r>
        <w:rPr>
          <w:rFonts w:ascii="Times New Roman"/>
          <w:b w:val="false"/>
          <w:i w:val="false"/>
          <w:color w:val="000000"/>
          <w:sz w:val="28"/>
        </w:rPr>
        <w:t>
      14) в строке 701.01.013 указывается коэффициент, установленный пунктом 2 статьи 338 Налогового кодекса для соответствующих налогоплательщиков;
</w:t>
      </w:r>
      <w:r>
        <w:br/>
      </w:r>
      <w:r>
        <w:rPr>
          <w:rFonts w:ascii="Times New Roman"/>
          <w:b w:val="false"/>
          <w:i w:val="false"/>
          <w:color w:val="000000"/>
          <w:sz w:val="28"/>
        </w:rPr>
        <w:t>
      15) в строке 701.01.014 указывается ставка земельного налога с учетом корректировок базовой налоговой ставки, предусмотренных в строках 701.01.011, 701.01.012 и 701.01.013;
</w:t>
      </w:r>
      <w:r>
        <w:br/>
      </w:r>
      <w:r>
        <w:rPr>
          <w:rFonts w:ascii="Times New Roman"/>
          <w:b w:val="false"/>
          <w:i w:val="false"/>
          <w:color w:val="000000"/>
          <w:sz w:val="28"/>
        </w:rPr>
        <w:t>
      16) в строке 701.01.015 указывается сумма текущих платежей, подлежащих уплате или уменьшению за отчетный период, в соответствии со статьей 340 Налогового кодекса;
</w:t>
      </w:r>
      <w:r>
        <w:br/>
      </w:r>
      <w:r>
        <w:rPr>
          <w:rFonts w:ascii="Times New Roman"/>
          <w:b w:val="false"/>
          <w:i w:val="false"/>
          <w:color w:val="000000"/>
          <w:sz w:val="28"/>
        </w:rPr>
        <w:t>
      17) в строке 701.01.016 указывается сумма текущих платежей, подлежащих уплате или уменьшению по установленным срокам, в соответствии со статьей 340 Налогового кодекса.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701.01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земельному налогу (Форма 701.02)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текущих платежей по земельному налогу налогоплательщиками по земельным участкам, используемым в своей деятельности в соответствии с пунктом 4 статьи 340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Форма 701.02 составляется налогоплательщиками по земельным участкам, имеющимся на начало налогового периода.
</w:t>
      </w:r>
      <w:r>
        <w:br/>
      </w:r>
      <w:r>
        <w:rPr>
          <w:rFonts w:ascii="Times New Roman"/>
          <w:b w:val="false"/>
          <w:i w:val="false"/>
          <w:color w:val="000000"/>
          <w:sz w:val="28"/>
        </w:rPr>
        <w:t>
      2. Расчет представляется в сроки, установленные пунктом 2 статьи 344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Отрицательные значения сумм обозначаются знаком " - " в первой левой ячейке соответствующей строки.
</w:t>
      </w:r>
      <w:r>
        <w:br/>
      </w:r>
      <w:r>
        <w:rPr>
          <w:rFonts w:ascii="Times New Roman"/>
          <w:b w:val="false"/>
          <w:i w:val="false"/>
          <w:color w:val="000000"/>
          <w:sz w:val="28"/>
        </w:rPr>
        <w:t>
      7.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8. Расчет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1) регистрационный номер налогоплательщика;
</w:t>
      </w:r>
      <w:r>
        <w:br/>
      </w:r>
      <w:r>
        <w:rPr>
          <w:rFonts w:ascii="Times New Roman"/>
          <w:b w:val="false"/>
          <w:i w:val="false"/>
          <w:color w:val="000000"/>
          <w:sz w:val="28"/>
        </w:rPr>
        <w:t>
      2) налоговый период, за который представляется Расчет;
</w:t>
      </w:r>
      <w:r>
        <w:br/>
      </w:r>
      <w:r>
        <w:rPr>
          <w:rFonts w:ascii="Times New Roman"/>
          <w:b w:val="false"/>
          <w:i w:val="false"/>
          <w:color w:val="000000"/>
          <w:sz w:val="28"/>
        </w:rPr>
        <w:t>
      3) фамилия, имя, отчество или полное наименование налогоплательщика в соответствии с учредительными документами;
</w:t>
      </w:r>
      <w:r>
        <w:br/>
      </w:r>
      <w:r>
        <w:rPr>
          <w:rFonts w:ascii="Times New Roman"/>
          <w:b w:val="false"/>
          <w:i w:val="false"/>
          <w:color w:val="000000"/>
          <w:sz w:val="28"/>
        </w:rPr>
        <w:t>
      4) вид Расчета.
</w:t>
      </w:r>
      <w:r>
        <w:br/>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71 Налогового </w:t>
      </w:r>
      <w:r>
        <w:rPr>
          <w:rFonts w:ascii="Times New Roman"/>
          <w:b w:val="false"/>
          <w:i w:val="false"/>
          <w:color w:val="000000"/>
          <w:sz w:val="28"/>
        </w:rPr>
        <w:t>
 кодекса. В зависимости от вида Расчета отмечается соответствующая ячейка.
</w:t>
      </w:r>
      <w:r>
        <w:br/>
      </w:r>
      <w:r>
        <w:rPr>
          <w:rFonts w:ascii="Times New Roman"/>
          <w:b w:val="false"/>
          <w:i w:val="false"/>
          <w:color w:val="000000"/>
          <w:sz w:val="28"/>
        </w:rPr>
        <w:t>
      Ячейка "Первоначальный" отмечается, если Расчет представляется впервые после государственной регистрации налогоплательщика.
</w:t>
      </w:r>
      <w:r>
        <w:br/>
      </w:r>
      <w:r>
        <w:rPr>
          <w:rFonts w:ascii="Times New Roman"/>
          <w:b w:val="false"/>
          <w:i w:val="false"/>
          <w:color w:val="000000"/>
          <w:sz w:val="28"/>
        </w:rPr>
        <w:t>
      При представлении последующих Расчетов отмечается ячейка "Очередной".
</w:t>
      </w:r>
      <w:r>
        <w:br/>
      </w:r>
      <w:r>
        <w:rPr>
          <w:rFonts w:ascii="Times New Roman"/>
          <w:b w:val="false"/>
          <w:i w:val="false"/>
          <w:color w:val="000000"/>
          <w:sz w:val="28"/>
        </w:rPr>
        <w:t>
      Ячейка "По уведомлению" отмечается в том случае, если налогоплательщиком получено уведомление, предусмотренное подпунктом 7) пункта 2 статьи 31 Налогового 
</w:t>
      </w:r>
      <w:r>
        <w:rPr>
          <w:rFonts w:ascii="Times New Roman"/>
          <w:b w:val="false"/>
          <w:i w:val="false"/>
          <w:color w:val="000000"/>
          <w:sz w:val="28"/>
        </w:rPr>
        <w:t xml:space="preserve"> кодекса </w:t>
      </w:r>
      <w:r>
        <w:rPr>
          <w:rFonts w:ascii="Times New Roman"/>
          <w:b w:val="false"/>
          <w:i w:val="false"/>
          <w:color w:val="000000"/>
          <w:sz w:val="28"/>
        </w:rPr>
        <w:t>
, на основании которого требуется внести изменения и дополнения в ранее представленный Расчет. В этом случае налогоплательщиком отмечаются одновременно ячейки "По уведомлению" и "Дополнительный";
</w:t>
      </w:r>
      <w:r>
        <w:br/>
      </w:r>
      <w:r>
        <w:rPr>
          <w:rFonts w:ascii="Times New Roman"/>
          <w:b w:val="false"/>
          <w:i w:val="false"/>
          <w:color w:val="000000"/>
          <w:sz w:val="28"/>
        </w:rPr>
        <w:t>
      5) код ОКЭД.
</w:t>
      </w:r>
      <w:r>
        <w:br/>
      </w:r>
      <w:r>
        <w:rPr>
          <w:rFonts w:ascii="Times New Roman"/>
          <w:b w:val="false"/>
          <w:i w:val="false"/>
          <w:color w:val="000000"/>
          <w:sz w:val="28"/>
        </w:rPr>
        <w:t>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5 | ОКЭД     I  4 5 2 1 1   II 5 0 1 0 2   III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1) / 250 000,0 (графа 3 Таблицы 1) х 100 %.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10. В разделе "Исчисление текущих платежей по земельному налогу":
</w:t>
      </w:r>
      <w:r>
        <w:br/>
      </w:r>
      <w:r>
        <w:rPr>
          <w:rFonts w:ascii="Times New Roman"/>
          <w:b w:val="false"/>
          <w:i w:val="false"/>
          <w:color w:val="000000"/>
          <w:sz w:val="28"/>
        </w:rPr>
        <w:t>
      1) в строке 701.02.001 указывается общая сумма текущих платежей по земельному налогу по земельным участкам, имеющимся на начало налогового периода;
</w:t>
      </w:r>
      <w:r>
        <w:br/>
      </w:r>
      <w:r>
        <w:rPr>
          <w:rFonts w:ascii="Times New Roman"/>
          <w:b w:val="false"/>
          <w:i w:val="false"/>
          <w:color w:val="000000"/>
          <w:sz w:val="28"/>
        </w:rPr>
        <w:t>
      2) в строке 701.02.002 указываются суммы текущих платежей с учетом сроков уплаты 20 февраля, 20 мая, 20 августа и 20 ноября налогового периода, определяемые по формуле 701.02.001/4.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701.02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Расчета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701.03)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налогоплательщиками Расчета текущих платежей по налогу на имущество (далее - Расчет), предназначенного для исчисления и своевременной уплаты налога на имущество в соответствии с пунктом 7 статьи 356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Расчет представляется в сроки, установленные пунктом 3 статьи 359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 При составлении Расчета:
</w:t>
      </w:r>
      <w:r>
        <w:br/>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Расчета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не заполняются.
</w:t>
      </w:r>
      <w:r>
        <w:br/>
      </w:r>
      <w:r>
        <w:rPr>
          <w:rFonts w:ascii="Times New Roman"/>
          <w:b w:val="false"/>
          <w:i w:val="false"/>
          <w:color w:val="000000"/>
          <w:sz w:val="28"/>
        </w:rPr>
        <w:t>
      6. При представлении Расчета:
</w:t>
      </w:r>
      <w:r>
        <w:br/>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принятии (доставке) Расчета.
</w:t>
      </w:r>
      <w:r>
        <w:br/>
      </w:r>
      <w:r>
        <w:rPr>
          <w:rFonts w:ascii="Times New Roman"/>
          <w:b w:val="false"/>
          <w:i w:val="false"/>
          <w:color w:val="000000"/>
          <w:sz w:val="28"/>
        </w:rPr>
        <w:t>
      7. Расчет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(Форма 701.03)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Раздел "Исчисление текущих платежей по приобретенным основным средствам и нематериальным активам" составляется по приобретенным объектам налогообложения и (или) при увеличении стоимости объектов налогообложения:
</w:t>
      </w:r>
      <w:r>
        <w:br/>
      </w:r>
      <w:r>
        <w:rPr>
          <w:rFonts w:ascii="Times New Roman"/>
          <w:b w:val="false"/>
          <w:i w:val="false"/>
          <w:color w:val="000000"/>
          <w:sz w:val="28"/>
        </w:rPr>
        <w:t>
      1) в строке 701.03.001 указывается первоначальная (остаточная) стоимость основных средств, приобретенных, полученных безвозмездно, поступивших в качестве вклада в уставный капитал в отчетном периоде, а также стоимость законченного объекта строительства и последующих капитальных вложений, направленных на увеличение стоимости основных средств, определяемые по данным бухгалтерского учета;
</w:t>
      </w:r>
      <w:r>
        <w:br/>
      </w:r>
      <w:r>
        <w:rPr>
          <w:rFonts w:ascii="Times New Roman"/>
          <w:b w:val="false"/>
          <w:i w:val="false"/>
          <w:color w:val="000000"/>
          <w:sz w:val="28"/>
        </w:rPr>
        <w:t>
      2) в строке 701.03.002 указывается первоначальная (остаточная) стоимость нематериальных активов, приобретенных в отчетном периоде, определяемая по данным бухгалтерского учета;
</w:t>
      </w:r>
      <w:r>
        <w:br/>
      </w:r>
      <w:r>
        <w:rPr>
          <w:rFonts w:ascii="Times New Roman"/>
          <w:b w:val="false"/>
          <w:i w:val="false"/>
          <w:color w:val="000000"/>
          <w:sz w:val="28"/>
        </w:rPr>
        <w:t>
      3) в строке 701.03.003 указывается сумма переоценки основных средств и нематериальных активов, направленная на увеличение их стоимости по данным бухгалтерского учета;
</w:t>
      </w:r>
      <w:r>
        <w:br/>
      </w:r>
      <w:r>
        <w:rPr>
          <w:rFonts w:ascii="Times New Roman"/>
          <w:b w:val="false"/>
          <w:i w:val="false"/>
          <w:color w:val="000000"/>
          <w:sz w:val="28"/>
        </w:rPr>
        <w:t>
      4) в строке 701.03.004 указывается первоначальная (остаточная) стоимость основных средств и нематериальных активов, приобретенных в отчетном налоговом периоде, и (или) сумма переоценки, определяемая как сумма строк с 701.03.001 по 701.03.003;
</w:t>
      </w:r>
      <w:r>
        <w:br/>
      </w:r>
      <w:r>
        <w:rPr>
          <w:rFonts w:ascii="Times New Roman"/>
          <w:b w:val="false"/>
          <w:i w:val="false"/>
          <w:color w:val="000000"/>
          <w:sz w:val="28"/>
        </w:rPr>
        <w:t>
      5) в строке 701.03.005 указывается среднегодовая стоимость приобретенных основных средств и нематериальных активов, определяемая в соответствии с пунктом 2 статьи 354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в строке 701.03.006 указывается ставка налога на имущество, определенная статьей 355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 в строках 701.03.007 указывается сумма текущих платежей, подлежащих уплате, определяемая как произведение строк 701.03.005 и 701.03.006;
</w:t>
      </w:r>
      <w:r>
        <w:br/>
      </w:r>
      <w:r>
        <w:rPr>
          <w:rFonts w:ascii="Times New Roman"/>
          <w:b w:val="false"/>
          <w:i w:val="false"/>
          <w:color w:val="000000"/>
          <w:sz w:val="28"/>
        </w:rPr>
        <w:t>
      8) в строке 701.03.008 указывается сумма текущих платежей, подлежащих уплате в порядке и сроки, установленные пунктом 7 статьи 356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9. Раздел "Исчисление текущих платежей по выбывшим основным средствам и нематериальным активам" составляется по выбывшим объектам и (или) при уменьшении стоимости объектов налогообложения:
</w:t>
      </w:r>
      <w:r>
        <w:br/>
      </w:r>
      <w:r>
        <w:rPr>
          <w:rFonts w:ascii="Times New Roman"/>
          <w:b w:val="false"/>
          <w:i w:val="false"/>
          <w:color w:val="000000"/>
          <w:sz w:val="28"/>
        </w:rPr>
        <w:t>
      1) в строке 701.03.009 указывается остаточная стоимость основных средств, реализованных, переданных в качестве вклада в уставный капитал и (или) безвозмездно, а также выбывших по другим причинам в отчетном периоде, определяемая по данным бухгалтерского учета;
</w:t>
      </w:r>
      <w:r>
        <w:br/>
      </w:r>
      <w:r>
        <w:rPr>
          <w:rFonts w:ascii="Times New Roman"/>
          <w:b w:val="false"/>
          <w:i w:val="false"/>
          <w:color w:val="000000"/>
          <w:sz w:val="28"/>
        </w:rPr>
        <w:t>
      2) в строке 701.03.010 указывается остаточная стоимость нематериальных активов, выбывших в отчетном периоде, определяемая по данным бухгалтерского учета;
</w:t>
      </w:r>
      <w:r>
        <w:br/>
      </w:r>
      <w:r>
        <w:rPr>
          <w:rFonts w:ascii="Times New Roman"/>
          <w:b w:val="false"/>
          <w:i w:val="false"/>
          <w:color w:val="000000"/>
          <w:sz w:val="28"/>
        </w:rPr>
        <w:t>
      3) в строке 701.03.011 указывается сумма переоценки основных средств и нематериальных активов, направленная на уменьшение их стоимости;
</w:t>
      </w:r>
      <w:r>
        <w:br/>
      </w:r>
      <w:r>
        <w:rPr>
          <w:rFonts w:ascii="Times New Roman"/>
          <w:b w:val="false"/>
          <w:i w:val="false"/>
          <w:color w:val="000000"/>
          <w:sz w:val="28"/>
        </w:rPr>
        <w:t>
      4) в строке 701.03.012 указывается остаточная стоимость основных средств и нематериальных активов, выбывших в отчетном периоде, и (или) сумма переоценки основных средств и нематериальных активов, определяемая как сумма строк с 701.03.009 по 701.03.010;
</w:t>
      </w:r>
      <w:r>
        <w:br/>
      </w:r>
      <w:r>
        <w:rPr>
          <w:rFonts w:ascii="Times New Roman"/>
          <w:b w:val="false"/>
          <w:i w:val="false"/>
          <w:color w:val="000000"/>
          <w:sz w:val="28"/>
        </w:rPr>
        <w:t>
      5) в строке 701.03.013 указывается среднегодовая стоимость основных средств и нематериальных активов, определяемая в соответствии с пунктом 2 статьи 354 Налогового 
</w:t>
      </w:r>
      <w:r>
        <w:rPr>
          <w:rFonts w:ascii="Times New Roman"/>
          <w:b w:val="false"/>
          <w:i w:val="false"/>
          <w:color w:val="000000"/>
          <w:sz w:val="28"/>
        </w:rPr>
        <w:t xml:space="preserve"> кодекс </w:t>
      </w:r>
      <w:r>
        <w:rPr>
          <w:rFonts w:ascii="Times New Roman"/>
          <w:b w:val="false"/>
          <w:i w:val="false"/>
          <w:color w:val="000000"/>
          <w:sz w:val="28"/>
        </w:rPr>
        <w:t>
а;
</w:t>
      </w:r>
      <w:r>
        <w:br/>
      </w:r>
      <w:r>
        <w:rPr>
          <w:rFonts w:ascii="Times New Roman"/>
          <w:b w:val="false"/>
          <w:i w:val="false"/>
          <w:color w:val="000000"/>
          <w:sz w:val="28"/>
        </w:rPr>
        <w:t>
      6) в строке 701.03.014 указывается ставка налога на имущество, определенная статьей 355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 в строке 701.03.015 указывается сумма налога на имущество, подлежащая уменьшению, определяемая как произведение строк 701.03.013 и 701.03.014;
</w:t>
      </w:r>
      <w:r>
        <w:br/>
      </w:r>
      <w:r>
        <w:rPr>
          <w:rFonts w:ascii="Times New Roman"/>
          <w:b w:val="false"/>
          <w:i w:val="false"/>
          <w:color w:val="000000"/>
          <w:sz w:val="28"/>
        </w:rPr>
        <w:t>
      8) в строке 701.03.016 указывается сумма текущих платежей, подлежащих уменьшению в порядке и сроки, установленные пунктом 7 статьи 356 Налогового 
</w:t>
      </w:r>
      <w:r>
        <w:rPr>
          <w:rFonts w:ascii="Times New Roman"/>
          <w:b w:val="false"/>
          <w:i w:val="false"/>
          <w:color w:val="000000"/>
          <w:sz w:val="28"/>
        </w:rPr>
        <w:t xml:space="preserve"> кодекса. </w:t>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701.03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сбору с аукционов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сбору с аукционов по форме 810.00, включающей прилагаемые формы (далее - формы):
</w:t>
      </w:r>
      <w:r>
        <w:br/>
      </w:r>
      <w:r>
        <w:rPr>
          <w:rFonts w:ascii="Times New Roman"/>
          <w:b w:val="false"/>
          <w:i w:val="false"/>
          <w:color w:val="000000"/>
          <w:sz w:val="28"/>
        </w:rPr>
        <w:t>
      1) Декларации по сбору с аукционов по форме 810.00 (далее - Декларация по форме 810.00);
</w:t>
      </w:r>
      <w:r>
        <w:br/>
      </w:r>
      <w:r>
        <w:rPr>
          <w:rFonts w:ascii="Times New Roman"/>
          <w:b w:val="false"/>
          <w:i w:val="false"/>
          <w:color w:val="000000"/>
          <w:sz w:val="28"/>
        </w:rPr>
        <w:t>
      2) приложения к Декларации по сбору с аукционов по форме 810.01 (далее - приложение по форме 810.01).
</w:t>
      </w:r>
      <w:r>
        <w:br/>
      </w:r>
      <w:r>
        <w:rPr>
          <w:rFonts w:ascii="Times New Roman"/>
          <w:b w:val="false"/>
          <w:i w:val="false"/>
          <w:color w:val="000000"/>
          <w:sz w:val="28"/>
        </w:rPr>
        <w:t>
      2. Декларация по форме 810.00 предназначена для декларирования общей суммы сбора с аукционов.
</w:t>
      </w:r>
      <w:r>
        <w:br/>
      </w:r>
      <w:r>
        <w:rPr>
          <w:rFonts w:ascii="Times New Roman"/>
          <w:b w:val="false"/>
          <w:i w:val="false"/>
          <w:color w:val="000000"/>
          <w:sz w:val="28"/>
        </w:rPr>
        <w:t>
      Приложение по форме 810.01 предназначено для определения сумм сбора с аукционов по каждому аукциону.
</w:t>
      </w:r>
      <w:r>
        <w:br/>
      </w:r>
      <w:r>
        <w:rPr>
          <w:rFonts w:ascii="Times New Roman"/>
          <w:b w:val="false"/>
          <w:i w:val="false"/>
          <w:color w:val="000000"/>
          <w:sz w:val="28"/>
        </w:rPr>
        <w:t>
      3. В случае реализации имущества (имущественных прав) на нескольких аукционах, по каждому аукциону заполняется отдельный лист приложения по форме 810.01. При этом общее количество листов приложения по форме 810.01 должно соответствовать количеству проведенных аукционов.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810.00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N2-МП, вышеуказанным способом заполняют сведения по ОКЭД на основании данных строк 200-207 раздела 3 ("Результаты финансово-хозяйственной деятельности") формы N2-МП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w:t>
      </w:r>
      <w:r>
        <w:rPr>
          <w:rFonts w:ascii="Times New Roman"/>
          <w:b w:val="false"/>
          <w:i/>
          <w:color w:val="000000"/>
          <w:sz w:val="28"/>
        </w:rPr>
        <w:t>
5 
</w:t>
      </w:r>
      <w:r>
        <w:rPr>
          <w:rFonts w:ascii="Times New Roman"/>
          <w:b w:val="false"/>
          <w:i w:val="false"/>
          <w:color w:val="000000"/>
          <w:sz w:val="28"/>
        </w:rPr>
        <w:t>
производится отметка соответствующего вида Декларации по форме 810.00;
</w:t>
      </w:r>
      <w:r>
        <w:br/>
      </w:r>
      <w:r>
        <w:rPr>
          <w:rFonts w:ascii="Times New Roman"/>
          <w:b w:val="false"/>
          <w:i w:val="false"/>
          <w:color w:val="000000"/>
          <w:sz w:val="28"/>
        </w:rPr>
        <w:t>
      6) в строке 6 указывается код соответствующей валюты, в которой производится исчисление сбора с аукционов;
</w:t>
      </w:r>
      <w:r>
        <w:br/>
      </w:r>
      <w:r>
        <w:rPr>
          <w:rFonts w:ascii="Times New Roman"/>
          <w:b w:val="false"/>
          <w:i w:val="false"/>
          <w:color w:val="000000"/>
          <w:sz w:val="28"/>
        </w:rPr>
        <w:t>
      7) в строке 7 указывается общее количество листов приложения по форме 810.01.
</w:t>
      </w:r>
      <w:r>
        <w:br/>
      </w:r>
      <w:r>
        <w:rPr>
          <w:rFonts w:ascii="Times New Roman"/>
          <w:b w:val="false"/>
          <w:i w:val="false"/>
          <w:color w:val="000000"/>
          <w:sz w:val="28"/>
        </w:rPr>
        <w:t>
      9. В разделе "Сбор с аукционов":
</w:t>
      </w:r>
      <w:r>
        <w:br/>
      </w:r>
      <w:r>
        <w:rPr>
          <w:rFonts w:ascii="Times New Roman"/>
          <w:b w:val="false"/>
          <w:i w:val="false"/>
          <w:color w:val="000000"/>
          <w:sz w:val="28"/>
        </w:rPr>
        <w:t>
      1) в строке 810.00.001 указывается стоимость реализованного имущества (имущественных прав) по итогам проведенного аукциона, которая переносится из строки 810.01.005 приложения по форме 810.01. В случае, если налогоплательщиком заполняется несколько листов приложения по форме 810.01, по данной строке указывается общая стоимость реализованного имущества (имущественных прав), которая определяется суммированием показателей строк 810.01.005 всех листов приложения по форме 810.01;
</w:t>
      </w:r>
      <w:r>
        <w:br/>
      </w:r>
      <w:r>
        <w:rPr>
          <w:rFonts w:ascii="Times New Roman"/>
          <w:b w:val="false"/>
          <w:i w:val="false"/>
          <w:color w:val="000000"/>
          <w:sz w:val="28"/>
        </w:rPr>
        <w:t>
      2) в строке 810.00.002 указывается сумма исполнительской санкции, подлежащая уплате в бюджет, которая переносится из строки 810.01.006 приложения по форме 810.01. В случае, если налогоплательщиком заполняется несколько листов приложения по форме 810.01, по данной строке указывается общая сумма исполнительской санкции, которая определяется суммированием показателей строк 810.01.006 всех листов приложения по форме 810.01;
</w:t>
      </w:r>
      <w:r>
        <w:br/>
      </w:r>
      <w:r>
        <w:rPr>
          <w:rFonts w:ascii="Times New Roman"/>
          <w:b w:val="false"/>
          <w:i w:val="false"/>
          <w:color w:val="000000"/>
          <w:sz w:val="28"/>
        </w:rPr>
        <w:t>
      3) в строке 810.00.003 указывается стоимость реализованного имущества (имущественных прав), уменьшенная на сумму исполнительской санкции, определяемая как разница между строками 810.00.001 и 810.00.002;
</w:t>
      </w:r>
      <w:r>
        <w:br/>
      </w:r>
      <w:r>
        <w:rPr>
          <w:rFonts w:ascii="Times New Roman"/>
          <w:b w:val="false"/>
          <w:i w:val="false"/>
          <w:color w:val="000000"/>
          <w:sz w:val="28"/>
        </w:rPr>
        <w:t>
      4) в строке 810.00.004 указывается ставка сбора с аукционов в процентах;
</w:t>
      </w:r>
      <w:r>
        <w:br/>
      </w:r>
      <w:r>
        <w:rPr>
          <w:rFonts w:ascii="Times New Roman"/>
          <w:b w:val="false"/>
          <w:i w:val="false"/>
          <w:color w:val="000000"/>
          <w:sz w:val="28"/>
        </w:rPr>
        <w:t>
      5) в строке 810.00.005 указывается сумма сбора с аукционов, подлежащая уплате в бюджет, которая определяется исходя из ставки сбора и стоимости реализованного имущества (имущественных прав) по формуле (810.00.003 х 810.00.004).
</w:t>
      </w:r>
      <w:r>
        <w:br/>
      </w:r>
      <w:r>
        <w:rPr>
          <w:rFonts w:ascii="Times New Roman"/>
          <w:b w:val="false"/>
          <w:i w:val="false"/>
          <w:color w:val="000000"/>
          <w:sz w:val="28"/>
        </w:rPr>
        <w:t>
      10. Декларация по форме 810.00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810.01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строке "Укажите номер текущего листа" указывается номер текущего листа приложения по форме 810.01.
</w:t>
      </w:r>
      <w:r>
        <w:br/>
      </w:r>
      <w:r>
        <w:rPr>
          <w:rFonts w:ascii="Times New Roman"/>
          <w:b w:val="false"/>
          <w:i w:val="false"/>
          <w:color w:val="000000"/>
          <w:sz w:val="28"/>
        </w:rPr>
        <w:t>
      12.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13. В разделе "Сумма сбора с аукционов":
</w:t>
      </w:r>
      <w:r>
        <w:br/>
      </w:r>
      <w:r>
        <w:rPr>
          <w:rFonts w:ascii="Times New Roman"/>
          <w:b w:val="false"/>
          <w:i w:val="false"/>
          <w:color w:val="000000"/>
          <w:sz w:val="28"/>
        </w:rPr>
        <w:t>
      1) в строке 810.01.001 указывается дата реализации имущества (имущественных прав) на аукционе;
</w:t>
      </w:r>
      <w:r>
        <w:br/>
      </w:r>
      <w:r>
        <w:rPr>
          <w:rFonts w:ascii="Times New Roman"/>
          <w:b w:val="false"/>
          <w:i w:val="false"/>
          <w:color w:val="000000"/>
          <w:sz w:val="28"/>
        </w:rPr>
        <w:t>
      2) в строке 810.01.002 указывается фамилия, имя, отчество или полное наименование устроителя аукциона;
</w:t>
      </w:r>
      <w:r>
        <w:br/>
      </w:r>
      <w:r>
        <w:rPr>
          <w:rFonts w:ascii="Times New Roman"/>
          <w:b w:val="false"/>
          <w:i w:val="false"/>
          <w:color w:val="000000"/>
          <w:sz w:val="28"/>
        </w:rPr>
        <w:t>
      3) в строке 810.01.003 указывается регистрационный номер налогоплательщика - устроителя аукциона;
</w:t>
      </w:r>
      <w:r>
        <w:br/>
      </w:r>
      <w:r>
        <w:rPr>
          <w:rFonts w:ascii="Times New Roman"/>
          <w:b w:val="false"/>
          <w:i w:val="false"/>
          <w:color w:val="000000"/>
          <w:sz w:val="28"/>
        </w:rPr>
        <w:t>
      4) в строке 810.01.004 указывается место проведения аукциона: 
</w:t>
      </w:r>
      <w:r>
        <w:br/>
      </w:r>
      <w:r>
        <w:rPr>
          <w:rFonts w:ascii="Times New Roman"/>
          <w:b w:val="false"/>
          <w:i w:val="false"/>
          <w:color w:val="000000"/>
          <w:sz w:val="28"/>
        </w:rPr>
        <w:t>
      в строке 810.01.004А указывается наименование области; 
</w:t>
      </w:r>
      <w:r>
        <w:br/>
      </w:r>
      <w:r>
        <w:rPr>
          <w:rFonts w:ascii="Times New Roman"/>
          <w:b w:val="false"/>
          <w:i w:val="false"/>
          <w:color w:val="000000"/>
          <w:sz w:val="28"/>
        </w:rPr>
        <w:t>
      в строке 810.01.004В указывается наименование города или района; 
</w:t>
      </w:r>
      <w:r>
        <w:br/>
      </w:r>
      <w:r>
        <w:rPr>
          <w:rFonts w:ascii="Times New Roman"/>
          <w:b w:val="false"/>
          <w:i w:val="false"/>
          <w:color w:val="000000"/>
          <w:sz w:val="28"/>
        </w:rPr>
        <w:t>
      в строке 810.01.004С указывается наименование поселка, села; 
</w:t>
      </w:r>
      <w:r>
        <w:br/>
      </w:r>
      <w:r>
        <w:rPr>
          <w:rFonts w:ascii="Times New Roman"/>
          <w:b w:val="false"/>
          <w:i w:val="false"/>
          <w:color w:val="000000"/>
          <w:sz w:val="28"/>
        </w:rPr>
        <w:t>
      в строке 810.01.004D указывается наименование улицы (проспекта, бульвара, переулка и т. д.);
</w:t>
      </w:r>
      <w:r>
        <w:br/>
      </w:r>
      <w:r>
        <w:rPr>
          <w:rFonts w:ascii="Times New Roman"/>
          <w:b w:val="false"/>
          <w:i w:val="false"/>
          <w:color w:val="000000"/>
          <w:sz w:val="28"/>
        </w:rPr>
        <w:t>
      в строке 810.01.004Е указывается номер дома;
</w:t>
      </w:r>
      <w:r>
        <w:br/>
      </w:r>
      <w:r>
        <w:rPr>
          <w:rFonts w:ascii="Times New Roman"/>
          <w:b w:val="false"/>
          <w:i w:val="false"/>
          <w:color w:val="000000"/>
          <w:sz w:val="28"/>
        </w:rPr>
        <w:t>
      5) в строке 8.10.01.005 указывается стоимость реализованного имущества (имущественных прав);
</w:t>
      </w:r>
      <w:r>
        <w:br/>
      </w:r>
      <w:r>
        <w:rPr>
          <w:rFonts w:ascii="Times New Roman"/>
          <w:b w:val="false"/>
          <w:i w:val="false"/>
          <w:color w:val="000000"/>
          <w:sz w:val="28"/>
        </w:rPr>
        <w:t>
      6) в строке 810.01.006 указывается сумма исполнительской санкции, подлежащая внесению в бюджет;
</w:t>
      </w:r>
      <w:r>
        <w:br/>
      </w:r>
      <w:r>
        <w:rPr>
          <w:rFonts w:ascii="Times New Roman"/>
          <w:b w:val="false"/>
          <w:i w:val="false"/>
          <w:color w:val="000000"/>
          <w:sz w:val="28"/>
        </w:rPr>
        <w:t>
      7) в строке 810.01.007 указывается стоимость реализованного имущества (имущественных прав), уменьшенная на сумму исполнительской санкции, определяемая как разница между строками 810.01.005 и 810.01.006;
</w:t>
      </w:r>
      <w:r>
        <w:br/>
      </w:r>
      <w:r>
        <w:rPr>
          <w:rFonts w:ascii="Times New Roman"/>
          <w:b w:val="false"/>
          <w:i w:val="false"/>
          <w:color w:val="000000"/>
          <w:sz w:val="28"/>
        </w:rPr>
        <w:t>
      8) в строке 810.01.008 указывается ставка сбора с аукционов в процентах;
</w:t>
      </w:r>
      <w:r>
        <w:br/>
      </w:r>
      <w:r>
        <w:rPr>
          <w:rFonts w:ascii="Times New Roman"/>
          <w:b w:val="false"/>
          <w:i w:val="false"/>
          <w:color w:val="000000"/>
          <w:sz w:val="28"/>
        </w:rPr>
        <w:t>
      9) в строке 810.01.009 указывается сумма сбора с аукционов, подлежащая уплате в бюджет, которая определяется исходя из ставки сбора и стоимости реализованного имущества (имущественных прав) по формуле (810.01.007 х 810.01.008).
</w:t>
      </w:r>
      <w:r>
        <w:br/>
      </w:r>
      <w:r>
        <w:rPr>
          <w:rFonts w:ascii="Times New Roman"/>
          <w:b w:val="false"/>
          <w:i w:val="false"/>
          <w:color w:val="000000"/>
          <w:sz w:val="28"/>
        </w:rPr>
        <w:t>
      14. Приложение по форме 810.01 подписывается должностным лицом, его заполнившим.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810.00, 810.01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плате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пользование земельными участками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пользование земельными участками, включающей прилагаемые формы (далее - формы):
</w:t>
      </w:r>
      <w:r>
        <w:br/>
      </w:r>
      <w:r>
        <w:rPr>
          <w:rFonts w:ascii="Times New Roman"/>
          <w:b w:val="false"/>
          <w:i w:val="false"/>
          <w:color w:val="000000"/>
          <w:sz w:val="28"/>
        </w:rPr>
        <w:t>
      1) Декларации по плате за пользование земельными участками по форме 850.00 (далее - Декларация по форме 850.00);
</w:t>
      </w:r>
      <w:r>
        <w:br/>
      </w:r>
      <w:r>
        <w:rPr>
          <w:rFonts w:ascii="Times New Roman"/>
          <w:b w:val="false"/>
          <w:i w:val="false"/>
          <w:color w:val="000000"/>
          <w:sz w:val="28"/>
        </w:rPr>
        <w:t>
      2) приложения к Декларации по плате за пользование земельными участками по форме 850.01 (далее - приложение по форме 850.01).
</w:t>
      </w:r>
      <w:r>
        <w:br/>
      </w:r>
      <w:r>
        <w:rPr>
          <w:rFonts w:ascii="Times New Roman"/>
          <w:b w:val="false"/>
          <w:i w:val="false"/>
          <w:color w:val="000000"/>
          <w:sz w:val="28"/>
        </w:rPr>
        <w:t>
      2. Декларация по форме 850.00 предназначена для декларирования общей суммы платы за пользование земельными участками.
</w:t>
      </w:r>
      <w:r>
        <w:br/>
      </w:r>
      <w:r>
        <w:rPr>
          <w:rFonts w:ascii="Times New Roman"/>
          <w:b w:val="false"/>
          <w:i w:val="false"/>
          <w:color w:val="000000"/>
          <w:sz w:val="28"/>
        </w:rPr>
        <w:t>
      Приложение по форме 850.01 предназначено для определения сумм платы за пользование земельным участком по каждому земельному участку.
</w:t>
      </w:r>
      <w:r>
        <w:br/>
      </w:r>
      <w:r>
        <w:rPr>
          <w:rFonts w:ascii="Times New Roman"/>
          <w:b w:val="false"/>
          <w:i w:val="false"/>
          <w:color w:val="000000"/>
          <w:sz w:val="28"/>
        </w:rPr>
        <w:t>
      3.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заполняется отдельный лист приложения по форме 850.01. При этом общее количество листов приложения по форме 850.01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По земельному участку, находящемуся на праве временного возмездного землепользования и отведенному под территорию рынка, представляется приложение по форме 850.01 отдельно по части, на которой размещены торговые места, и по части, занятой зонами обслуживания рынков.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850.00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850.00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и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(работ,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850.00;
</w:t>
      </w:r>
      <w:r>
        <w:br/>
      </w:r>
      <w:r>
        <w:rPr>
          <w:rFonts w:ascii="Times New Roman"/>
          <w:b w:val="false"/>
          <w:i w:val="false"/>
          <w:color w:val="000000"/>
          <w:sz w:val="28"/>
        </w:rPr>
        <w:t>
      6) в строке 6 указывается код соответствующей валюты, в которой производится исчисление платы за пользование земельными участками;
</w:t>
      </w:r>
      <w:r>
        <w:br/>
      </w:r>
      <w:r>
        <w:rPr>
          <w:rFonts w:ascii="Times New Roman"/>
          <w:b w:val="false"/>
          <w:i w:val="false"/>
          <w:color w:val="000000"/>
          <w:sz w:val="28"/>
        </w:rPr>
        <w:t>
      7) в строке 7 указывается общее количество приложений по форме 850.01. 
</w:t>
      </w:r>
      <w:r>
        <w:br/>
      </w:r>
      <w:r>
        <w:rPr>
          <w:rFonts w:ascii="Times New Roman"/>
          <w:b w:val="false"/>
          <w:i w:val="false"/>
          <w:color w:val="000000"/>
          <w:sz w:val="28"/>
        </w:rPr>
        <w:t>
      10. В разделе "Плата за пользование земельными участками":
</w:t>
      </w:r>
      <w:r>
        <w:br/>
      </w:r>
      <w:r>
        <w:rPr>
          <w:rFonts w:ascii="Times New Roman"/>
          <w:b w:val="false"/>
          <w:i w:val="false"/>
          <w:color w:val="000000"/>
          <w:sz w:val="28"/>
        </w:rPr>
        <w:t>
      1) в строке 850.00.001 указывается сумма платы за пользование земельными участками, подлежащая уплате в бюджет за отчетный налоговый период, которая переносится из строки 850.01.012 приложения по форме 850.01. В случае, если налогоплательщиком заполняется несколько листов приложения по форме 850.01, в данной строке указывается общая сумма платы за пользование земельными участками по всем земельным участкам, которая определяется суммированием показателей строк 850.01.012 всех листов приложения по форме 850.01;
</w:t>
      </w:r>
      <w:r>
        <w:br/>
      </w:r>
      <w:r>
        <w:rPr>
          <w:rFonts w:ascii="Times New Roman"/>
          <w:b w:val="false"/>
          <w:i w:val="false"/>
          <w:color w:val="000000"/>
          <w:sz w:val="28"/>
        </w:rPr>
        <w:t>
      2) в строке 850.00.002 указывается сумма платы, исчисленная налогоплательщиком по Расчету сумм текущих платежей платы за пользование земельными участками по форме 851.00 (далее - Расчет по форме 851.00), которая переносится из строки 851.00.001 Расчета по форме 851.00;
</w:t>
      </w:r>
      <w:r>
        <w:br/>
      </w:r>
      <w:r>
        <w:rPr>
          <w:rFonts w:ascii="Times New Roman"/>
          <w:b w:val="false"/>
          <w:i w:val="false"/>
          <w:color w:val="000000"/>
          <w:sz w:val="28"/>
        </w:rPr>
        <w:t>
      3) строка 850.00.003 заполняется в случае превышения суммы платы за пользование земельными участками по Декларации по форме 850.00 над величиной, исчисленной налогоплательщиком по Расчету по форме 851.00. При этом в строке 850.00.003 указывается сумма платы за пользование земельными участками, подлежащая доплате, которая определяется как разница показателей строк 850.00.001 и 850.00.002;
</w:t>
      </w:r>
      <w:r>
        <w:br/>
      </w:r>
      <w:r>
        <w:rPr>
          <w:rFonts w:ascii="Times New Roman"/>
          <w:b w:val="false"/>
          <w:i w:val="false"/>
          <w:color w:val="000000"/>
          <w:sz w:val="28"/>
        </w:rPr>
        <w:t>
      4) строка 850.00.004 заполняется в случае превышения суммы платы за пользование земельными участками, исчисленной налогоплательщиком по Расчету по форме 851.00 над величиной платы за пользование земельными участками по Декларации по форме 850.00. При этом в строке 850.00.004 указывается сумма платы за пользование земельными участками, подлежащая к уменьшению, которая определяется как разница показателей строк 850.00.002 и 850.00.001.
</w:t>
      </w:r>
      <w:r>
        <w:br/>
      </w:r>
      <w:r>
        <w:rPr>
          <w:rFonts w:ascii="Times New Roman"/>
          <w:b w:val="false"/>
          <w:i w:val="false"/>
          <w:color w:val="000000"/>
          <w:sz w:val="28"/>
        </w:rPr>
        <w:t>
      11. Декларация по форме 850.00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850.01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850.01.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ртроке 2 указывается отчетный налоговый период.
</w:t>
      </w:r>
      <w:r>
        <w:br/>
      </w:r>
      <w:r>
        <w:rPr>
          <w:rFonts w:ascii="Times New Roman"/>
          <w:b w:val="false"/>
          <w:i w:val="false"/>
          <w:color w:val="000000"/>
          <w:sz w:val="28"/>
        </w:rPr>
        <w:t>
      14. В разделе "Сведения для исчисления платы за пользование земельным участком":
</w:t>
      </w:r>
      <w:r>
        <w:br/>
      </w:r>
      <w:r>
        <w:rPr>
          <w:rFonts w:ascii="Times New Roman"/>
          <w:b w:val="false"/>
          <w:i w:val="false"/>
          <w:color w:val="000000"/>
          <w:sz w:val="28"/>
        </w:rPr>
        <w:t>
      1) в строке 850.01.001 указывается дата заключения договора аренды земельного участка;
</w:t>
      </w:r>
      <w:r>
        <w:br/>
      </w:r>
      <w:r>
        <w:rPr>
          <w:rFonts w:ascii="Times New Roman"/>
          <w:b w:val="false"/>
          <w:i w:val="false"/>
          <w:color w:val="000000"/>
          <w:sz w:val="28"/>
        </w:rPr>
        <w:t>
      2) в строке 850.01.002 указывается номер договора аренды земельного участка;
</w:t>
      </w:r>
      <w:r>
        <w:br/>
      </w:r>
      <w:r>
        <w:rPr>
          <w:rFonts w:ascii="Times New Roman"/>
          <w:b w:val="false"/>
          <w:i w:val="false"/>
          <w:color w:val="000000"/>
          <w:sz w:val="28"/>
        </w:rPr>
        <w:t>
      3) в строке 850.01.003 указывается срок договора аренды земельного участка;
</w:t>
      </w:r>
      <w:r>
        <w:br/>
      </w:r>
      <w:r>
        <w:rPr>
          <w:rFonts w:ascii="Times New Roman"/>
          <w:b w:val="false"/>
          <w:i w:val="false"/>
          <w:color w:val="000000"/>
          <w:sz w:val="28"/>
        </w:rPr>
        <w:t>
      4) в строке 850.01.004 указывается местонахождение земельного участка: 
</w:t>
      </w:r>
      <w:r>
        <w:br/>
      </w:r>
      <w:r>
        <w:rPr>
          <w:rFonts w:ascii="Times New Roman"/>
          <w:b w:val="false"/>
          <w:i w:val="false"/>
          <w:color w:val="000000"/>
          <w:sz w:val="28"/>
        </w:rPr>
        <w:t>
      в строке 850.01.004А указывается наименование области; 
</w:t>
      </w:r>
      <w:r>
        <w:br/>
      </w:r>
      <w:r>
        <w:rPr>
          <w:rFonts w:ascii="Times New Roman"/>
          <w:b w:val="false"/>
          <w:i w:val="false"/>
          <w:color w:val="000000"/>
          <w:sz w:val="28"/>
        </w:rPr>
        <w:t>
      в строке 850.01.004В указывается наименование города, района;
</w:t>
      </w:r>
      <w:r>
        <w:br/>
      </w:r>
      <w:r>
        <w:rPr>
          <w:rFonts w:ascii="Times New Roman"/>
          <w:b w:val="false"/>
          <w:i w:val="false"/>
          <w:color w:val="000000"/>
          <w:sz w:val="28"/>
        </w:rPr>
        <w:t>
      в строке 850.01.004С указывается наименование поселка или села; 
</w:t>
      </w:r>
      <w:r>
        <w:br/>
      </w:r>
      <w:r>
        <w:rPr>
          <w:rFonts w:ascii="Times New Roman"/>
          <w:b w:val="false"/>
          <w:i w:val="false"/>
          <w:color w:val="000000"/>
          <w:sz w:val="28"/>
        </w:rPr>
        <w:t>
      в строке 850.01.004D указывается наименование улицы (проспекта, бульвара, переулка и т. д.);
</w:t>
      </w:r>
      <w:r>
        <w:br/>
      </w:r>
      <w:r>
        <w:rPr>
          <w:rFonts w:ascii="Times New Roman"/>
          <w:b w:val="false"/>
          <w:i w:val="false"/>
          <w:color w:val="000000"/>
          <w:sz w:val="28"/>
        </w:rPr>
        <w:t>
      5) в строке 850.01.005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6) в строке 850.01.006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7) в строке 850.01.007 указывается балл бонитета;
</w:t>
      </w:r>
      <w:r>
        <w:br/>
      </w:r>
      <w:r>
        <w:rPr>
          <w:rFonts w:ascii="Times New Roman"/>
          <w:b w:val="false"/>
          <w:i w:val="false"/>
          <w:color w:val="000000"/>
          <w:sz w:val="28"/>
        </w:rPr>
        <w:t>
      8) в строке 850.01.008 производится отметка соответствующего целевого использования земельного участка;
</w:t>
      </w:r>
      <w:r>
        <w:br/>
      </w:r>
      <w:r>
        <w:rPr>
          <w:rFonts w:ascii="Times New Roman"/>
          <w:b w:val="false"/>
          <w:i w:val="false"/>
          <w:color w:val="000000"/>
          <w:sz w:val="28"/>
        </w:rPr>
        <w:t>
      9) в строке 850.01.009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15. В разделе "Плата за пользование земельным участком":
</w:t>
      </w:r>
      <w:r>
        <w:br/>
      </w:r>
      <w:r>
        <w:rPr>
          <w:rFonts w:ascii="Times New Roman"/>
          <w:b w:val="false"/>
          <w:i w:val="false"/>
          <w:color w:val="000000"/>
          <w:sz w:val="28"/>
        </w:rPr>
        <w:t>
      1) в строке 850.01.010 указывается общая площадь земельного участка в соответствии с договором аренды земельного участка. При этом в ячейке производится отметка соответствующей единицы измерения;
</w:t>
      </w:r>
      <w:r>
        <w:br/>
      </w:r>
      <w:r>
        <w:rPr>
          <w:rFonts w:ascii="Times New Roman"/>
          <w:b w:val="false"/>
          <w:i w:val="false"/>
          <w:color w:val="000000"/>
          <w:sz w:val="28"/>
        </w:rPr>
        <w:t>
      2) в строке 850.01.011 указывается размер ставки платы за пользование земельными участками;
</w:t>
      </w:r>
      <w:r>
        <w:br/>
      </w:r>
      <w:r>
        <w:rPr>
          <w:rFonts w:ascii="Times New Roman"/>
          <w:b w:val="false"/>
          <w:i w:val="false"/>
          <w:color w:val="000000"/>
          <w:sz w:val="28"/>
        </w:rPr>
        <w:t>
      3) в строке 850.01.012 указывается сумма платы за пользование земельными участками, подлежащая уплате в бюджет за отчетный налоговый период,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(850.01.010 х 850.01.011) /12 х 850.01.009.
</w:t>
      </w:r>
      <w:r>
        <w:br/>
      </w:r>
      <w:r>
        <w:rPr>
          <w:rFonts w:ascii="Times New Roman"/>
          <w:b w:val="false"/>
          <w:i w:val="false"/>
          <w:color w:val="000000"/>
          <w:sz w:val="28"/>
        </w:rPr>
        <w:t>
      16. Приложение по форме 850.01 подписывается должностным лицом, заполнившим его.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850.00, 850.01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сумм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платы за пользование земельными участками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пользование земельными участками, включающего прилагаемые формы (далее - формы):
</w:t>
      </w:r>
      <w:r>
        <w:br/>
      </w:r>
      <w:r>
        <w:rPr>
          <w:rFonts w:ascii="Times New Roman"/>
          <w:b w:val="false"/>
          <w:i w:val="false"/>
          <w:color w:val="000000"/>
          <w:sz w:val="28"/>
        </w:rPr>
        <w:t>
      1) Расчета сумм текущих платежей платы за пользование земельными участками по форме 851.00 (далее - Расчет по форме 851.00);
</w:t>
      </w:r>
      <w:r>
        <w:br/>
      </w:r>
      <w:r>
        <w:rPr>
          <w:rFonts w:ascii="Times New Roman"/>
          <w:b w:val="false"/>
          <w:i w:val="false"/>
          <w:color w:val="000000"/>
          <w:sz w:val="28"/>
        </w:rPr>
        <w:t>
      2) приложения к Расчету сумм текущих платежей платы за пользование земельными участками по форме 851.01 (далее - приложение по форме 851.01).
</w:t>
      </w:r>
      <w:r>
        <w:br/>
      </w:r>
      <w:r>
        <w:rPr>
          <w:rFonts w:ascii="Times New Roman"/>
          <w:b w:val="false"/>
          <w:i w:val="false"/>
          <w:color w:val="000000"/>
          <w:sz w:val="28"/>
        </w:rPr>
        <w:t>
      2. Расчет по форме 851.00 предназначен для расчета общей суммы текущих платежей платы за пользование земельными участками.
</w:t>
      </w:r>
      <w:r>
        <w:br/>
      </w:r>
      <w:r>
        <w:rPr>
          <w:rFonts w:ascii="Times New Roman"/>
          <w:b w:val="false"/>
          <w:i w:val="false"/>
          <w:color w:val="000000"/>
          <w:sz w:val="28"/>
        </w:rPr>
        <w:t>
      Приложение по форме 851.01 предназначено для определения сумм текущих платежей платы за пользование земельными участками по каждому земельному участку.
</w:t>
      </w:r>
      <w:r>
        <w:br/>
      </w:r>
      <w:r>
        <w:rPr>
          <w:rFonts w:ascii="Times New Roman"/>
          <w:b w:val="false"/>
          <w:i w:val="false"/>
          <w:color w:val="000000"/>
          <w:sz w:val="28"/>
        </w:rPr>
        <w:t>
      3.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заполняется отдельный лист приложения по форме 851.01. При этом общее количество листов приложения по форме 851.01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По земельному участку, находящемуся на праве временного возмездного землепользования и отведенному под территорию рынка, представляется приложение по форме 851.01 отдельно по части, на которой размещены торговые места, и части, занятой зонами обслуживания рынков.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При заполнении форм не допускаются исправления, подчистки,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В случае отсутствия данных, подлежащих отражению в приложениях, Расчет по форме 851.00 представляется без указанных приложений.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851.00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и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851.00;
</w:t>
      </w:r>
      <w:r>
        <w:br/>
      </w:r>
      <w:r>
        <w:rPr>
          <w:rFonts w:ascii="Times New Roman"/>
          <w:b w:val="false"/>
          <w:i w:val="false"/>
          <w:color w:val="000000"/>
          <w:sz w:val="28"/>
        </w:rPr>
        <w:t>
      6) в строке 6 указывается код соответствующей валюты, в которой производится исчисление платы за пользование земельными участками;
</w:t>
      </w:r>
      <w:r>
        <w:br/>
      </w:r>
      <w:r>
        <w:rPr>
          <w:rFonts w:ascii="Times New Roman"/>
          <w:b w:val="false"/>
          <w:i w:val="false"/>
          <w:color w:val="000000"/>
          <w:sz w:val="28"/>
        </w:rPr>
        <w:t>
      7) в строке 7 указывается общее количество приложений.
</w:t>
      </w:r>
      <w:r>
        <w:br/>
      </w:r>
      <w:r>
        <w:rPr>
          <w:rFonts w:ascii="Times New Roman"/>
          <w:b w:val="false"/>
          <w:i w:val="false"/>
          <w:color w:val="000000"/>
          <w:sz w:val="28"/>
        </w:rPr>
        <w:t>
      9. В разделе "Плата за пользование земельными участками":
</w:t>
      </w:r>
      <w:r>
        <w:br/>
      </w:r>
      <w:r>
        <w:rPr>
          <w:rFonts w:ascii="Times New Roman"/>
          <w:b w:val="false"/>
          <w:i w:val="false"/>
          <w:color w:val="000000"/>
          <w:sz w:val="28"/>
        </w:rPr>
        <w:t>
      1) в строке 851.00.001 указывается сумма платы за пользование земельными участками, подлежащая уплате в бюджет за отчетный налоговый период, которая переносится из строки 851.01.012 приложения по форме 851.01. В случае, если налогоплательщиком заполняется несколько листов приложения по форме 851.01, по данной строке указывается общая сумма платы за пользование земельными участками по всем земельным участкам, которая определяется суммированием показателей строк 851.01.012 всех листов приложения по форме 851.01;
</w:t>
      </w:r>
      <w:r>
        <w:br/>
      </w:r>
      <w:r>
        <w:rPr>
          <w:rFonts w:ascii="Times New Roman"/>
          <w:b w:val="false"/>
          <w:i w:val="false"/>
          <w:color w:val="000000"/>
          <w:sz w:val="28"/>
        </w:rPr>
        <w:t>
      2) в строках с 851.00.002 по 851.00.006 указывается сумма текущих платежей платы за пользование земельными участками, подлежащая уплате в установленные в соответствии со статьей 448 Налогового кодекса сроки. При этом сумма текущих платежей платы за пользование земельными участками по каждой строке определяется делением общей суммы платы на количество сроков уплаты, оставшихся до окончания налогового периода.
</w:t>
      </w:r>
      <w:r>
        <w:br/>
      </w:r>
      <w:r>
        <w:rPr>
          <w:rFonts w:ascii="Times New Roman"/>
          <w:b w:val="false"/>
          <w:i w:val="false"/>
          <w:color w:val="000000"/>
          <w:sz w:val="28"/>
        </w:rPr>
        <w:t>
      10. Расчет по форме 851.00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851.01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строке "Укажите номер текущего листа" указывается номер текущего листа приложения по форме 851.01.
</w:t>
      </w:r>
      <w:r>
        <w:br/>
      </w:r>
      <w:r>
        <w:rPr>
          <w:rFonts w:ascii="Times New Roman"/>
          <w:b w:val="false"/>
          <w:i w:val="false"/>
          <w:color w:val="000000"/>
          <w:sz w:val="28"/>
        </w:rPr>
        <w:t>
      12.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13. В разделе "Сведения для исчисления платы за пользование земельным участком":
</w:t>
      </w:r>
      <w:r>
        <w:br/>
      </w:r>
      <w:r>
        <w:rPr>
          <w:rFonts w:ascii="Times New Roman"/>
          <w:b w:val="false"/>
          <w:i w:val="false"/>
          <w:color w:val="000000"/>
          <w:sz w:val="28"/>
        </w:rPr>
        <w:t>
      1) в строке 851.01.001 указывается дата заключения договора аренды земельного участка;
</w:t>
      </w:r>
      <w:r>
        <w:br/>
      </w:r>
      <w:r>
        <w:rPr>
          <w:rFonts w:ascii="Times New Roman"/>
          <w:b w:val="false"/>
          <w:i w:val="false"/>
          <w:color w:val="000000"/>
          <w:sz w:val="28"/>
        </w:rPr>
        <w:t>
      2) в строке 851.01.002 указывается номер договора аренды земельного участка;
</w:t>
      </w:r>
      <w:r>
        <w:br/>
      </w:r>
      <w:r>
        <w:rPr>
          <w:rFonts w:ascii="Times New Roman"/>
          <w:b w:val="false"/>
          <w:i w:val="false"/>
          <w:color w:val="000000"/>
          <w:sz w:val="28"/>
        </w:rPr>
        <w:t>
      3) в строке 851.01.003 указывается срок договора аренды земельного участка;
</w:t>
      </w:r>
      <w:r>
        <w:br/>
      </w:r>
      <w:r>
        <w:rPr>
          <w:rFonts w:ascii="Times New Roman"/>
          <w:b w:val="false"/>
          <w:i w:val="false"/>
          <w:color w:val="000000"/>
          <w:sz w:val="28"/>
        </w:rPr>
        <w:t>
      4) в строке 851.01.004 указывается местонахождение земельного участка: 
</w:t>
      </w:r>
      <w:r>
        <w:br/>
      </w:r>
      <w:r>
        <w:rPr>
          <w:rFonts w:ascii="Times New Roman"/>
          <w:b w:val="false"/>
          <w:i w:val="false"/>
          <w:color w:val="000000"/>
          <w:sz w:val="28"/>
        </w:rPr>
        <w:t>
      в строке 851.01.004А указывается наименование области; 
</w:t>
      </w:r>
      <w:r>
        <w:br/>
      </w:r>
      <w:r>
        <w:rPr>
          <w:rFonts w:ascii="Times New Roman"/>
          <w:b w:val="false"/>
          <w:i w:val="false"/>
          <w:color w:val="000000"/>
          <w:sz w:val="28"/>
        </w:rPr>
        <w:t>
      в строке 851.01.004В указывается наименование города, района; 
</w:t>
      </w:r>
      <w:r>
        <w:br/>
      </w:r>
      <w:r>
        <w:rPr>
          <w:rFonts w:ascii="Times New Roman"/>
          <w:b w:val="false"/>
          <w:i w:val="false"/>
          <w:color w:val="000000"/>
          <w:sz w:val="28"/>
        </w:rPr>
        <w:t>
      в строке 851.01.004С указывается наименование поселка или села; 
</w:t>
      </w:r>
      <w:r>
        <w:br/>
      </w:r>
      <w:r>
        <w:rPr>
          <w:rFonts w:ascii="Times New Roman"/>
          <w:b w:val="false"/>
          <w:i w:val="false"/>
          <w:color w:val="000000"/>
          <w:sz w:val="28"/>
        </w:rPr>
        <w:t>
      в строке 851.01.004D указывается наименование улицы (проспекта, бульвара, переулка и т. д.);
</w:t>
      </w:r>
      <w:r>
        <w:br/>
      </w:r>
      <w:r>
        <w:rPr>
          <w:rFonts w:ascii="Times New Roman"/>
          <w:b w:val="false"/>
          <w:i w:val="false"/>
          <w:color w:val="000000"/>
          <w:sz w:val="28"/>
        </w:rPr>
        <w:t>
      5) в строке 851.01.005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6) в строке 851.01.006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7) в строке 851.01.007 указывается балл бонитета;
</w:t>
      </w:r>
      <w:r>
        <w:br/>
      </w:r>
      <w:r>
        <w:rPr>
          <w:rFonts w:ascii="Times New Roman"/>
          <w:b w:val="false"/>
          <w:i w:val="false"/>
          <w:color w:val="000000"/>
          <w:sz w:val="28"/>
        </w:rPr>
        <w:t>
      8) в строке 851.01.008 производится отметка соответствующего вида целевого использования земельного участка;
</w:t>
      </w:r>
      <w:r>
        <w:br/>
      </w:r>
      <w:r>
        <w:rPr>
          <w:rFonts w:ascii="Times New Roman"/>
          <w:b w:val="false"/>
          <w:i w:val="false"/>
          <w:color w:val="000000"/>
          <w:sz w:val="28"/>
        </w:rPr>
        <w:t>
      9) в строке 851.01.009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14. В разделе "Плата за пользование земельным участком":
</w:t>
      </w:r>
      <w:r>
        <w:br/>
      </w:r>
      <w:r>
        <w:rPr>
          <w:rFonts w:ascii="Times New Roman"/>
          <w:b w:val="false"/>
          <w:i w:val="false"/>
          <w:color w:val="000000"/>
          <w:sz w:val="28"/>
        </w:rPr>
        <w:t>
      1) в строке 851.01.010 указывается общая площадь земельного участка в соответствии с договором аренды земельного участка. При этом в ячейке производится отметка соответствующей единицы измерения;
</w:t>
      </w:r>
      <w:r>
        <w:br/>
      </w:r>
      <w:r>
        <w:rPr>
          <w:rFonts w:ascii="Times New Roman"/>
          <w:b w:val="false"/>
          <w:i w:val="false"/>
          <w:color w:val="000000"/>
          <w:sz w:val="28"/>
        </w:rPr>
        <w:t>
      2) в строке 851.01.011 указывается размер ставки платы за пользование земельными участками;
</w:t>
      </w:r>
      <w:r>
        <w:br/>
      </w:r>
      <w:r>
        <w:rPr>
          <w:rFonts w:ascii="Times New Roman"/>
          <w:b w:val="false"/>
          <w:i w:val="false"/>
          <w:color w:val="000000"/>
          <w:sz w:val="28"/>
        </w:rPr>
        <w:t>
      3) в строке 851.01.012 указывается сумма текущих платежей платы за пользование земельными участками, подлежащая уплате в бюджет в отчетном налоговом периоде,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(851.01.010 х 851.01.011) / 12 х 851.01.009.
</w:t>
      </w:r>
      <w:r>
        <w:br/>
      </w:r>
      <w:r>
        <w:rPr>
          <w:rFonts w:ascii="Times New Roman"/>
          <w:b w:val="false"/>
          <w:i w:val="false"/>
          <w:color w:val="000000"/>
          <w:sz w:val="28"/>
        </w:rPr>
        <w:t>
      15. Приложение по форме 851.01 подписывается должностным лицом, заполнившим его.
</w:t>
      </w:r>
      <w:r>
        <w:br/>
      </w:r>
      <w:r>
        <w:rPr>
          <w:rFonts w:ascii="Times New Roman"/>
          <w:b w:val="false"/>
          <w:i w:val="false"/>
          <w:color w:val="000000"/>
          <w:sz w:val="28"/>
        </w:rPr>
        <w:t>
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851.00, 851.01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плате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пользование водными ресурсами поверхностных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составления Декларации по плате за пользование водными ресурсами поверхностных источников, включающей прилагаемые формы (далее - формы):
</w:t>
      </w:r>
      <w:r>
        <w:br/>
      </w:r>
      <w:r>
        <w:rPr>
          <w:rFonts w:ascii="Times New Roman"/>
          <w:b w:val="false"/>
          <w:i w:val="false"/>
          <w:color w:val="000000"/>
          <w:sz w:val="28"/>
        </w:rPr>
        <w:t>
      1) Декларации по плате за пользование водными ресурсами поверхностных источников по форме 860.00 (далее - Декларация по форме 860.00);
</w:t>
      </w:r>
      <w:r>
        <w:br/>
      </w:r>
      <w:r>
        <w:rPr>
          <w:rFonts w:ascii="Times New Roman"/>
          <w:b w:val="false"/>
          <w:i w:val="false"/>
          <w:color w:val="000000"/>
          <w:sz w:val="28"/>
        </w:rPr>
        <w:t>
      2) приложения к Декларации по плате за пользование водными ресурсами поверхностных источников по форме 860.01 (далее - приложение по форме 860.01).
</w:t>
      </w:r>
      <w:r>
        <w:br/>
      </w:r>
      <w:r>
        <w:rPr>
          <w:rFonts w:ascii="Times New Roman"/>
          <w:b w:val="false"/>
          <w:i w:val="false"/>
          <w:color w:val="000000"/>
          <w:sz w:val="28"/>
        </w:rPr>
        <w:t>
      2. Декларация по форме 860.00 предназначена для декларирования общей суммы платы за пользование водными ресурсами поверхностных источников.
</w:t>
      </w:r>
      <w:r>
        <w:br/>
      </w:r>
      <w:r>
        <w:rPr>
          <w:rFonts w:ascii="Times New Roman"/>
          <w:b w:val="false"/>
          <w:i w:val="false"/>
          <w:color w:val="000000"/>
          <w:sz w:val="28"/>
        </w:rPr>
        <w:t>
      Приложение по форме 860.01 предназначено для определения суммы платы за пользование водными ресурсами поверхностных источников по каждому виду специального водопользования.
</w:t>
      </w:r>
      <w:r>
        <w:br/>
      </w:r>
      <w:r>
        <w:rPr>
          <w:rFonts w:ascii="Times New Roman"/>
          <w:b w:val="false"/>
          <w:i w:val="false"/>
          <w:color w:val="000000"/>
          <w:sz w:val="28"/>
        </w:rPr>
        <w:t>
      3. При осуществлении нескольких видов специального водопользования, по каждому виду специального водопользования заполняется отдельный лист приложения по форме 860.01. При этом общее количество листов приложения по форме 860.01 должно соответствовать количеству видов специального водопользования.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860.00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860.00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860.00;
</w:t>
      </w:r>
      <w:r>
        <w:br/>
      </w:r>
      <w:r>
        <w:rPr>
          <w:rFonts w:ascii="Times New Roman"/>
          <w:b w:val="false"/>
          <w:i w:val="false"/>
          <w:color w:val="000000"/>
          <w:sz w:val="28"/>
        </w:rPr>
        <w:t>
      6) в строке 6 указывается код соответствующей валюты, в которой производится исчисление платы;
</w:t>
      </w:r>
      <w:r>
        <w:br/>
      </w:r>
      <w:r>
        <w:rPr>
          <w:rFonts w:ascii="Times New Roman"/>
          <w:b w:val="false"/>
          <w:i w:val="false"/>
          <w:color w:val="000000"/>
          <w:sz w:val="28"/>
        </w:rPr>
        <w:t>
      7) в строке 7 указывается общее количество приложений по форме 860.01.
</w:t>
      </w:r>
      <w:r>
        <w:br/>
      </w:r>
      <w:r>
        <w:rPr>
          <w:rFonts w:ascii="Times New Roman"/>
          <w:b w:val="false"/>
          <w:i w:val="false"/>
          <w:color w:val="000000"/>
          <w:sz w:val="28"/>
        </w:rPr>
        <w:t>
      10. В разделе "Исчисление платы за пользование водными ресурсами поверхностных источников":
</w:t>
      </w:r>
      <w:r>
        <w:br/>
      </w:r>
      <w:r>
        <w:rPr>
          <w:rFonts w:ascii="Times New Roman"/>
          <w:b w:val="false"/>
          <w:i w:val="false"/>
          <w:color w:val="000000"/>
          <w:sz w:val="28"/>
        </w:rPr>
        <w:t>
      1) в строке 860.00.001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в строке 860.00.001А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исчисленная налогоплательщиком за отчетный налоговый период, которая переносится из строки 860.01.007 приложения по форме 860.01. В случае если налогоплательщиком заполняется несколько листов приложения по форме 860.01, в данной строке указывается общая сумма платы за пользование водными ресурсами поверхностных источников, которая определяется суммированием показателей строк 860.01.007 всех листов приложения по форме 860.01;
</w:t>
      </w:r>
      <w:r>
        <w:br/>
      </w:r>
      <w:r>
        <w:rPr>
          <w:rFonts w:ascii="Times New Roman"/>
          <w:b w:val="false"/>
          <w:i w:val="false"/>
          <w:color w:val="000000"/>
          <w:sz w:val="28"/>
        </w:rPr>
        <w:t>
      в строке 860.00.001В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исчисленная налогоплательщиком по Расчетам сумм текущих платежей платы за пользование водными ресурсами поверхностных источников по форме 861.00 (далее - Расчет по форме 861.00), представленным в течение отчетного налогового периода, которая определяется суммированием показателей строк 861.00.002D всех Расчетов по форме 861.00, представленных за отчетный налоговый период;
</w:t>
      </w:r>
      <w:r>
        <w:br/>
      </w:r>
      <w:r>
        <w:rPr>
          <w:rFonts w:ascii="Times New Roman"/>
          <w:b w:val="false"/>
          <w:i w:val="false"/>
          <w:color w:val="000000"/>
          <w:sz w:val="28"/>
        </w:rPr>
        <w:t>
      2) в строке 860.00.002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в строке 860.00.002А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исчисленная налогоплательщиком за отчетный налоговый период, которая переносится из строки 860.01.008 приложения по форме 860.01. В случае, если налогоплательщиком заполняется несколько листов приложения по форме 860.01, в данной строке указывается общая сумма платы за пользование водными ресурсами поверхностных источников, которая определяется суммированием показателей строк 860.01.008 всех листов приложения по форме 860.01;
</w:t>
      </w:r>
      <w:r>
        <w:br/>
      </w:r>
      <w:r>
        <w:rPr>
          <w:rFonts w:ascii="Times New Roman"/>
          <w:b w:val="false"/>
          <w:i w:val="false"/>
          <w:color w:val="000000"/>
          <w:sz w:val="28"/>
        </w:rPr>
        <w:t>
      в строке 860.00.002В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исчисленная налогоплательщиком по Расчетам по форме 861.00, представленным в течение отчетного налогового периода, которая определяется суммированием показателей строк 861.00.003D всех Расчетов по форме 861.00, представленных за отчетный налоговый период;
</w:t>
      </w:r>
      <w:r>
        <w:br/>
      </w:r>
      <w:r>
        <w:rPr>
          <w:rFonts w:ascii="Times New Roman"/>
          <w:b w:val="false"/>
          <w:i w:val="false"/>
          <w:color w:val="000000"/>
          <w:sz w:val="28"/>
        </w:rPr>
        <w:t>
      3) в строке 860.00.003 указывается общая сумма платы за пользование водными ресурсами поверхностных источников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в строке 860.00.ОО3А указывается общая сумма платы за пользование водными ресурсами поверхностных источников за отчетный налоговый период, исчисленная налогоплательщиком по Декларации по форме 860.00, которая определяется суммированием платы за пользование водными ресурсами поверхностных источников в пределах установленного лимита (860.00.001А) и сверх установленного лимита специального водопользования (860.00.002А);
</w:t>
      </w:r>
      <w:r>
        <w:br/>
      </w:r>
      <w:r>
        <w:rPr>
          <w:rFonts w:ascii="Times New Roman"/>
          <w:b w:val="false"/>
          <w:i w:val="false"/>
          <w:color w:val="000000"/>
          <w:sz w:val="28"/>
        </w:rPr>
        <w:t>
      в строке 860.00.003В указывается общая сумма платы за пользование водными ресурсами поверхностных источников за отчетный налоговый период, исчисленная налогоплательщиком по Расчетам по форме 861.00, представленным в течение отчетного налогового периода, которая определяется суммированием платы за пользование водными ресурсами поверхностных источников в пределах установленного лимита (860.00.001В) и сверх установленного лимита специального водопользования (860.00.002В).
</w:t>
      </w:r>
      <w:r>
        <w:br/>
      </w:r>
      <w:r>
        <w:rPr>
          <w:rFonts w:ascii="Times New Roman"/>
          <w:b w:val="false"/>
          <w:i w:val="false"/>
          <w:color w:val="000000"/>
          <w:sz w:val="28"/>
        </w:rPr>
        <w:t>
      11. В разделе "Расчеты по плате за пользование водными ресурсами поверхностных источников":
</w:t>
      </w:r>
      <w:r>
        <w:br/>
      </w:r>
      <w:r>
        <w:rPr>
          <w:rFonts w:ascii="Times New Roman"/>
          <w:b w:val="false"/>
          <w:i w:val="false"/>
          <w:color w:val="000000"/>
          <w:sz w:val="28"/>
        </w:rPr>
        <w:t>
      1) в строке 860.00.004 указывается сумма платы за пользование водными ресурсами поверхностных источников в пределах установленного лимита, подлежащая к доплате или уменьшению по Декларации по форме 860.00 за отчетный налоговый период:
</w:t>
      </w:r>
      <w:r>
        <w:br/>
      </w:r>
      <w:r>
        <w:rPr>
          <w:rFonts w:ascii="Times New Roman"/>
          <w:b w:val="false"/>
          <w:i w:val="false"/>
          <w:color w:val="000000"/>
          <w:sz w:val="28"/>
        </w:rPr>
        <w:t>
      строка 860.00.004А заполняется в случае превышения показателей строки 860.00.001А над показателями строки 860.00.001В. При этом в строке 860.01.004А указывается сумма платы за пользование водными ресурсами поверхностных источников в пределах установленного лимита, подлежащая доплате по итогам налогового периода, которая определяется как разница показателей строк 860.00.001А и 860.00.001В;
</w:t>
      </w:r>
      <w:r>
        <w:br/>
      </w:r>
      <w:r>
        <w:rPr>
          <w:rFonts w:ascii="Times New Roman"/>
          <w:b w:val="false"/>
          <w:i w:val="false"/>
          <w:color w:val="000000"/>
          <w:sz w:val="28"/>
        </w:rPr>
        <w:t>
      строка 860.00.004В заполняется в случае превышения показателей строки 860.00.001В над показателями строки 860.00.001А. При этом в строке 860.00.004В указывается сумма платы за пользование водными ресурсами поверхностных источников в пределах установленного лимита, подлежащая уменьшению по итогам налогового периода, которая определяется как разница показателей строк 860.00.001В и 860.00.001А;
</w:t>
      </w:r>
      <w:r>
        <w:br/>
      </w:r>
      <w:r>
        <w:rPr>
          <w:rFonts w:ascii="Times New Roman"/>
          <w:b w:val="false"/>
          <w:i w:val="false"/>
          <w:color w:val="000000"/>
          <w:sz w:val="28"/>
        </w:rPr>
        <w:t>
      2) в строке 860.00.005 указывается сумма платы за пользование водными ресурсами поверхностных источников сверх установленного лимита, подлежащая к доплате или уменьшению по Декларации по форме 860.00 за отчетный налоговый период:
</w:t>
      </w:r>
      <w:r>
        <w:br/>
      </w:r>
      <w:r>
        <w:rPr>
          <w:rFonts w:ascii="Times New Roman"/>
          <w:b w:val="false"/>
          <w:i w:val="false"/>
          <w:color w:val="000000"/>
          <w:sz w:val="28"/>
        </w:rPr>
        <w:t>
      строка 860.00.005А заполняется в случае превышения показателей строки 860.00.002А над показателями строки 860.00.002В. При этом в строке 860.00.005А указывается сумма платы за пользование водными ресурсами поверхностных источников сверх установленного лимита, подлежащая доплате по итогам налогового периода, которая определяется как разница показателей строк 860.00.002А и 860.00.002В;
</w:t>
      </w:r>
      <w:r>
        <w:br/>
      </w:r>
      <w:r>
        <w:rPr>
          <w:rFonts w:ascii="Times New Roman"/>
          <w:b w:val="false"/>
          <w:i w:val="false"/>
          <w:color w:val="000000"/>
          <w:sz w:val="28"/>
        </w:rPr>
        <w:t>
      строка 860.00.005В заполняется в случае превышения показателей строки 860.00.002В над показателями строки 860.00.002А. При этом в строке 860.00.005В указывается сумма платы за пользование водными ресурсами поверхностных источников сверх установленного лимита, подлежащая уменьшению по итогам налогового периода, которая определяется как разница показателей строк 860.00.002В и 860.00.002А;
</w:t>
      </w:r>
      <w:r>
        <w:br/>
      </w:r>
      <w:r>
        <w:rPr>
          <w:rFonts w:ascii="Times New Roman"/>
          <w:b w:val="false"/>
          <w:i w:val="false"/>
          <w:color w:val="000000"/>
          <w:sz w:val="28"/>
        </w:rPr>
        <w:t>
      3) в строке 860.00.006 указывается общая сумма платы за пользование водными ресурсами поверхностных источников, подлежащая к доплате или уменьшению по Декларации по форме 860.00 за отчетный налоговый период:
</w:t>
      </w:r>
      <w:r>
        <w:br/>
      </w:r>
      <w:r>
        <w:rPr>
          <w:rFonts w:ascii="Times New Roman"/>
          <w:b w:val="false"/>
          <w:i w:val="false"/>
          <w:color w:val="000000"/>
          <w:sz w:val="28"/>
        </w:rPr>
        <w:t>
      в строке 860.00.006А указывается общая сумма платы за пользование водными ресурсами поверхностных источников, подлежащая доплате по итогам налогового периода, которая определяется суммированием показателей строк 860.00.004А и 860.00.005А;
</w:t>
      </w:r>
      <w:r>
        <w:br/>
      </w:r>
      <w:r>
        <w:rPr>
          <w:rFonts w:ascii="Times New Roman"/>
          <w:b w:val="false"/>
          <w:i w:val="false"/>
          <w:color w:val="000000"/>
          <w:sz w:val="28"/>
        </w:rPr>
        <w:t>
      строки 860.00.006AI и 860.00.006AII заполняются в случае, если налогоплательщик применяет специальные налоговые режимы для крестьянских (фермерских) хозяйств и для юридических лиц - производителей сельхозпродукции. При этом в строке 860.00.006AI указывается сумма платы, подлежащая внесению в бюджет до 20 октября, - в строке 860.00.006АII - 20 марта;
</w:t>
      </w:r>
      <w:r>
        <w:br/>
      </w:r>
      <w:r>
        <w:rPr>
          <w:rFonts w:ascii="Times New Roman"/>
          <w:b w:val="false"/>
          <w:i w:val="false"/>
          <w:color w:val="000000"/>
          <w:sz w:val="28"/>
        </w:rPr>
        <w:t>
      в строке 860.00.006В указывается общая сумма платы за пользование водными ресурсами поверхностных источников, подлежащая уменьшению по итогам налогового периода, которая определяется суммированием показателей строк 860.00.004В и 860.00.005В.
</w:t>
      </w:r>
      <w:r>
        <w:br/>
      </w:r>
      <w:r>
        <w:rPr>
          <w:rFonts w:ascii="Times New Roman"/>
          <w:b w:val="false"/>
          <w:i w:val="false"/>
          <w:color w:val="000000"/>
          <w:sz w:val="28"/>
        </w:rPr>
        <w:t>
      12. Декларация по форме 860.00 подписывается и заверяется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458 Налогового </w:t>
      </w:r>
      <w:r>
        <w:rPr>
          <w:rFonts w:ascii="Times New Roman"/>
          <w:b w:val="false"/>
          <w:i w:val="false"/>
          <w:color w:val="000000"/>
          <w:sz w:val="28"/>
        </w:rPr>
        <w:t>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860.01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строке "Укажите номер текущего листа" указывается номер текущего листа приложения по форме 860.01.
</w:t>
      </w:r>
      <w:r>
        <w:br/>
      </w: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специального водопользования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устанавливающим ставки платы за водопользование;
</w:t>
      </w:r>
      <w:r>
        <w:br/>
      </w:r>
      <w:r>
        <w:rPr>
          <w:rFonts w:ascii="Times New Roman"/>
          <w:b w:val="false"/>
          <w:i w:val="false"/>
          <w:color w:val="000000"/>
          <w:sz w:val="28"/>
        </w:rPr>
        <w:t>
      4) в строке 4 указывается номер строки, соответствующий бассейну реки специального водопользования, из таблицы приложения к постановлению Правительства Республики Казахстан, устанавливающему ставки платы за водопользование;
</w:t>
      </w:r>
      <w:r>
        <w:br/>
      </w:r>
      <w:r>
        <w:rPr>
          <w:rFonts w:ascii="Times New Roman"/>
          <w:b w:val="false"/>
          <w:i w:val="false"/>
          <w:color w:val="000000"/>
          <w:sz w:val="28"/>
        </w:rPr>
        <w:t>
      5) в строке 5 производится отметка соответствующих единиц измерения производимого специального водопользования.
</w:t>
      </w:r>
      <w:r>
        <w:br/>
      </w:r>
      <w:r>
        <w:rPr>
          <w:rFonts w:ascii="Times New Roman"/>
          <w:b w:val="false"/>
          <w:i w:val="false"/>
          <w:color w:val="000000"/>
          <w:sz w:val="28"/>
        </w:rPr>
        <w:t>
      15. Раздел "Объемы водопользования" заполняется в единицах измерения, указанных в строке 5:
</w:t>
      </w:r>
      <w:r>
        <w:br/>
      </w:r>
      <w:r>
        <w:rPr>
          <w:rFonts w:ascii="Times New Roman"/>
          <w:b w:val="false"/>
          <w:i w:val="false"/>
          <w:color w:val="000000"/>
          <w:sz w:val="28"/>
        </w:rPr>
        <w:t>
      1) в строке 860.01.001 указывается установленный лимит специального водопользования;
</w:t>
      </w:r>
      <w:r>
        <w:br/>
      </w:r>
      <w:r>
        <w:rPr>
          <w:rFonts w:ascii="Times New Roman"/>
          <w:b w:val="false"/>
          <w:i w:val="false"/>
          <w:color w:val="000000"/>
          <w:sz w:val="28"/>
        </w:rPr>
        <w:t>
      2) в строке 860.01.002 указывается фактический объем специального водопользования за отчетный налоговый период;
</w:t>
      </w:r>
      <w:r>
        <w:br/>
      </w:r>
      <w:r>
        <w:rPr>
          <w:rFonts w:ascii="Times New Roman"/>
          <w:b w:val="false"/>
          <w:i w:val="false"/>
          <w:color w:val="000000"/>
          <w:sz w:val="28"/>
        </w:rPr>
        <w:t>
      3) в строке 860.01.003 указывается фактический объем специального водопользования за отчетный налоговый период в пределах установленного лимита;
</w:t>
      </w:r>
      <w:r>
        <w:br/>
      </w:r>
      <w:r>
        <w:rPr>
          <w:rFonts w:ascii="Times New Roman"/>
          <w:b w:val="false"/>
          <w:i w:val="false"/>
          <w:color w:val="000000"/>
          <w:sz w:val="28"/>
        </w:rPr>
        <w:t>
      4) в строке 860.01.004 указывается фактический объем специального водопользования за отчетный налоговый период сверх установленного лимита.
</w:t>
      </w:r>
      <w:r>
        <w:br/>
      </w:r>
      <w:r>
        <w:rPr>
          <w:rFonts w:ascii="Times New Roman"/>
          <w:b w:val="false"/>
          <w:i w:val="false"/>
          <w:color w:val="000000"/>
          <w:sz w:val="28"/>
        </w:rPr>
        <w:t>
      16. В разделе "Ставки платы за пользование водными ресурсами поверхностных источников":
</w:t>
      </w:r>
      <w:r>
        <w:br/>
      </w:r>
      <w:r>
        <w:rPr>
          <w:rFonts w:ascii="Times New Roman"/>
          <w:b w:val="false"/>
          <w:i w:val="false"/>
          <w:color w:val="000000"/>
          <w:sz w:val="28"/>
        </w:rPr>
        <w:t>
      1) в строке 860.01.005 указывается ставка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2) в строке 860.01.006 указывается ставка платы за пользование водными ресурсами поверхностных источников сверх установленного лимита в соответствии со статьей 454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17. В разделе "Сумма платы за пользование водными ресурсами поверхностных источников":
</w:t>
      </w:r>
      <w:r>
        <w:br/>
      </w:r>
      <w:r>
        <w:rPr>
          <w:rFonts w:ascii="Times New Roman"/>
          <w:b w:val="false"/>
          <w:i w:val="false"/>
          <w:color w:val="000000"/>
          <w:sz w:val="28"/>
        </w:rPr>
        <w:t>
      1) в строке 860.01.007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определяемая на основании фактического объема специального водопользования в пределах установленного лимита и ставок платы за пользование водными ресурсами поверхностных источников в пределах установленного лимита по формуле (860.01.003 х 860.01.005);
</w:t>
      </w:r>
      <w:r>
        <w:br/>
      </w:r>
      <w:r>
        <w:rPr>
          <w:rFonts w:ascii="Times New Roman"/>
          <w:b w:val="false"/>
          <w:i w:val="false"/>
          <w:color w:val="000000"/>
          <w:sz w:val="28"/>
        </w:rPr>
        <w:t>
      2) в строке 860.01.008 указывается сумма платы за пользование водными ресурсами поверхностных источников сверх установленного лимита, подлежащая уплате в бюджет за отчетный налоговый период, определяемая на основании фактического объема специального водопользования сверх установленного лимита и ставок платы за пользование водными ресурсами поверхностных источников сверх установленного лимита по формуле (860.01.004 х 860.01.006);
</w:t>
      </w:r>
      <w:r>
        <w:br/>
      </w:r>
      <w:r>
        <w:rPr>
          <w:rFonts w:ascii="Times New Roman"/>
          <w:b w:val="false"/>
          <w:i w:val="false"/>
          <w:color w:val="000000"/>
          <w:sz w:val="28"/>
        </w:rPr>
        <w:t>
      3) в строке 860.01.009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установленного лимита (860.01.007) и сверх установленного лимита (860.01.008).
</w:t>
      </w:r>
      <w:r>
        <w:br/>
      </w:r>
      <w:r>
        <w:rPr>
          <w:rFonts w:ascii="Times New Roman"/>
          <w:b w:val="false"/>
          <w:i w:val="false"/>
          <w:color w:val="000000"/>
          <w:sz w:val="28"/>
        </w:rPr>
        <w:t>
      18. Приложение по форме 860.01 подписывается должностным лицом, его заполнившим.
</w:t>
      </w:r>
      <w:r>
        <w:br/>
      </w: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860.00, 860.01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сумм текущих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платежей платы за пользование водными ресурсами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поверхностных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пользование водными ресурсами поверхностных источников, включающего прилагаемые формы (далее - формы):
</w:t>
      </w:r>
      <w:r>
        <w:br/>
      </w:r>
      <w:r>
        <w:rPr>
          <w:rFonts w:ascii="Times New Roman"/>
          <w:b w:val="false"/>
          <w:i w:val="false"/>
          <w:color w:val="000000"/>
          <w:sz w:val="28"/>
        </w:rPr>
        <w:t>
      1) Расчета сумм текущих платежей платы за пользование водными ресурсами поверхностных источников по форме 861.00 (далее - Расчет по форме 861.00);
</w:t>
      </w:r>
      <w:r>
        <w:br/>
      </w:r>
      <w:r>
        <w:rPr>
          <w:rFonts w:ascii="Times New Roman"/>
          <w:b w:val="false"/>
          <w:i w:val="false"/>
          <w:color w:val="000000"/>
          <w:sz w:val="28"/>
        </w:rPr>
        <w:t>
      2) приложения к Расчету сумм текущих платежей платы за пользование водными ресурсами поверхностных источников по форме 861.01 (далее - приложение по форме 861.01).
</w:t>
      </w:r>
      <w:r>
        <w:br/>
      </w:r>
      <w:r>
        <w:rPr>
          <w:rFonts w:ascii="Times New Roman"/>
          <w:b w:val="false"/>
          <w:i w:val="false"/>
          <w:color w:val="000000"/>
          <w:sz w:val="28"/>
        </w:rPr>
        <w:t>
      2. Расчет по форме 861.00 предназначен для расчета сумм текущих платежей платы за пользование водными ресурсами поверхностных источников.
</w:t>
      </w:r>
      <w:r>
        <w:br/>
      </w:r>
      <w:r>
        <w:rPr>
          <w:rFonts w:ascii="Times New Roman"/>
          <w:b w:val="false"/>
          <w:i w:val="false"/>
          <w:color w:val="000000"/>
          <w:sz w:val="28"/>
        </w:rPr>
        <w:t>
      Приложение по форме 861.01 предназначено для определения текущих сумм платы за пользование водными ресурсами поверхностных источников по каждому виду специального водопользования.
</w:t>
      </w:r>
      <w:r>
        <w:br/>
      </w:r>
      <w:r>
        <w:rPr>
          <w:rFonts w:ascii="Times New Roman"/>
          <w:b w:val="false"/>
          <w:i w:val="false"/>
          <w:color w:val="000000"/>
          <w:sz w:val="28"/>
        </w:rPr>
        <w:t>
      3. При осуществлении нескольких видов специального водопользования, по каждому виду заполняется отдельный лист приложения по форме 861.01. При этом общее количество листов приложения по форме 861.01 должно соответствовать количеству видов специального водопользования.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861.00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861.00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N2-МП, вышеуказанным способом заполняют сведения по ОКЭД на основании данных строк 200-207 раздела 3 ("Результаты финансово-хозяйственной деятельности") формы N2-МП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861.00;
</w:t>
      </w:r>
      <w:r>
        <w:br/>
      </w:r>
      <w:r>
        <w:rPr>
          <w:rFonts w:ascii="Times New Roman"/>
          <w:b w:val="false"/>
          <w:i w:val="false"/>
          <w:color w:val="000000"/>
          <w:sz w:val="28"/>
        </w:rPr>
        <w:t>
      6) в строке 6 указывается код соответствующей валюты, в которой производится исчисление платы за пользование водными ресурсами поверхностных источников;
</w:t>
      </w:r>
      <w:r>
        <w:br/>
      </w:r>
      <w:r>
        <w:rPr>
          <w:rFonts w:ascii="Times New Roman"/>
          <w:b w:val="false"/>
          <w:i w:val="false"/>
          <w:color w:val="000000"/>
          <w:sz w:val="28"/>
        </w:rPr>
        <w:t>
      7) в строке 7 указывается общее количество приложений по форме 861.01.
</w:t>
      </w:r>
      <w:r>
        <w:br/>
      </w:r>
      <w:r>
        <w:rPr>
          <w:rFonts w:ascii="Times New Roman"/>
          <w:b w:val="false"/>
          <w:i w:val="false"/>
          <w:color w:val="000000"/>
          <w:sz w:val="28"/>
        </w:rPr>
        <w:t>
      10. В разделе "Плата за пользование водными ресурсами поверхностных источников":
</w:t>
      </w:r>
      <w:r>
        <w:br/>
      </w:r>
      <w:r>
        <w:rPr>
          <w:rFonts w:ascii="Times New Roman"/>
          <w:b w:val="false"/>
          <w:i w:val="false"/>
          <w:color w:val="000000"/>
          <w:sz w:val="28"/>
        </w:rPr>
        <w:t>
      1) в строке 861.00.001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налоговый период, которая определяется сложением сумм платы за пользование водными ресурсами поверхностных источников в пределах установленного лимита (861.00.002) и сверх установленного лимита (861.00.003):
</w:t>
      </w:r>
      <w:r>
        <w:br/>
      </w:r>
      <w:r>
        <w:rPr>
          <w:rFonts w:ascii="Times New Roman"/>
          <w:b w:val="false"/>
          <w:i w:val="false"/>
          <w:color w:val="000000"/>
          <w:sz w:val="28"/>
        </w:rPr>
        <w:t>
      в строке 861.00.001А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первый месяц отчетного налогового периода, которая определяется суммированием показателей строк 861.00.002А и 861.00.003А;
</w:t>
      </w:r>
      <w:r>
        <w:br/>
      </w:r>
      <w:r>
        <w:rPr>
          <w:rFonts w:ascii="Times New Roman"/>
          <w:b w:val="false"/>
          <w:i w:val="false"/>
          <w:color w:val="000000"/>
          <w:sz w:val="28"/>
        </w:rPr>
        <w:t>
      в строке 861.00.001В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второй месяц отчетного налогового периода, которая определяется суммированием показателей строк 861.00.002В и 861.00.003B;
</w:t>
      </w:r>
      <w:r>
        <w:br/>
      </w:r>
      <w:r>
        <w:rPr>
          <w:rFonts w:ascii="Times New Roman"/>
          <w:b w:val="false"/>
          <w:i w:val="false"/>
          <w:color w:val="000000"/>
          <w:sz w:val="28"/>
        </w:rPr>
        <w:t>
      в строке 861.00.001C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третий месяц отчетного налогового периода, которая определяется суммированием показателей 861.00.002С и 861.00.003С;
</w:t>
      </w:r>
      <w:r>
        <w:br/>
      </w:r>
      <w:r>
        <w:rPr>
          <w:rFonts w:ascii="Times New Roman"/>
          <w:b w:val="false"/>
          <w:i w:val="false"/>
          <w:color w:val="000000"/>
          <w:sz w:val="28"/>
        </w:rPr>
        <w:t>
      в строке 861.00.001D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квартал, которая определяется суммированием показателей строк 861.00.001А, 861.00.001В и 861.00.001С;
</w:t>
      </w:r>
      <w:r>
        <w:br/>
      </w:r>
      <w:r>
        <w:rPr>
          <w:rFonts w:ascii="Times New Roman"/>
          <w:b w:val="false"/>
          <w:i w:val="false"/>
          <w:color w:val="000000"/>
          <w:sz w:val="28"/>
        </w:rPr>
        <w:t>
      2) в строке 861.00.002 указывается сумма платы за пользование водными ресурсами поверхностных источников в пределах установленного лимита за отчетный налоговый период, которая переносится из строки 861.01.010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861.01.010 всех листов приложения по форме 861.01:
</w:t>
      </w:r>
      <w:r>
        <w:br/>
      </w:r>
      <w:r>
        <w:rPr>
          <w:rFonts w:ascii="Times New Roman"/>
          <w:b w:val="false"/>
          <w:i w:val="false"/>
          <w:color w:val="000000"/>
          <w:sz w:val="28"/>
        </w:rPr>
        <w:t>
      в строке 861.00.002А указывается сумма платы за пользование водными ресурсами поверхностных источников в пределах установленного лимита за первый месяц отчетного налогового периода, которая переносится из строки 861.01.010А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861.01.010А всех листов приложения по форме 861.01;
</w:t>
      </w:r>
      <w:r>
        <w:br/>
      </w:r>
      <w:r>
        <w:rPr>
          <w:rFonts w:ascii="Times New Roman"/>
          <w:b w:val="false"/>
          <w:i w:val="false"/>
          <w:color w:val="000000"/>
          <w:sz w:val="28"/>
        </w:rPr>
        <w:t>
      в строке 861.00.002В указывается сумма платы за пользование водными ресурсами поверхностных источников в пределах установленного лимита за второй месяц отчетного налогового периода, которая переносится из строки 861.01.010В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861.01.010В всех листов приложения по форме 861.01;
</w:t>
      </w:r>
      <w:r>
        <w:br/>
      </w:r>
      <w:r>
        <w:rPr>
          <w:rFonts w:ascii="Times New Roman"/>
          <w:b w:val="false"/>
          <w:i w:val="false"/>
          <w:color w:val="000000"/>
          <w:sz w:val="28"/>
        </w:rPr>
        <w:t>
      в строке 861.00.002С указывается сумма платы за пользование водными ресурсами поверхностных источников в пределах установленного лимита за третий месяц отчетного налогового периода, которая переносится из строки 861.01.010С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861.01.010С всех листов приложения по форме 861.01;
</w:t>
      </w:r>
      <w:r>
        <w:br/>
      </w:r>
      <w:r>
        <w:rPr>
          <w:rFonts w:ascii="Times New Roman"/>
          <w:b w:val="false"/>
          <w:i w:val="false"/>
          <w:color w:val="000000"/>
          <w:sz w:val="28"/>
        </w:rPr>
        <w:t>
      в строке 861.00.002D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861.00.002А, 861.00.002В и 861.00.002С;
</w:t>
      </w:r>
      <w:r>
        <w:br/>
      </w:r>
      <w:r>
        <w:rPr>
          <w:rFonts w:ascii="Times New Roman"/>
          <w:b w:val="false"/>
          <w:i w:val="false"/>
          <w:color w:val="000000"/>
          <w:sz w:val="28"/>
        </w:rPr>
        <w:t>
      3) в строке 861.00.003 указывается сумма платы за пользование водными ресурсами поверхностных источников сверх установленного лимита за отчетный налоговый период, которая переносится из строки 861.01.011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 всех листов приложения по форме 861.01:
</w:t>
      </w:r>
      <w:r>
        <w:br/>
      </w:r>
      <w:r>
        <w:rPr>
          <w:rFonts w:ascii="Times New Roman"/>
          <w:b w:val="false"/>
          <w:i w:val="false"/>
          <w:color w:val="000000"/>
          <w:sz w:val="28"/>
        </w:rPr>
        <w:t>
      в строке 861.00.003А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которая переносится из строки 861.01.011A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861.01.011А всех листов приложения по форме 861.01;
</w:t>
      </w:r>
      <w:r>
        <w:br/>
      </w:r>
      <w:r>
        <w:rPr>
          <w:rFonts w:ascii="Times New Roman"/>
          <w:b w:val="false"/>
          <w:i w:val="false"/>
          <w:color w:val="000000"/>
          <w:sz w:val="28"/>
        </w:rPr>
        <w:t>
      в строке 861.00.003В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которая переносится из строки 861.01.011В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861.01.011В всех листов приложения по форме 861.01;
</w:t>
      </w:r>
      <w:r>
        <w:br/>
      </w:r>
      <w:r>
        <w:rPr>
          <w:rFonts w:ascii="Times New Roman"/>
          <w:b w:val="false"/>
          <w:i w:val="false"/>
          <w:color w:val="000000"/>
          <w:sz w:val="28"/>
        </w:rPr>
        <w:t>
      в строке 861.00.003С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которая переносится из строки 861.01.011C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861.01.011C всех листов приложения по форме 861.01;
</w:t>
      </w:r>
      <w:r>
        <w:br/>
      </w:r>
      <w:r>
        <w:rPr>
          <w:rFonts w:ascii="Times New Roman"/>
          <w:b w:val="false"/>
          <w:i w:val="false"/>
          <w:color w:val="000000"/>
          <w:sz w:val="28"/>
        </w:rPr>
        <w:t>
      в строке 861.00.003D указывается общая сумма платы за пользование водными ресурсами поверхностных источников сверх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861.00.003А, 861.00.003В и 861.00.003С.
</w:t>
      </w:r>
      <w:r>
        <w:br/>
      </w:r>
      <w:r>
        <w:rPr>
          <w:rFonts w:ascii="Times New Roman"/>
          <w:b w:val="false"/>
          <w:i w:val="false"/>
          <w:color w:val="000000"/>
          <w:sz w:val="28"/>
        </w:rPr>
        <w:t>
      11. Расчет по форме 861.00 подписывается и заверяется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458 Налогового </w:t>
      </w:r>
      <w:r>
        <w:rPr>
          <w:rFonts w:ascii="Times New Roman"/>
          <w:b w:val="false"/>
          <w:i w:val="false"/>
          <w:color w:val="000000"/>
          <w:sz w:val="28"/>
        </w:rPr>
        <w:t>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861.01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861.01.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специального водопользования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устанавливающим ставки платы за пользование водными ресурсами поверхностных источников;
</w:t>
      </w:r>
      <w:r>
        <w:br/>
      </w:r>
      <w:r>
        <w:rPr>
          <w:rFonts w:ascii="Times New Roman"/>
          <w:b w:val="false"/>
          <w:i w:val="false"/>
          <w:color w:val="000000"/>
          <w:sz w:val="28"/>
        </w:rPr>
        <w:t>
      4) в строке 4 указывается номер строки, соответствующий бассейну реки специального водопользования из таблицы приложения к постановлению Правительства Республики Казахстан, устанавливающему ставки платы за водопользование;
</w:t>
      </w:r>
      <w:r>
        <w:br/>
      </w:r>
      <w:r>
        <w:rPr>
          <w:rFonts w:ascii="Times New Roman"/>
          <w:b w:val="false"/>
          <w:i w:val="false"/>
          <w:color w:val="000000"/>
          <w:sz w:val="28"/>
        </w:rPr>
        <w:t>
      5) в строке 5 производится отметка соответствующих единиц измерения производимого специального водопользования.
</w:t>
      </w:r>
      <w:r>
        <w:br/>
      </w:r>
      <w:r>
        <w:rPr>
          <w:rFonts w:ascii="Times New Roman"/>
          <w:b w:val="false"/>
          <w:i w:val="false"/>
          <w:color w:val="000000"/>
          <w:sz w:val="28"/>
        </w:rPr>
        <w:t>
      14. Раздел "Объем водопользования" заполняется в единицах измерения, указанных в строке 5.
</w:t>
      </w:r>
      <w:r>
        <w:br/>
      </w:r>
      <w:r>
        <w:rPr>
          <w:rFonts w:ascii="Times New Roman"/>
          <w:b w:val="false"/>
          <w:i w:val="false"/>
          <w:color w:val="000000"/>
          <w:sz w:val="28"/>
        </w:rPr>
        <w:t>
      В случае, если лимит водопользования установлен на год без разбивки по кварталам или месяцам, то заполняется в следующем порядке:
</w:t>
      </w:r>
      <w:r>
        <w:br/>
      </w:r>
      <w:r>
        <w:rPr>
          <w:rFonts w:ascii="Times New Roman"/>
          <w:b w:val="false"/>
          <w:i w:val="false"/>
          <w:color w:val="000000"/>
          <w:sz w:val="28"/>
        </w:rPr>
        <w:t>
      1) в строке 861.01.001 указывается остаток установленного лимита на начало периода:
</w:t>
      </w:r>
      <w:r>
        <w:br/>
      </w:r>
      <w:r>
        <w:rPr>
          <w:rFonts w:ascii="Times New Roman"/>
          <w:b w:val="false"/>
          <w:i w:val="false"/>
          <w:color w:val="000000"/>
          <w:sz w:val="28"/>
        </w:rPr>
        <w:t>
      строка 861.01.001А заполняется при наличии остатка лимита на конец предыдущего налогового периода. При этом в строку 861.01.001 переносятся показатели строки 861.01.006D из приложения по форме 861.01 за предыдущий налоговый период. В случае составления приложения по форме 861.01 за первый квартал в строке 861.01.001А указывается установленный лимит;
</w:t>
      </w:r>
      <w:r>
        <w:br/>
      </w:r>
      <w:r>
        <w:rPr>
          <w:rFonts w:ascii="Times New Roman"/>
          <w:b w:val="false"/>
          <w:i w:val="false"/>
          <w:color w:val="000000"/>
          <w:sz w:val="28"/>
        </w:rPr>
        <w:t>
      строка 861.01.001В заполняется при наличии остатка лимита на конец первого месяца отчетного налогового периода. При этом в строку 861.01.001В переносятся показатели строки 861.01.006А из приложения по форме 861.01 за первый месяц отчетного налогового периода;
</w:t>
      </w:r>
      <w:r>
        <w:br/>
      </w:r>
      <w:r>
        <w:rPr>
          <w:rFonts w:ascii="Times New Roman"/>
          <w:b w:val="false"/>
          <w:i w:val="false"/>
          <w:color w:val="000000"/>
          <w:sz w:val="28"/>
        </w:rPr>
        <w:t>
      строка 861.01.001C заполняется при наличии остатка лимита на конец второго месяца отчетного налогового периода. При этом в строку 861.01.001C переносятся показатели строки 861.01.006В из приложения по форме 861.01 за второй месяц отчетного налогового периода;
</w:t>
      </w:r>
      <w:r>
        <w:br/>
      </w:r>
      <w:r>
        <w:rPr>
          <w:rFonts w:ascii="Times New Roman"/>
          <w:b w:val="false"/>
          <w:i w:val="false"/>
          <w:color w:val="000000"/>
          <w:sz w:val="28"/>
        </w:rPr>
        <w:t>
      в строку 861.01.001D переносятся показатели строки 861.01.001А настоящего приложения по форме 861.01;
</w:t>
      </w:r>
      <w:r>
        <w:br/>
      </w:r>
      <w:r>
        <w:rPr>
          <w:rFonts w:ascii="Times New Roman"/>
          <w:b w:val="false"/>
          <w:i w:val="false"/>
          <w:color w:val="000000"/>
          <w:sz w:val="28"/>
        </w:rPr>
        <w:t>
      2) в строке 861.01.002 указывается превышение лимита на начало периода:
</w:t>
      </w:r>
      <w:r>
        <w:br/>
      </w:r>
      <w:r>
        <w:rPr>
          <w:rFonts w:ascii="Times New Roman"/>
          <w:b w:val="false"/>
          <w:i w:val="false"/>
          <w:color w:val="000000"/>
          <w:sz w:val="28"/>
        </w:rPr>
        <w:t>
      строка 861.01.002А заполняется в случае превышения фактического объема специального водопользования за предыдущие периоды (кварталы, месяцы) над установленным лимитом. При заполнении приложения по форме 861.01 за первый месяц первого квартала в строке 861.01.002А указываются нули. В случае составления приложения по форме 861.01 за второй - четвертый квартал, строка 861.01.002А заполняется при наличии превышения лимита на конец предыдущего отчетного налогового периода, при этом в строку 861.01.002А переносятся показатели строки 861.01.007D за предыдущий отчетный налоговый период;
</w:t>
      </w:r>
      <w:r>
        <w:br/>
      </w:r>
      <w:r>
        <w:rPr>
          <w:rFonts w:ascii="Times New Roman"/>
          <w:b w:val="false"/>
          <w:i w:val="false"/>
          <w:color w:val="000000"/>
          <w:sz w:val="28"/>
        </w:rPr>
        <w:t>
      строка 861.01.002В заполняется в случае превышения фактического объема специального водопользования за первый месяц отчетного налогового периода над установленным лимитом. При этом в строке 861.01.002В указывается превышение лимита на начало второго месяца, который переносится из строки 861.01.007А приложения по форме 861.01;
</w:t>
      </w:r>
      <w:r>
        <w:br/>
      </w:r>
      <w:r>
        <w:rPr>
          <w:rFonts w:ascii="Times New Roman"/>
          <w:b w:val="false"/>
          <w:i w:val="false"/>
          <w:color w:val="000000"/>
          <w:sz w:val="28"/>
        </w:rPr>
        <w:t>
      строка 861.01.002С заполняется в случае превышения фактического объема специального водопользования за второй месяц отчетного налогового периода над установленным лимитом. При этом в строке 861.01.002С указывается превышение лимита на начало третьего месяца, который переносится из строки 861.01.007В приложения по форме 861.01;
</w:t>
      </w:r>
      <w:r>
        <w:br/>
      </w:r>
      <w:r>
        <w:rPr>
          <w:rFonts w:ascii="Times New Roman"/>
          <w:b w:val="false"/>
          <w:i w:val="false"/>
          <w:color w:val="000000"/>
          <w:sz w:val="28"/>
        </w:rPr>
        <w:t>
      в строку 861.01.002D переносятся показатели строки 861.01.002А настоящего приложения по форме 861.01;
</w:t>
      </w:r>
      <w:r>
        <w:br/>
      </w:r>
      <w:r>
        <w:rPr>
          <w:rFonts w:ascii="Times New Roman"/>
          <w:b w:val="false"/>
          <w:i w:val="false"/>
          <w:color w:val="000000"/>
          <w:sz w:val="28"/>
        </w:rPr>
        <w:t>
      3) в строке 861.01.003 указывается общий фактический объем специального водопользования за отчетный налоговый период:
</w:t>
      </w:r>
      <w:r>
        <w:br/>
      </w:r>
      <w:r>
        <w:rPr>
          <w:rFonts w:ascii="Times New Roman"/>
          <w:b w:val="false"/>
          <w:i w:val="false"/>
          <w:color w:val="000000"/>
          <w:sz w:val="28"/>
        </w:rPr>
        <w:t>
      в строке 861.01.003А указывается общий фактический объем специального водопользования в пределах и сверх установленного лимита за первый месяц отчетного налогового периода;
</w:t>
      </w:r>
      <w:r>
        <w:br/>
      </w:r>
      <w:r>
        <w:rPr>
          <w:rFonts w:ascii="Times New Roman"/>
          <w:b w:val="false"/>
          <w:i w:val="false"/>
          <w:color w:val="000000"/>
          <w:sz w:val="28"/>
        </w:rPr>
        <w:t>
      в строке 861.01.003В указывается общий фактический объем специального водопользования в пределах и сверх установленного лимита за второй месяц отчетного налогового периода;
</w:t>
      </w:r>
      <w:r>
        <w:br/>
      </w:r>
      <w:r>
        <w:rPr>
          <w:rFonts w:ascii="Times New Roman"/>
          <w:b w:val="false"/>
          <w:i w:val="false"/>
          <w:color w:val="000000"/>
          <w:sz w:val="28"/>
        </w:rPr>
        <w:t>
      в строке 861.01.003С указывается общий фактический объем специального водопользования в пределах и сверх установленного лимита за третий месяц отчетного налогового периода;
</w:t>
      </w:r>
      <w:r>
        <w:br/>
      </w:r>
      <w:r>
        <w:rPr>
          <w:rFonts w:ascii="Times New Roman"/>
          <w:b w:val="false"/>
          <w:i w:val="false"/>
          <w:color w:val="000000"/>
          <w:sz w:val="28"/>
        </w:rPr>
        <w:t>
      в строке 861.01.003D указывается общий фактический объем специального-водопользования в пределах и сверх установленного лимита за отчетный налоговый период, который определяется суммированием показателей строк 861.01.003А, 861.01.003В и 861.01.003С приложения по форме 861.01;
</w:t>
      </w:r>
      <w:r>
        <w:br/>
      </w:r>
      <w:r>
        <w:rPr>
          <w:rFonts w:ascii="Times New Roman"/>
          <w:b w:val="false"/>
          <w:i w:val="false"/>
          <w:color w:val="000000"/>
          <w:sz w:val="28"/>
        </w:rPr>
        <w:t>
      4) строка 861.01.004 заполняется при наличии остатка лимита на начало отчетного налогового периода. При этом в строке 861.01.004 указывается объем специального водопользования за отчетный налоговый период в пределах установленного лимита:
</w:t>
      </w:r>
      <w:r>
        <w:br/>
      </w:r>
      <w:r>
        <w:rPr>
          <w:rFonts w:ascii="Times New Roman"/>
          <w:b w:val="false"/>
          <w:i w:val="false"/>
          <w:color w:val="000000"/>
          <w:sz w:val="28"/>
        </w:rPr>
        <w:t>
      строка 861.01.004А заполняется при наличии остатка лимита на начало месяца. При этом в строке 861.01.004А указывается объем специального водопользования за первый месяц отчетного налогового периода в пределах установленного лимита;
</w:t>
      </w:r>
      <w:r>
        <w:br/>
      </w:r>
      <w:r>
        <w:rPr>
          <w:rFonts w:ascii="Times New Roman"/>
          <w:b w:val="false"/>
          <w:i w:val="false"/>
          <w:color w:val="000000"/>
          <w:sz w:val="28"/>
        </w:rPr>
        <w:t>
      строка 861.01.004В заполняется при наличии остатка лимита на начало месяца. При этом в строке 861.01.004В указывается объем специального водопользования за второй месяц отчетного налогового периода в пределах установленного лимита;
</w:t>
      </w:r>
      <w:r>
        <w:br/>
      </w:r>
      <w:r>
        <w:rPr>
          <w:rFonts w:ascii="Times New Roman"/>
          <w:b w:val="false"/>
          <w:i w:val="false"/>
          <w:color w:val="000000"/>
          <w:sz w:val="28"/>
        </w:rPr>
        <w:t>
      строка 861.01.004С заполняется при наличии остатка лимита на начало месяца. При этом в строке 861.01.004С указывается объем специального водопользования за третий месяц отчетного налогового периода в пределах установленного лимита;
</w:t>
      </w:r>
      <w:r>
        <w:br/>
      </w:r>
      <w:r>
        <w:rPr>
          <w:rFonts w:ascii="Times New Roman"/>
          <w:b w:val="false"/>
          <w:i w:val="false"/>
          <w:color w:val="000000"/>
          <w:sz w:val="28"/>
        </w:rPr>
        <w:t>
      строка 861.01.004D заполняется при наличии остатка лимита на начало отчетного налогового периода. При этом в строке 861.01.004D указывается объем специального водопользования за отчетный налоговый период в пределах установленного лимита, который определяется суммированием показателей строк 861.01.004А, 861.01.004В и 861.01.004С;
</w:t>
      </w:r>
      <w:r>
        <w:br/>
      </w:r>
      <w:r>
        <w:rPr>
          <w:rFonts w:ascii="Times New Roman"/>
          <w:b w:val="false"/>
          <w:i w:val="false"/>
          <w:color w:val="000000"/>
          <w:sz w:val="28"/>
        </w:rPr>
        <w:t>
      5) строка 861.01.005 заполняется в случае превышения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 указывается объем сверх установленного лимита специального водопользования за месяц (квартал), который определяется как разница между фактическим объемом специального водопользования за соответствующий период (861.01.003) и объемом специального водопользования в пределах установленного лимита (861.01.004):
</w:t>
      </w:r>
      <w:r>
        <w:br/>
      </w:r>
      <w:r>
        <w:rPr>
          <w:rFonts w:ascii="Times New Roman"/>
          <w:b w:val="false"/>
          <w:i w:val="false"/>
          <w:color w:val="000000"/>
          <w:sz w:val="28"/>
        </w:rPr>
        <w:t>
      строка 861.01.005А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861.01.005А указывается объем специального водопользования сверх установленного лимита за первый месяц отчетного налогового периода, который определяется как разница показателей строк 861.01.003А и 861.01.004А;
</w:t>
      </w:r>
      <w:r>
        <w:br/>
      </w:r>
      <w:r>
        <w:rPr>
          <w:rFonts w:ascii="Times New Roman"/>
          <w:b w:val="false"/>
          <w:i w:val="false"/>
          <w:color w:val="000000"/>
          <w:sz w:val="28"/>
        </w:rPr>
        <w:t>
      строка 861.01.005В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861.01.005В указывается объем специального водопользования сверх установленного лимита за второй месяц отчетного налогового периода, который определяется как разница показателей строк 861.01.003В и 861.01.004В;
</w:t>
      </w:r>
      <w:r>
        <w:br/>
      </w:r>
      <w:r>
        <w:rPr>
          <w:rFonts w:ascii="Times New Roman"/>
          <w:b w:val="false"/>
          <w:i w:val="false"/>
          <w:color w:val="000000"/>
          <w:sz w:val="28"/>
        </w:rPr>
        <w:t>
      строка 861.01.005С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861.01.005С указывается объем специального водопользования сверх установленного лимита за третий месяц отчетного налогового периода, который определяется как разница показателей строк 861.01.003С и 861.01.004С;
</w:t>
      </w:r>
      <w:r>
        <w:br/>
      </w:r>
      <w:r>
        <w:rPr>
          <w:rFonts w:ascii="Times New Roman"/>
          <w:b w:val="false"/>
          <w:i w:val="false"/>
          <w:color w:val="000000"/>
          <w:sz w:val="28"/>
        </w:rPr>
        <w:t>
      строка 861.01.005D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861.01.005D указывается объем специального водопользования сверх установленного лимита за отчетный налоговый период, который определяется как разница показателей строк 861.01.003D и 861.01.004D;
</w:t>
      </w:r>
      <w:r>
        <w:br/>
      </w:r>
      <w:r>
        <w:rPr>
          <w:rFonts w:ascii="Times New Roman"/>
          <w:b w:val="false"/>
          <w:i w:val="false"/>
          <w:color w:val="000000"/>
          <w:sz w:val="28"/>
        </w:rPr>
        <w:t>
      6) строка 861.01.006 заполняется в случае превышения остатка лимита на начало периода над общим фактическим объемом специального водопользования за отчетный налоговый период. При этом в строке 861.01.006 указывается остаток лимита на конец периода, который определяется как разница между остатком лимита на начало периода (861.01.001) и общим фактическим объемом специального водопользования за отчетный налоговый период (861.01.003):
</w:t>
      </w:r>
      <w:r>
        <w:br/>
      </w:r>
      <w:r>
        <w:rPr>
          <w:rFonts w:ascii="Times New Roman"/>
          <w:b w:val="false"/>
          <w:i w:val="false"/>
          <w:color w:val="000000"/>
          <w:sz w:val="28"/>
        </w:rPr>
        <w:t>
      строка 861.01.006А заполняется в случае превышения остатка лимита на начало первого месяца отчетного налогового периода над фактическим объемом специального водопользования за первый месяц отчетного налогового периода. При этом в строке 861.01.006А указывается остаток лимита на конец первого месяца, который определяется как разница показателей строк 861.01.001А и 861.01.003А;
</w:t>
      </w:r>
      <w:r>
        <w:br/>
      </w:r>
      <w:r>
        <w:rPr>
          <w:rFonts w:ascii="Times New Roman"/>
          <w:b w:val="false"/>
          <w:i w:val="false"/>
          <w:color w:val="000000"/>
          <w:sz w:val="28"/>
        </w:rPr>
        <w:t>
      строка 861.01.006В заполняется в случае превышения остатка лимита на начало второго месяца отчетного налогового периода над фактическим объемом специального водопользования за второй месяц отчетного налогового периода. При этом в строке 861.01.006В указывается остаток лимита на конец второго месяца, который определяется как разница показателей строк 861.01.001В и 861.01.003В;
</w:t>
      </w:r>
      <w:r>
        <w:br/>
      </w:r>
      <w:r>
        <w:rPr>
          <w:rFonts w:ascii="Times New Roman"/>
          <w:b w:val="false"/>
          <w:i w:val="false"/>
          <w:color w:val="000000"/>
          <w:sz w:val="28"/>
        </w:rPr>
        <w:t>
      строка 861.01.006С заполняется в случае превышения остатка лимита на начало третьего месяца отчетного налогового периода над фактическим объемом специального водопользования за третий месяц отчетного налогового периода. При этом в строке 861.01.006С указывается остаток лимита на конец третьего месяца, который определяется как разница показателей строк 861.01.001С и 861.01.003С;
</w:t>
      </w:r>
      <w:r>
        <w:br/>
      </w:r>
      <w:r>
        <w:rPr>
          <w:rFonts w:ascii="Times New Roman"/>
          <w:b w:val="false"/>
          <w:i w:val="false"/>
          <w:color w:val="000000"/>
          <w:sz w:val="28"/>
        </w:rPr>
        <w:t>
      строка 861.01.006D заполняется в случае превышения остатка лимита на начало отчетного налогового периода над фактическим объемом специального водопользования за отчетный налоговый период. При этом в строке 861.01.006D указывается остаток лимита на конец отчетного налогового периода, который определяется как разница показателей строк 861.01.001D и 861.01.003D;
</w:t>
      </w:r>
      <w:r>
        <w:br/>
      </w:r>
      <w:r>
        <w:rPr>
          <w:rFonts w:ascii="Times New Roman"/>
          <w:b w:val="false"/>
          <w:i w:val="false"/>
          <w:color w:val="000000"/>
          <w:sz w:val="28"/>
        </w:rPr>
        <w:t>
      7) строка 861.01.007 заполняется в случае превышения лимита на начало периода и наличия объемов специального водопользования сверх установленного лимита за отчетный налоговый период. При этом в строке 861.01.007 указывается превышение лимита на конец отчетного налогового периода, который определяется как сумма превышения лимита на начало периода (861.01.002) и объемов специального водопользования сверх установленного лимита (861.01.005):
</w:t>
      </w:r>
      <w:r>
        <w:br/>
      </w:r>
      <w:r>
        <w:rPr>
          <w:rFonts w:ascii="Times New Roman"/>
          <w:b w:val="false"/>
          <w:i w:val="false"/>
          <w:color w:val="000000"/>
          <w:sz w:val="28"/>
        </w:rPr>
        <w:t>
      строка 861.01.007А заполняется в случае превышения лимита на конец первого месяца отчетного налогового периода. При этом в строке 861.01.007А указывается превышение лимита на конец первого месяца отчетного налогового периода, которое определяется суммированием показателей строк 861.01.002А и 861.01.005А;
</w:t>
      </w:r>
      <w:r>
        <w:br/>
      </w:r>
      <w:r>
        <w:rPr>
          <w:rFonts w:ascii="Times New Roman"/>
          <w:b w:val="false"/>
          <w:i w:val="false"/>
          <w:color w:val="000000"/>
          <w:sz w:val="28"/>
        </w:rPr>
        <w:t>
      строка 861.01.007В заполняется в случае превышения лимита на конец второго месяца отчетного налогового периода. При этом в строке 861.01.007В указывается превышение лимита на конец второго месяца отчетного налогового периода, которое определяется суммированием показателей строк 861.01.002В и 861.01.005В;
</w:t>
      </w:r>
      <w:r>
        <w:br/>
      </w:r>
      <w:r>
        <w:rPr>
          <w:rFonts w:ascii="Times New Roman"/>
          <w:b w:val="false"/>
          <w:i w:val="false"/>
          <w:color w:val="000000"/>
          <w:sz w:val="28"/>
        </w:rPr>
        <w:t>
      строка 861.01.007С заполняется в случае превышения лимита на конец третьего месяца отчетного налогового периода. При этом в строке 861.01.007С указывается превышение лимита на конец третьего месяца отчетного налогового периода, которое определяется суммированием показателей строк 861.01.002С и 861.01.005С;
</w:t>
      </w:r>
      <w:r>
        <w:br/>
      </w:r>
      <w:r>
        <w:rPr>
          <w:rFonts w:ascii="Times New Roman"/>
          <w:b w:val="false"/>
          <w:i w:val="false"/>
          <w:color w:val="000000"/>
          <w:sz w:val="28"/>
        </w:rPr>
        <w:t>
      строка 861.01.007D заполняется в случае превышения лимита на конец отчетного налогового периода. При этом в строке 861.01.007D указывается превышение лимита на конец отчетного налогового периода, которое определяется суммированием показателей строк 861.01.002D и 861.01.005D.
</w:t>
      </w:r>
      <w:r>
        <w:br/>
      </w:r>
      <w:r>
        <w:rPr>
          <w:rFonts w:ascii="Times New Roman"/>
          <w:b w:val="false"/>
          <w:i w:val="false"/>
          <w:color w:val="000000"/>
          <w:sz w:val="28"/>
        </w:rPr>
        <w:t>
      15. В случае, если лимит устанавливается поквартально, то в строке 861.01.001А приложения к Расчету по форме 861.01 указывается установленный лимит на начало квартала. При этом в строки:
</w:t>
      </w:r>
      <w:r>
        <w:br/>
      </w:r>
      <w:r>
        <w:rPr>
          <w:rFonts w:ascii="Times New Roman"/>
          <w:b w:val="false"/>
          <w:i w:val="false"/>
          <w:color w:val="000000"/>
          <w:sz w:val="28"/>
        </w:rPr>
        <w:t>
      861.01.001А не переносятся показатели строки 861.01.006D за предыдущий квартал;
</w:t>
      </w:r>
      <w:r>
        <w:br/>
      </w:r>
      <w:r>
        <w:rPr>
          <w:rFonts w:ascii="Times New Roman"/>
          <w:b w:val="false"/>
          <w:i w:val="false"/>
          <w:color w:val="000000"/>
          <w:sz w:val="28"/>
        </w:rPr>
        <w:t>
      861.01.002А не переносятся показатели строки 861.01.007D за предыдущий квартал.
</w:t>
      </w:r>
      <w:r>
        <w:br/>
      </w:r>
      <w:r>
        <w:rPr>
          <w:rFonts w:ascii="Times New Roman"/>
          <w:b w:val="false"/>
          <w:i w:val="false"/>
          <w:color w:val="000000"/>
          <w:sz w:val="28"/>
        </w:rPr>
        <w:t>
      В случае, если лимит установлен помесячно, то в строках 861.01.001А, В и С указывается лимит, установленный на текущий месяц.
</w:t>
      </w:r>
      <w:r>
        <w:br/>
      </w:r>
      <w:r>
        <w:rPr>
          <w:rFonts w:ascii="Times New Roman"/>
          <w:b w:val="false"/>
          <w:i w:val="false"/>
          <w:color w:val="000000"/>
          <w:sz w:val="28"/>
        </w:rPr>
        <w:t>
      При этом:
</w:t>
      </w:r>
      <w:r>
        <w:br/>
      </w:r>
      <w:r>
        <w:rPr>
          <w:rFonts w:ascii="Times New Roman"/>
          <w:b w:val="false"/>
          <w:i w:val="false"/>
          <w:color w:val="000000"/>
          <w:sz w:val="28"/>
        </w:rPr>
        <w:t>
      в строки 861.01.001А, В и С не переносятся показатели строки 861.01.006 за предыдущий месяц;
</w:t>
      </w:r>
      <w:r>
        <w:br/>
      </w:r>
      <w:r>
        <w:rPr>
          <w:rFonts w:ascii="Times New Roman"/>
          <w:b w:val="false"/>
          <w:i w:val="false"/>
          <w:color w:val="000000"/>
          <w:sz w:val="28"/>
        </w:rPr>
        <w:t>
      строка 861.01.002 "Превышение лимита на начало периода" не заполняется.
</w:t>
      </w:r>
      <w:r>
        <w:br/>
      </w:r>
      <w:r>
        <w:rPr>
          <w:rFonts w:ascii="Times New Roman"/>
          <w:b w:val="false"/>
          <w:i w:val="false"/>
          <w:color w:val="000000"/>
          <w:sz w:val="28"/>
        </w:rPr>
        <w:t>
      В связи с тем, что показатели строк 861.01.001D, 861.01.002D, 861.01.006D и 861.01.007D не влияют на исчисление платы за пользование водными ресурсами поверхностных источников, указанные строки не заполняются.
</w:t>
      </w:r>
      <w:r>
        <w:br/>
      </w:r>
      <w:r>
        <w:rPr>
          <w:rFonts w:ascii="Times New Roman"/>
          <w:b w:val="false"/>
          <w:i w:val="false"/>
          <w:color w:val="000000"/>
          <w:sz w:val="28"/>
        </w:rPr>
        <w:t>
      16. В разделе "Ставки платы за пользование водными ресурсами поверхностных источников":
</w:t>
      </w:r>
      <w:r>
        <w:br/>
      </w:r>
      <w:r>
        <w:rPr>
          <w:rFonts w:ascii="Times New Roman"/>
          <w:b w:val="false"/>
          <w:i w:val="false"/>
          <w:color w:val="000000"/>
          <w:sz w:val="28"/>
        </w:rPr>
        <w:t>
      1) в строке 861.01.008 указывается ставка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2) в строке 861.01.009 указывается ставка платы за пользование водными ресурсами поверхностных источников сверх установленного лимита в соответствии со статьей 454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17. В разделе "Сумма платы за пользование водными ресурсами поверхностных источников":
</w:t>
      </w:r>
      <w:r>
        <w:br/>
      </w:r>
      <w:r>
        <w:rPr>
          <w:rFonts w:ascii="Times New Roman"/>
          <w:b w:val="false"/>
          <w:i w:val="false"/>
          <w:color w:val="000000"/>
          <w:sz w:val="28"/>
        </w:rPr>
        <w:t>
      1) в строке 861.01.010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на основании объема специального водопользования и ставок платы за пользование водными ресурсами поверхностных источников в пределах установленного лимита по формуле (861.01.004 х 861.01.008):
</w:t>
      </w:r>
      <w:r>
        <w:br/>
      </w:r>
      <w:r>
        <w:rPr>
          <w:rFonts w:ascii="Times New Roman"/>
          <w:b w:val="false"/>
          <w:i w:val="false"/>
          <w:color w:val="000000"/>
          <w:sz w:val="28"/>
        </w:rPr>
        <w:t>
      в строке 861.01.010А указывается сумма платы за пользование водными ресурсами поверхностных источников в пределах установленного лимита, подлежащая уплате в бюджет за первый месяц отчетного налогового периода и определяемая по формуле (861.01.004А х 861.01.008А);
</w:t>
      </w:r>
      <w:r>
        <w:br/>
      </w:r>
      <w:r>
        <w:rPr>
          <w:rFonts w:ascii="Times New Roman"/>
          <w:b w:val="false"/>
          <w:i w:val="false"/>
          <w:color w:val="000000"/>
          <w:sz w:val="28"/>
        </w:rPr>
        <w:t>
      в строке 861.01.010В указывается сумма платы за пользование водными ресурсами поверхностных источников в пределах установленного лимита, подлежащая уплате в бюджет за второй месяц отчетного налогового периода и определяемая по формуле (861.01.004В х 861.01.008В);
</w:t>
      </w:r>
      <w:r>
        <w:br/>
      </w:r>
      <w:r>
        <w:rPr>
          <w:rFonts w:ascii="Times New Roman"/>
          <w:b w:val="false"/>
          <w:i w:val="false"/>
          <w:color w:val="000000"/>
          <w:sz w:val="28"/>
        </w:rPr>
        <w:t>
      в строке 861.01.010С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третий месяц отчетного налогового периода и определяемая по формуле (861.01.004С х 861.01.008С);
</w:t>
      </w:r>
      <w:r>
        <w:br/>
      </w:r>
      <w:r>
        <w:rPr>
          <w:rFonts w:ascii="Times New Roman"/>
          <w:b w:val="false"/>
          <w:i w:val="false"/>
          <w:color w:val="000000"/>
          <w:sz w:val="28"/>
        </w:rPr>
        <w:t>
      в строке 861.01.010D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суммированием показателей строк 861.01.010А, 861.01.010В и 861.01.010С;
</w:t>
      </w:r>
      <w:r>
        <w:br/>
      </w:r>
      <w:r>
        <w:rPr>
          <w:rFonts w:ascii="Times New Roman"/>
          <w:b w:val="false"/>
          <w:i w:val="false"/>
          <w:color w:val="000000"/>
          <w:sz w:val="28"/>
        </w:rPr>
        <w:t>
      2) в строке 861.01.011 указывается сумма платы за пользование водными ресурсами поверхностных источников сверх установленного лимита за отчетный налоговый период, определяемая на основании объема специального водопользования и ставок платы за пользование водными ресурсами поверхностных источников сверх установленного лимита по формуле (861.01.005 х 861.01.009):
</w:t>
      </w:r>
      <w:r>
        <w:br/>
      </w:r>
      <w:r>
        <w:rPr>
          <w:rFonts w:ascii="Times New Roman"/>
          <w:b w:val="false"/>
          <w:i w:val="false"/>
          <w:color w:val="000000"/>
          <w:sz w:val="28"/>
        </w:rPr>
        <w:t>
      в строке 861.01.011А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определяемая по формуле (861.01.005А х 861.01.009А);
</w:t>
      </w:r>
      <w:r>
        <w:br/>
      </w:r>
      <w:r>
        <w:rPr>
          <w:rFonts w:ascii="Times New Roman"/>
          <w:b w:val="false"/>
          <w:i w:val="false"/>
          <w:color w:val="000000"/>
          <w:sz w:val="28"/>
        </w:rPr>
        <w:t>
      в строке 861.01.011В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определяемая по формуле (861.01.005В х 861.01.009В);
</w:t>
      </w:r>
      <w:r>
        <w:br/>
      </w:r>
      <w:r>
        <w:rPr>
          <w:rFonts w:ascii="Times New Roman"/>
          <w:b w:val="false"/>
          <w:i w:val="false"/>
          <w:color w:val="000000"/>
          <w:sz w:val="28"/>
        </w:rPr>
        <w:t>
      в строке 861.01.011C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определяемая по формуле (861.01.005С х 861.01.009С);
</w:t>
      </w:r>
      <w:r>
        <w:br/>
      </w:r>
      <w:r>
        <w:rPr>
          <w:rFonts w:ascii="Times New Roman"/>
          <w:b w:val="false"/>
          <w:i w:val="false"/>
          <w:color w:val="000000"/>
          <w:sz w:val="28"/>
        </w:rPr>
        <w:t>
      в строке 861.01.011D указывается общая сумма платы за пользование водными ресурсами поверхностных источников сверх установленного лимита за отчетный налоговый период, определяемая суммированием показателей строк 861.01.011А, 861.01.011В и 861.01.011С;
</w:t>
      </w:r>
      <w:r>
        <w:br/>
      </w:r>
      <w:r>
        <w:rPr>
          <w:rFonts w:ascii="Times New Roman"/>
          <w:b w:val="false"/>
          <w:i w:val="false"/>
          <w:color w:val="000000"/>
          <w:sz w:val="28"/>
        </w:rPr>
        <w:t>
      3) в строке 861.01.012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(861.01.010) и сверх установленного лимита (861.01.011):
</w:t>
      </w:r>
      <w:r>
        <w:br/>
      </w:r>
      <w:r>
        <w:rPr>
          <w:rFonts w:ascii="Times New Roman"/>
          <w:b w:val="false"/>
          <w:i w:val="false"/>
          <w:color w:val="000000"/>
          <w:sz w:val="28"/>
        </w:rPr>
        <w:t>
      в строке 861.01.012А указывается общая сумма платы за пользование водными ресурсами поверхностных источников, подлежащая уплате в бюджет за первый месяц отчетного налогового периода, определяемая суммированием показателей строк 861.01.010А и 861.01.011А;
</w:t>
      </w:r>
      <w:r>
        <w:br/>
      </w:r>
      <w:r>
        <w:rPr>
          <w:rFonts w:ascii="Times New Roman"/>
          <w:b w:val="false"/>
          <w:i w:val="false"/>
          <w:color w:val="000000"/>
          <w:sz w:val="28"/>
        </w:rPr>
        <w:t>
      в строке 861.01.012В указывается общая сумма платы за пользование водными ресурсами поверхностных источников, подлежащая уплате в бюджет за второй месяц отчетного налогового периода, определяемая суммированием показателей строк 861.01.010В и 861.01.011В;
</w:t>
      </w:r>
      <w:r>
        <w:br/>
      </w:r>
      <w:r>
        <w:rPr>
          <w:rFonts w:ascii="Times New Roman"/>
          <w:b w:val="false"/>
          <w:i w:val="false"/>
          <w:color w:val="000000"/>
          <w:sz w:val="28"/>
        </w:rPr>
        <w:t>
      в строке 861.01.012С указывается общая сумма платы за пользование водными ресурсами поверхностных источников, подлежащая уплате в бюджет за третий месяц отчетного налогового периода, определяемая суммированием показателей строк 861.01.010С и 861.01.011C;
</w:t>
      </w:r>
      <w:r>
        <w:br/>
      </w:r>
      <w:r>
        <w:rPr>
          <w:rFonts w:ascii="Times New Roman"/>
          <w:b w:val="false"/>
          <w:i w:val="false"/>
          <w:color w:val="000000"/>
          <w:sz w:val="28"/>
        </w:rPr>
        <w:t>
      в строке 861.01.012D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суммированием показателей строк 861.01.012А, 861.01.012В и 861.01.012С.
</w:t>
      </w:r>
      <w:r>
        <w:br/>
      </w:r>
      <w:r>
        <w:rPr>
          <w:rFonts w:ascii="Times New Roman"/>
          <w:b w:val="false"/>
          <w:i w:val="false"/>
          <w:color w:val="000000"/>
          <w:sz w:val="28"/>
        </w:rPr>
        <w:t>
      18. Приложение по форме 861.01 подписывается должностным лицом, его заполнившим.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861.00, 861.01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плате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загрязнение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загрязнение окружающей среды, включающей прилагаемые формы (далее - формы):
</w:t>
      </w:r>
      <w:r>
        <w:br/>
      </w:r>
      <w:r>
        <w:rPr>
          <w:rFonts w:ascii="Times New Roman"/>
          <w:b w:val="false"/>
          <w:i w:val="false"/>
          <w:color w:val="000000"/>
          <w:sz w:val="28"/>
        </w:rPr>
        <w:t>
      1) Декларации по плате за загрязнение окружающей среды по форме 870.00 (далее - Декларация по форме 870.00);
</w:t>
      </w:r>
      <w:r>
        <w:br/>
      </w:r>
      <w:r>
        <w:rPr>
          <w:rFonts w:ascii="Times New Roman"/>
          <w:b w:val="false"/>
          <w:i w:val="false"/>
          <w:color w:val="000000"/>
          <w:sz w:val="28"/>
        </w:rPr>
        <w:t>
      2) приложения к Декларации по плате за загрязнение окружающей среды по форме 870.01 (далее - приложение по форме 870.01).
</w:t>
      </w:r>
      <w:r>
        <w:br/>
      </w:r>
      <w:r>
        <w:rPr>
          <w:rFonts w:ascii="Times New Roman"/>
          <w:b w:val="false"/>
          <w:i w:val="false"/>
          <w:color w:val="000000"/>
          <w:sz w:val="28"/>
        </w:rPr>
        <w:t>
      2. Декларация по форме 870.00 предназначена для декларирования общей суммы платы за загрязнение окружающей среды.
</w:t>
      </w:r>
      <w:r>
        <w:br/>
      </w:r>
      <w:r>
        <w:rPr>
          <w:rFonts w:ascii="Times New Roman"/>
          <w:b w:val="false"/>
          <w:i w:val="false"/>
          <w:color w:val="000000"/>
          <w:sz w:val="28"/>
        </w:rPr>
        <w:t>
      Приложение по форме 870.01 предназначено для определения суммы платы за загрязнение окружающей среды по каждому виду загрязняющего вещества, указанного в разрешительном документе.
</w:t>
      </w:r>
      <w:r>
        <w:br/>
      </w:r>
      <w:r>
        <w:rPr>
          <w:rFonts w:ascii="Times New Roman"/>
          <w:b w:val="false"/>
          <w:i w:val="false"/>
          <w:color w:val="000000"/>
          <w:sz w:val="28"/>
        </w:rPr>
        <w:t>
      3. В случае, если налогоплательщик осуществляет несколько видов специального природопользования, по каждому виду загрязняющего вещества, указанному в разрешительном документе, заполняется отдельный лист приложения по форме 870.01.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870.00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870.00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870.00;
</w:t>
      </w:r>
      <w:r>
        <w:br/>
      </w:r>
      <w:r>
        <w:rPr>
          <w:rFonts w:ascii="Times New Roman"/>
          <w:b w:val="false"/>
          <w:i w:val="false"/>
          <w:color w:val="000000"/>
          <w:sz w:val="28"/>
        </w:rPr>
        <w:t>
      6) в строке 6 указывается код соответствующей валюты, в которой производится исчисление платы за загрязнение окружающей среды;
</w:t>
      </w:r>
      <w:r>
        <w:br/>
      </w:r>
      <w:r>
        <w:rPr>
          <w:rFonts w:ascii="Times New Roman"/>
          <w:b w:val="false"/>
          <w:i w:val="false"/>
          <w:color w:val="000000"/>
          <w:sz w:val="28"/>
        </w:rPr>
        <w:t>
      7) в строке 7 указывается общее количество приложений по форме 870.01. 
</w:t>
      </w:r>
      <w:r>
        <w:br/>
      </w:r>
      <w:r>
        <w:rPr>
          <w:rFonts w:ascii="Times New Roman"/>
          <w:b w:val="false"/>
          <w:i w:val="false"/>
          <w:color w:val="000000"/>
          <w:sz w:val="28"/>
        </w:rPr>
        <w:t>
      10. В разделе "Исчисление платы за загрязнение окружающей среды":
</w:t>
      </w:r>
      <w:r>
        <w:br/>
      </w:r>
      <w:r>
        <w:rPr>
          <w:rFonts w:ascii="Times New Roman"/>
          <w:b w:val="false"/>
          <w:i w:val="false"/>
          <w:color w:val="000000"/>
          <w:sz w:val="28"/>
        </w:rPr>
        <w:t>
      1) в строке 870.00.001 указывается сумма платы за загрязнение окружающей среды в пределах установленного лимита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в строке 870.00.001А указывается сумма платы за загрязнение окружающей среды в пределах установленного лимита, исчисленная налогоплательщиком в целом за отчетный налоговый период, которая переносится из строки 870.01.007 приложения по форме 870.01. В случае, если налогоплательщиком заполняется несколько листов приложения по форме 870.01, по данной строке указывается общая сумма платы за загрязнение окружающей среды по всем видам специального природопользования, которая определяется суммированием показателей строк 870.01.007 всех листов приложения по форме 870.01;
</w:t>
      </w:r>
      <w:r>
        <w:br/>
      </w:r>
      <w:r>
        <w:rPr>
          <w:rFonts w:ascii="Times New Roman"/>
          <w:b w:val="false"/>
          <w:i w:val="false"/>
          <w:color w:val="000000"/>
          <w:sz w:val="28"/>
        </w:rPr>
        <w:t>
      в строке 870.00.001В указывается сумма платы за загрязнение окружающей среды в пределах установленного лимита по всем видам специального природопользования, исчисленная налогоплательщиком по Расчетам сумм текущих платежей платы за загрязнение окружающей среды по форме 871.00 (далее - Расчет по форме 871.00), представленным в течение отчетного налогового периода, которая определяется суммированием показателей строк 871.00.002 Расчетов по форме 871.00;
</w:t>
      </w:r>
      <w:r>
        <w:br/>
      </w:r>
      <w:r>
        <w:rPr>
          <w:rFonts w:ascii="Times New Roman"/>
          <w:b w:val="false"/>
          <w:i w:val="false"/>
          <w:color w:val="000000"/>
          <w:sz w:val="28"/>
        </w:rPr>
        <w:t>
      2) в строке 870.00.002 указывается сумма платы за загрязнение окружающей среды сверх установленного лимита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в строке 870.00.002А указывается сумма платы за загрязнение окружающей среды сверх установленного лимита, исчисленная налогоплательщиком в целом за отчетный налоговый период, которая переносится из строки 870.01.008 приложения по форме 870.01. В случае, если налогоплательщик заполняет несколько листов приложения по форме 870.01, в данной строке указывается общая сумма платы по всем видам специального природопользования, которая определяется суммированием показателей строк 870.01.008 всех листов приложения по форме 870.01;
</w:t>
      </w:r>
      <w:r>
        <w:br/>
      </w:r>
      <w:r>
        <w:rPr>
          <w:rFonts w:ascii="Times New Roman"/>
          <w:b w:val="false"/>
          <w:i w:val="false"/>
          <w:color w:val="000000"/>
          <w:sz w:val="28"/>
        </w:rPr>
        <w:t>
      в строке 870.00.002В указывается сумма платы за загрязнение окружающей среды сверх установленного лимита по всем видам специального природопользования, исчисленная налогоплательщиком по Расчетам по форме 871.00, представленным в течение отчетного налогового периода, которая определяется суммированием показателей строк 871.00.003 Расчетов по форме 871.00;
</w:t>
      </w:r>
      <w:r>
        <w:br/>
      </w:r>
      <w:r>
        <w:rPr>
          <w:rFonts w:ascii="Times New Roman"/>
          <w:b w:val="false"/>
          <w:i w:val="false"/>
          <w:color w:val="000000"/>
          <w:sz w:val="28"/>
        </w:rPr>
        <w:t>
      3) в строке 870.00.003 указывается общая сумма платы за загрязнение окружающей среды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в строке 870.00.003А указывается общая сумма платы за загрязнение окружающей среды, подлежащая уплате в бюджет за отчетный налоговый период, исчисленная налогоплательщиком по Декларации по форме 870.00, которая определяется как сумма показателей строк 870.00.001 А и 870.00.002А;
</w:t>
      </w:r>
      <w:r>
        <w:br/>
      </w:r>
      <w:r>
        <w:rPr>
          <w:rFonts w:ascii="Times New Roman"/>
          <w:b w:val="false"/>
          <w:i w:val="false"/>
          <w:color w:val="000000"/>
          <w:sz w:val="28"/>
        </w:rPr>
        <w:t>
      в строке 870.00.003В указывается общая сумма текущих платежей платы за загрязнение окружающей среды в целом за отчетный налоговый период, исчисленная налогоплательщиком по Расчетам по форме 871.00, представленным в течение отчетного налогового периода, которая определяется суммированием показателей строк 870.00.001В и 870.00.002В.
</w:t>
      </w:r>
      <w:r>
        <w:br/>
      </w:r>
      <w:r>
        <w:rPr>
          <w:rFonts w:ascii="Times New Roman"/>
          <w:b w:val="false"/>
          <w:i w:val="false"/>
          <w:color w:val="000000"/>
          <w:sz w:val="28"/>
        </w:rPr>
        <w:t>
      11. В разделе "Расчеты по плате за загрязнение окружающей среды":
</w:t>
      </w:r>
      <w:r>
        <w:br/>
      </w:r>
      <w:r>
        <w:rPr>
          <w:rFonts w:ascii="Times New Roman"/>
          <w:b w:val="false"/>
          <w:i w:val="false"/>
          <w:color w:val="000000"/>
          <w:sz w:val="28"/>
        </w:rPr>
        <w:t>
      1) в строке 870.00.004 указывается сумма платы за загрязнение окружающей среды в пределах установленного лимита, подлежащая к доплате или уменьшению по Декларации по форме 870.00 за отчетный налоговый период:
</w:t>
      </w:r>
      <w:r>
        <w:br/>
      </w:r>
      <w:r>
        <w:rPr>
          <w:rFonts w:ascii="Times New Roman"/>
          <w:b w:val="false"/>
          <w:i w:val="false"/>
          <w:color w:val="000000"/>
          <w:sz w:val="28"/>
        </w:rPr>
        <w:t>
      строка 870.00.004А заполняется в случае превышения показателей строки 870.00.001А над показателями строки 870.00.001В. При этом в строке 870.00.004А указывается сумма платы за загрязнение окружающей среды в пределах установленного лимита, подлежащая к доплате, которая определяется как разница показателей строк 870.00.001А и 870.00.001В;
</w:t>
      </w:r>
      <w:r>
        <w:br/>
      </w:r>
      <w:r>
        <w:rPr>
          <w:rFonts w:ascii="Times New Roman"/>
          <w:b w:val="false"/>
          <w:i w:val="false"/>
          <w:color w:val="000000"/>
          <w:sz w:val="28"/>
        </w:rPr>
        <w:t>
      строка 870.00.004В заполняется в случае превышения показателей строки 870.00.001В над показателями строки 870.00.001А. При этом в строке 870.00.004В указывается сумма платы за загрязнение окружающей среды в пределах установленного лимита, подлежащая к уменьшению, которая определяется как разница показателей строк 870.00.001В и 870.00.001А;
</w:t>
      </w:r>
      <w:r>
        <w:br/>
      </w:r>
      <w:r>
        <w:rPr>
          <w:rFonts w:ascii="Times New Roman"/>
          <w:b w:val="false"/>
          <w:i w:val="false"/>
          <w:color w:val="000000"/>
          <w:sz w:val="28"/>
        </w:rPr>
        <w:t>
      2) в строке 870.00.005 указывается сумма платы за загрязнение окружающей среды сверх установленного лимита, подлежащая к доплате или уменьшению по Декларации по форме 870.00 за отчетный налоговый период:
</w:t>
      </w:r>
      <w:r>
        <w:br/>
      </w:r>
      <w:r>
        <w:rPr>
          <w:rFonts w:ascii="Times New Roman"/>
          <w:b w:val="false"/>
          <w:i w:val="false"/>
          <w:color w:val="000000"/>
          <w:sz w:val="28"/>
        </w:rPr>
        <w:t>
      строка 870.00.005А заполняется в случае превышения показателей строки 870.00.002А над показателями строки 870.00.002В. При этом в строке 870.00.005А указывается сумма платы за загрязнение окружающей среды сверх установленного лимита, подлежащая к доплате, которая определяется как разница показателей строк 870.00.002А и 870.00.002В;
</w:t>
      </w:r>
      <w:r>
        <w:br/>
      </w:r>
      <w:r>
        <w:rPr>
          <w:rFonts w:ascii="Times New Roman"/>
          <w:b w:val="false"/>
          <w:i w:val="false"/>
          <w:color w:val="000000"/>
          <w:sz w:val="28"/>
        </w:rPr>
        <w:t>
      строка 870.00.005В заполняется в случае превышения показателей строки 870.00.002В над показателями строки 870.00.002А. При этом в строке 870.00.005В указывается сумма платы за загрязнение окружающей среды в пределах установленного лимита, подлежащая к уменьшению, которая определяется как разница показателей строк 870.00.002В и 870.00.002А;
</w:t>
      </w:r>
      <w:r>
        <w:br/>
      </w:r>
      <w:r>
        <w:rPr>
          <w:rFonts w:ascii="Times New Roman"/>
          <w:b w:val="false"/>
          <w:i w:val="false"/>
          <w:color w:val="000000"/>
          <w:sz w:val="28"/>
        </w:rPr>
        <w:t>
      3) в строке 870.00.006 указывается общая сумма платы, подлежащая к доплате или уменьшению по Декларации по форме 870.00 за отчетный налоговый период:
</w:t>
      </w:r>
      <w:r>
        <w:br/>
      </w:r>
      <w:r>
        <w:rPr>
          <w:rFonts w:ascii="Times New Roman"/>
          <w:b w:val="false"/>
          <w:i w:val="false"/>
          <w:color w:val="000000"/>
          <w:sz w:val="28"/>
        </w:rPr>
        <w:t>
      в строке 870.00.006А указывается общая сумма платы за загрязнение окружающей среды, подлежащая к доплате, которая определяется суммированием показателей строк 870.00.004А и 870.00.005А;
</w:t>
      </w:r>
      <w:r>
        <w:br/>
      </w:r>
      <w:r>
        <w:rPr>
          <w:rFonts w:ascii="Times New Roman"/>
          <w:b w:val="false"/>
          <w:i w:val="false"/>
          <w:color w:val="000000"/>
          <w:sz w:val="28"/>
        </w:rPr>
        <w:t>
      строки 870.00.006AI и 870.00.006АII заполняются в случае, если налогоплательщик применяет специальные налоговые режимы для крестьянских (фермерских) хозяйств и для юридических лиц - производителей сельхозпродукции. При этом в строке 870.00.006AI указывается сумма платы, подлежащая внесению в бюджет до 20 октября, в строке 870.00.006AII - 20 марта;
</w:t>
      </w:r>
      <w:r>
        <w:br/>
      </w:r>
      <w:r>
        <w:rPr>
          <w:rFonts w:ascii="Times New Roman"/>
          <w:b w:val="false"/>
          <w:i w:val="false"/>
          <w:color w:val="000000"/>
          <w:sz w:val="28"/>
        </w:rPr>
        <w:t>
      в строке 870.00.006В указывается общая сумма платы за загрязнение окружающей среды, подлежащая к уменьшению, которая определяется суммированием показателей строк 870.00.004В и 870.00.005В.
</w:t>
      </w:r>
      <w:r>
        <w:br/>
      </w:r>
      <w:r>
        <w:rPr>
          <w:rFonts w:ascii="Times New Roman"/>
          <w:b w:val="false"/>
          <w:i w:val="false"/>
          <w:color w:val="000000"/>
          <w:sz w:val="28"/>
        </w:rPr>
        <w:t>
      12. Декларация по форме 870.00 подписывается и заверяется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465 Налогового </w:t>
      </w:r>
      <w:r>
        <w:rPr>
          <w:rFonts w:ascii="Times New Roman"/>
          <w:b w:val="false"/>
          <w:i w:val="false"/>
          <w:color w:val="000000"/>
          <w:sz w:val="28"/>
        </w:rPr>
        <w:t>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870.01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строке "Укажите номер текущего листа" указывается номер текущего листа приложения по форме 870.01.
</w:t>
      </w:r>
      <w:r>
        <w:br/>
      </w: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w:t>
      </w:r>
      <w:r>
        <w:rPr>
          <w:rFonts w:ascii="Times New Roman"/>
          <w:b w:val="false"/>
          <w:i/>
          <w:color w:val="000000"/>
          <w:sz w:val="28"/>
        </w:rPr>
        <w:t>
</w:t>
      </w:r>
      <w:r>
        <w:rPr>
          <w:rFonts w:ascii="Times New Roman"/>
          <w:b w:val="false"/>
          <w:i w:val="false"/>
          <w:color w:val="000000"/>
          <w:sz w:val="28"/>
        </w:rPr>
        <w:t>
указывается вид осуществляемого специального природопользования согласно законодательству в области охраны окружающей среды;
</w:t>
      </w:r>
      <w:r>
        <w:br/>
      </w:r>
      <w:r>
        <w:rPr>
          <w:rFonts w:ascii="Times New Roman"/>
          <w:b w:val="false"/>
          <w:i w:val="false"/>
          <w:color w:val="000000"/>
          <w:sz w:val="28"/>
        </w:rPr>
        <w:t>
      4) в строке 4 делается отметка соответствующих единиц измерения объема выбросов (сбросов) загрязняющих веществ и размещения отходов.
</w:t>
      </w:r>
      <w:r>
        <w:br/>
      </w:r>
      <w:r>
        <w:rPr>
          <w:rFonts w:ascii="Times New Roman"/>
          <w:b w:val="false"/>
          <w:i w:val="false"/>
          <w:color w:val="000000"/>
          <w:sz w:val="28"/>
        </w:rPr>
        <w:t>
      15. Раздел "Объемы загрязнения" заполняется в единицах измерения, указанных в строке 4:
</w:t>
      </w:r>
      <w:r>
        <w:br/>
      </w:r>
      <w:r>
        <w:rPr>
          <w:rFonts w:ascii="Times New Roman"/>
          <w:b w:val="false"/>
          <w:i w:val="false"/>
          <w:color w:val="000000"/>
          <w:sz w:val="28"/>
        </w:rPr>
        <w:t>
      1) в строке 870.01.001 указывается установленный лимит специального природопользования;
</w:t>
      </w:r>
      <w:r>
        <w:br/>
      </w:r>
      <w:r>
        <w:rPr>
          <w:rFonts w:ascii="Times New Roman"/>
          <w:b w:val="false"/>
          <w:i w:val="false"/>
          <w:color w:val="000000"/>
          <w:sz w:val="28"/>
        </w:rPr>
        <w:t>
      2) в строке 870.01.002 указывается фактический объем выброса (сброса) загрязняющих веществ и размещения отходов за отчетный налоговый период;
</w:t>
      </w:r>
      <w:r>
        <w:br/>
      </w:r>
      <w:r>
        <w:rPr>
          <w:rFonts w:ascii="Times New Roman"/>
          <w:b w:val="false"/>
          <w:i w:val="false"/>
          <w:color w:val="000000"/>
          <w:sz w:val="28"/>
        </w:rPr>
        <w:t>
      3) в строке 870.01.003 указывается фактический объем выброса (сброса) загрязняющих веществ и размещения отходов за отчетный налоговый период в пределах установленного лимита;
</w:t>
      </w:r>
      <w:r>
        <w:br/>
      </w:r>
      <w:r>
        <w:rPr>
          <w:rFonts w:ascii="Times New Roman"/>
          <w:b w:val="false"/>
          <w:i w:val="false"/>
          <w:color w:val="000000"/>
          <w:sz w:val="28"/>
        </w:rPr>
        <w:t>
      4) строка 870.01.004 заполняется в случае превышения общей величины фактического объема выброса (сброса) загрязняющих веществ и размещения отходов над фактическим объемом выброса (сброса) загрязняющих веществ и размещения отходов в пределах установленного лимита. При этом в строке 870.01.004 указывается фактический объем выброса (сброса) загрязняющих веществ и размещения отходов за отчетный налоговый период сверх установленного лимита, который определяется как разница показателей строк 870.01.002 и 870.01.003.
</w:t>
      </w:r>
      <w:r>
        <w:br/>
      </w:r>
      <w:r>
        <w:rPr>
          <w:rFonts w:ascii="Times New Roman"/>
          <w:b w:val="false"/>
          <w:i w:val="false"/>
          <w:color w:val="000000"/>
          <w:sz w:val="28"/>
        </w:rPr>
        <w:t>
      16. В разделе "Ставки платы за загрязнение окружающей среды":
</w:t>
      </w:r>
      <w:r>
        <w:br/>
      </w:r>
      <w:r>
        <w:rPr>
          <w:rFonts w:ascii="Times New Roman"/>
          <w:b w:val="false"/>
          <w:i w:val="false"/>
          <w:color w:val="000000"/>
          <w:sz w:val="28"/>
        </w:rPr>
        <w:t>
      1) в строке 870.01.005 указывается ставка платы за загрязнение окружающей среды в пределах установленного лимита;
</w:t>
      </w:r>
      <w:r>
        <w:br/>
      </w:r>
      <w:r>
        <w:rPr>
          <w:rFonts w:ascii="Times New Roman"/>
          <w:b w:val="false"/>
          <w:i w:val="false"/>
          <w:color w:val="000000"/>
          <w:sz w:val="28"/>
        </w:rPr>
        <w:t>
      2) в строке 870.01.006 указывается ставка платы за загрязнение окружающей среды сверх установленного лимита в соответствии со статьей 462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17. В разделе "Сумма платы за загрязнение окружающей среды":
</w:t>
      </w:r>
      <w:r>
        <w:br/>
      </w:r>
      <w:r>
        <w:rPr>
          <w:rFonts w:ascii="Times New Roman"/>
          <w:b w:val="false"/>
          <w:i w:val="false"/>
          <w:color w:val="000000"/>
          <w:sz w:val="28"/>
        </w:rPr>
        <w:t>
      1) в строке 870.01.007 указывается сумма платы за загрязнение окружающей среды в пределах установленного лимита, определяемая исходя из фактических объемов загрязнения и ставок платы за загрязнение окружающей среды в пределах установленного лимита по формуле (870.01.003 х 870.01.005);
</w:t>
      </w:r>
      <w:r>
        <w:br/>
      </w:r>
      <w:r>
        <w:rPr>
          <w:rFonts w:ascii="Times New Roman"/>
          <w:b w:val="false"/>
          <w:i w:val="false"/>
          <w:color w:val="000000"/>
          <w:sz w:val="28"/>
        </w:rPr>
        <w:t>
      2) в строке 870.01.008 указывается сумма платы за загрязнение окружающей среды сверх установленного лимита, определяемая исходя из фактических объемов загрязнения и ставок платы за загрязнение сверх установленного лимита по формуле (870.01.004 х 870.01.006);
</w:t>
      </w:r>
      <w:r>
        <w:br/>
      </w:r>
      <w:r>
        <w:rPr>
          <w:rFonts w:ascii="Times New Roman"/>
          <w:b w:val="false"/>
          <w:i w:val="false"/>
          <w:color w:val="000000"/>
          <w:sz w:val="28"/>
        </w:rPr>
        <w:t>
      3) в строке 870.01.009 указывается сумма платы за загрязнение окружающей среды, подлежащая уплате в бюджет за отчетный налоговый период, определяемая сложением сумм платы за загрязнение окружающей среды в пределах установленного лимита (870.01.007) и сверх установленного лимита (870.01.008).
</w:t>
      </w:r>
      <w:r>
        <w:br/>
      </w:r>
      <w:r>
        <w:rPr>
          <w:rFonts w:ascii="Times New Roman"/>
          <w:b w:val="false"/>
          <w:i w:val="false"/>
          <w:color w:val="000000"/>
          <w:sz w:val="28"/>
        </w:rPr>
        <w:t>
      18. Приложение по форме 870.01 подписывается должностным лицом, его заполнившим.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870.00, 870.01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сумм текущих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платежей платы за загрязнение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загрязнение окружающей среды, включающего прилагаемые формы (далее - формы):
</w:t>
      </w:r>
      <w:r>
        <w:br/>
      </w:r>
      <w:r>
        <w:rPr>
          <w:rFonts w:ascii="Times New Roman"/>
          <w:b w:val="false"/>
          <w:i w:val="false"/>
          <w:color w:val="000000"/>
          <w:sz w:val="28"/>
        </w:rPr>
        <w:t>
      1) Расчета сумм текущих платежей платы за загрязнение окружающей среды по форме 871.00 (далее - Расчет по форме 871.00);
</w:t>
      </w:r>
      <w:r>
        <w:br/>
      </w:r>
      <w:r>
        <w:rPr>
          <w:rFonts w:ascii="Times New Roman"/>
          <w:b w:val="false"/>
          <w:i w:val="false"/>
          <w:color w:val="000000"/>
          <w:sz w:val="28"/>
        </w:rPr>
        <w:t>
      2) приложения к Расчету сумм текущих платежей платы за загрязнение окружающей среды по форме 871.01 (далее - приложение по форме 871.01).
</w:t>
      </w:r>
      <w:r>
        <w:br/>
      </w:r>
      <w:r>
        <w:rPr>
          <w:rFonts w:ascii="Times New Roman"/>
          <w:b w:val="false"/>
          <w:i w:val="false"/>
          <w:color w:val="000000"/>
          <w:sz w:val="28"/>
        </w:rPr>
        <w:t>
      2. Расчет по форме 871.00 предназначен для определения общей суммы текущих платежей платы за загрязнение окружающей среды.
</w:t>
      </w:r>
      <w:r>
        <w:br/>
      </w:r>
      <w:r>
        <w:rPr>
          <w:rFonts w:ascii="Times New Roman"/>
          <w:b w:val="false"/>
          <w:i w:val="false"/>
          <w:color w:val="000000"/>
          <w:sz w:val="28"/>
        </w:rPr>
        <w:t>
      Приложение по форме 871.01 предназначено для определения суммы платы за загрязнение окружающей среды по каждому виду загрязняющего вещества, указанного в разрешительном документе.
</w:t>
      </w:r>
      <w:r>
        <w:br/>
      </w:r>
      <w:r>
        <w:rPr>
          <w:rFonts w:ascii="Times New Roman"/>
          <w:b w:val="false"/>
          <w:i w:val="false"/>
          <w:color w:val="000000"/>
          <w:sz w:val="28"/>
        </w:rPr>
        <w:t>
      3. В случае, если налогоплательщик осуществляет несколько видов специального природопользования, по каждому виду загрязняющего вещества, указанному в разрешительном документе, заполняется отдельный лист приложения по форме 871.01.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871.00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871.00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871.00;
</w:t>
      </w:r>
      <w:r>
        <w:br/>
      </w:r>
      <w:r>
        <w:rPr>
          <w:rFonts w:ascii="Times New Roman"/>
          <w:b w:val="false"/>
          <w:i w:val="false"/>
          <w:color w:val="000000"/>
          <w:sz w:val="28"/>
        </w:rPr>
        <w:t>
      6) в строке 6 указывается код соответствующей валюты, в которой производится исчисление платы за загрязнение окружающей среды;
</w:t>
      </w:r>
      <w:r>
        <w:br/>
      </w:r>
      <w:r>
        <w:rPr>
          <w:rFonts w:ascii="Times New Roman"/>
          <w:b w:val="false"/>
          <w:i w:val="false"/>
          <w:color w:val="000000"/>
          <w:sz w:val="28"/>
        </w:rPr>
        <w:t>
      7) в строке 7 указывается общее количество приложений по форме 871.01. 
</w:t>
      </w:r>
      <w:r>
        <w:br/>
      </w:r>
      <w:r>
        <w:rPr>
          <w:rFonts w:ascii="Times New Roman"/>
          <w:b w:val="false"/>
          <w:i w:val="false"/>
          <w:color w:val="000000"/>
          <w:sz w:val="28"/>
        </w:rPr>
        <w:t>
      10. В разделе "Плата за загрязнение окружающей среды":
</w:t>
      </w:r>
      <w:r>
        <w:br/>
      </w:r>
      <w:r>
        <w:rPr>
          <w:rFonts w:ascii="Times New Roman"/>
          <w:b w:val="false"/>
          <w:i w:val="false"/>
          <w:color w:val="000000"/>
          <w:sz w:val="28"/>
        </w:rPr>
        <w:t>
      1) в строке 871.00.001 указывается общая сумма платы за загрязнение окружающей среды, подлежащая уплате в бюджет за отчетный налоговый период, которая определяется суммированием показателей строк сумм платы за загрязнение окружающей среды в пределах установленного лимита (871.00.002) и сверх установленного лимита (871.00.003);
</w:t>
      </w:r>
      <w:r>
        <w:br/>
      </w:r>
      <w:r>
        <w:rPr>
          <w:rFonts w:ascii="Times New Roman"/>
          <w:b w:val="false"/>
          <w:i w:val="false"/>
          <w:color w:val="000000"/>
          <w:sz w:val="28"/>
        </w:rPr>
        <w:t>
      2) в строке 871.00.002 указывается сумма платы за загрязнение в пределах установленного лимита в отчетном налоговом периоде, которая переносится из строки 871.01.010 приложения по форме 871.01. В случае, если налогоплательщиком заполняется несколько листов приложения по форме 871.01, в данной строке указывается общая сумма платы за загрязнение окружающей среды в пределах установленного лимита по всем видам специального природопользования, которая определяется суммированием показателей строк 871.01.010 всех листов приложения по форме 871.01;
</w:t>
      </w:r>
      <w:r>
        <w:br/>
      </w:r>
      <w:r>
        <w:rPr>
          <w:rFonts w:ascii="Times New Roman"/>
          <w:b w:val="false"/>
          <w:i w:val="false"/>
          <w:color w:val="000000"/>
          <w:sz w:val="28"/>
        </w:rPr>
        <w:t>
      3) в строке 871.00.003 указывается сумма платы за загрязнение окружающей среды сверх установленного лимита в отчетном налоговом периоде, которая переносится из строки 871.01.011 приложения по форме 871.01. В случае, если налогоплательщик заполняет несколько листов приложения по форме 871.01, в данной строке указывается общая сумма платы за загрязнение окружающей среды сверх установленного лимита по всем видам специального природопользования, которая определяется суммированием показателей строк 871.01.011 всех листов приложения по форме 871.01.
</w:t>
      </w:r>
      <w:r>
        <w:br/>
      </w:r>
      <w:r>
        <w:rPr>
          <w:rFonts w:ascii="Times New Roman"/>
          <w:b w:val="false"/>
          <w:i w:val="false"/>
          <w:color w:val="000000"/>
          <w:sz w:val="28"/>
        </w:rPr>
        <w:t>
      11. Расчет по форме 871.00 подписывается и заверяется в соответствии со 
</w:t>
      </w:r>
      <w:r>
        <w:rPr>
          <w:rFonts w:ascii="Times New Roman"/>
          <w:b w:val="false"/>
          <w:i w:val="false"/>
          <w:color w:val="000000"/>
          <w:sz w:val="28"/>
        </w:rPr>
        <w:t xml:space="preserve"> статьями 69 </w:t>
      </w:r>
      <w:r>
        <w:rPr>
          <w:rFonts w:ascii="Times New Roman"/>
          <w:b w:val="false"/>
          <w:i w:val="false"/>
          <w:color w:val="000000"/>
          <w:sz w:val="28"/>
        </w:rPr>
        <w:t>
 и 
</w:t>
      </w:r>
      <w:r>
        <w:rPr>
          <w:rFonts w:ascii="Times New Roman"/>
          <w:b w:val="false"/>
          <w:i w:val="false"/>
          <w:color w:val="000000"/>
          <w:sz w:val="28"/>
        </w:rPr>
        <w:t xml:space="preserve"> 465 Налоговог </w:t>
      </w:r>
      <w:r>
        <w:rPr>
          <w:rFonts w:ascii="Times New Roman"/>
          <w:b w:val="false"/>
          <w:i w:val="false"/>
          <w:color w:val="000000"/>
          <w:sz w:val="28"/>
        </w:rPr>
        <w:t>
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871.01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871.01.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вид осуществляемого специального природопользования согласно законодательству в области охраны окружающей среды;
</w:t>
      </w:r>
      <w:r>
        <w:br/>
      </w:r>
      <w:r>
        <w:rPr>
          <w:rFonts w:ascii="Times New Roman"/>
          <w:b w:val="false"/>
          <w:i w:val="false"/>
          <w:color w:val="000000"/>
          <w:sz w:val="28"/>
        </w:rPr>
        <w:t>
      4) в строке 4 делается отметка соответствующих единиц измерения объема выбросов (сбросов) загрязняющих веществ и размещения отходов.
</w:t>
      </w:r>
      <w:r>
        <w:br/>
      </w:r>
      <w:r>
        <w:rPr>
          <w:rFonts w:ascii="Times New Roman"/>
          <w:b w:val="false"/>
          <w:i w:val="false"/>
          <w:color w:val="000000"/>
          <w:sz w:val="28"/>
        </w:rPr>
        <w:t>
      14. Раздел "Объемы загрязнения" заполняется в единицах измерения, указанных в строке 4:
</w:t>
      </w:r>
      <w:r>
        <w:br/>
      </w:r>
      <w:r>
        <w:rPr>
          <w:rFonts w:ascii="Times New Roman"/>
          <w:b w:val="false"/>
          <w:i w:val="false"/>
          <w:color w:val="000000"/>
          <w:sz w:val="28"/>
        </w:rPr>
        <w:t>
      1) в строке 871.01.001 указывается остаток лимита на начало периода. В случае составления Расчета по форме 871.00 за первый квартал отчетного налогового года в строке 871.01.001 приложения по форме 871.01 указывается величина установленного лимита.
</w:t>
      </w:r>
      <w:r>
        <w:br/>
      </w:r>
      <w:r>
        <w:rPr>
          <w:rFonts w:ascii="Times New Roman"/>
          <w:b w:val="false"/>
          <w:i w:val="false"/>
          <w:color w:val="000000"/>
          <w:sz w:val="28"/>
        </w:rPr>
        <w:t>
      В случае составления Расчета по форме 871.00 за второй - четвертый кварталы отчетного налогового периода, строка 871.01.001 приложения по форме 871.01 заполняется при наличии остатка лимита на конец предыдущего квартала. При этом в строку 871.01.001 переносятся показатели строки 871.01.006 из приложения по форме 871.01 за предыдущий квартал;
</w:t>
      </w:r>
      <w:r>
        <w:br/>
      </w:r>
      <w:r>
        <w:rPr>
          <w:rFonts w:ascii="Times New Roman"/>
          <w:b w:val="false"/>
          <w:i w:val="false"/>
          <w:color w:val="000000"/>
          <w:sz w:val="28"/>
        </w:rPr>
        <w:t>
      2) в строке 871.01.002 указывается превышение лимита на начало периода. В случае составления Расчета по форме 871.00 за первый квартал отчетного налогового года в строке 871.01.002 приложения по форме 871.01 указываются нули.
</w:t>
      </w:r>
      <w:r>
        <w:br/>
      </w:r>
      <w:r>
        <w:rPr>
          <w:rFonts w:ascii="Times New Roman"/>
          <w:b w:val="false"/>
          <w:i w:val="false"/>
          <w:color w:val="000000"/>
          <w:sz w:val="28"/>
        </w:rPr>
        <w:t>
      В случае составления Расчета по форме 871.00 за второй - четвертый кварталы отчетного налогового периода, строка 871.01.002 приложения по форме 871.01 заполняется при наличии превышения лимита на конец предыдущего квартала. При этом в строку 871.01.002 переносятся показатели строки 871.01.007 из приложения по форме 871.01 за предыдущий квартал;
</w:t>
      </w:r>
      <w:r>
        <w:br/>
      </w:r>
      <w:r>
        <w:rPr>
          <w:rFonts w:ascii="Times New Roman"/>
          <w:b w:val="false"/>
          <w:i w:val="false"/>
          <w:color w:val="000000"/>
          <w:sz w:val="28"/>
        </w:rPr>
        <w:t>
      3) в строке 871.01.003 указывается общий объем фактического выброса (сброса) загрязняющих веществ и размещения отходов за отчетный квартал;
</w:t>
      </w:r>
      <w:r>
        <w:br/>
      </w:r>
      <w:r>
        <w:rPr>
          <w:rFonts w:ascii="Times New Roman"/>
          <w:b w:val="false"/>
          <w:i w:val="false"/>
          <w:color w:val="000000"/>
          <w:sz w:val="28"/>
        </w:rPr>
        <w:t>
      4) строка 871.01.004 заполняется при наличии остатка лимита на начало квартала. При этом в строке 871.01.004 указывается фактический выброс (сброс) загрязняющих веществ и размещение отходов за отчетный квартал в пределах установленного лимита.
</w:t>
      </w:r>
      <w:r>
        <w:br/>
      </w:r>
      <w:r>
        <w:rPr>
          <w:rFonts w:ascii="Times New Roman"/>
          <w:b w:val="false"/>
          <w:i w:val="false"/>
          <w:color w:val="000000"/>
          <w:sz w:val="28"/>
        </w:rPr>
        <w:t>
      В случае осуществления специального природопользования, по которому лимит не устанавливается, в строку 871.01.004 переносятся данные строки 871.01.003;
</w:t>
      </w:r>
      <w:r>
        <w:br/>
      </w:r>
      <w:r>
        <w:rPr>
          <w:rFonts w:ascii="Times New Roman"/>
          <w:b w:val="false"/>
          <w:i w:val="false"/>
          <w:color w:val="000000"/>
          <w:sz w:val="28"/>
        </w:rPr>
        <w:t>
      5) строка 871.01.005 заполняется в случае превышения общего фактического выброса (сброса) загрязняющих веществ и размещения отходов над фактическим выбросом (сбросом) загрязняющих веществ и размещения отходов в пределах установленного лимита. При этом в строке 871.01.005 указывается фактический выброс (сброс) загрязняющих веществ и размещения отходов сверх установленного лимита, который определяется как разница показателей строк 871.01.003 и 871.01.004;
</w:t>
      </w:r>
      <w:r>
        <w:br/>
      </w:r>
      <w:r>
        <w:rPr>
          <w:rFonts w:ascii="Times New Roman"/>
          <w:b w:val="false"/>
          <w:i w:val="false"/>
          <w:color w:val="000000"/>
          <w:sz w:val="28"/>
        </w:rPr>
        <w:t>
      6) строка 871.01.006 заполняется в случае превышения остатка лимита на начало периода над общим объемом фактического выброса (сброса) загрязняющих веществ и размещения отходов за квартал. При этом в строке 871.01.006 указывается остаток лимита на конец периода, который определяется как разница показателей строк 871.01.001 и 871.01.003;
</w:t>
      </w:r>
      <w:r>
        <w:br/>
      </w:r>
      <w:r>
        <w:rPr>
          <w:rFonts w:ascii="Times New Roman"/>
          <w:b w:val="false"/>
          <w:i w:val="false"/>
          <w:color w:val="000000"/>
          <w:sz w:val="28"/>
        </w:rPr>
        <w:t>
      7) строка 871.01.007 заполняется в случае превышения лимита на начало периода и (или) наличия объема фактического выброса (сброса) загрязняющих веществ и размещения отходов сверх установленного лимита за отчетный налоговый период. При этом в строке 871.01.007 указывается превышение лимита на конец отчетного налогового периода, который определяется как сумма превышения лимита на начало периода (871.01.002) и фактического объема выброса (сброса) загрязняющих веществ и размещения отходов сверх установленного лимита (871.01.005).
</w:t>
      </w:r>
      <w:r>
        <w:br/>
      </w:r>
      <w:r>
        <w:rPr>
          <w:rFonts w:ascii="Times New Roman"/>
          <w:b w:val="false"/>
          <w:i w:val="false"/>
          <w:color w:val="000000"/>
          <w:sz w:val="28"/>
        </w:rPr>
        <w:t>
      15. В разделе "Ставки платы за загрязнение окружающей среды":
</w:t>
      </w:r>
      <w:r>
        <w:br/>
      </w:r>
      <w:r>
        <w:rPr>
          <w:rFonts w:ascii="Times New Roman"/>
          <w:b w:val="false"/>
          <w:i w:val="false"/>
          <w:color w:val="000000"/>
          <w:sz w:val="28"/>
        </w:rPr>
        <w:t>
      1) в строке 871.01.008 указывается ставка платы за загрязнение окружающей среды в пределах установленного лимита;
</w:t>
      </w:r>
      <w:r>
        <w:br/>
      </w:r>
      <w:r>
        <w:rPr>
          <w:rFonts w:ascii="Times New Roman"/>
          <w:b w:val="false"/>
          <w:i w:val="false"/>
          <w:color w:val="000000"/>
          <w:sz w:val="28"/>
        </w:rPr>
        <w:t>
      2) в строке 871.01.009 указывается ставка платы за загрязнение окружающей среды сверх установленного лимита в соответствии со статьей 462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16. В разделе "Сумма платы за загрязнение окружающей среды":
</w:t>
      </w:r>
      <w:r>
        <w:br/>
      </w:r>
      <w:r>
        <w:rPr>
          <w:rFonts w:ascii="Times New Roman"/>
          <w:b w:val="false"/>
          <w:i w:val="false"/>
          <w:color w:val="000000"/>
          <w:sz w:val="28"/>
        </w:rPr>
        <w:t>
      1) в строке 871.01.010 указывается сумма платы за загрязнение окружающей среды в пределах установленного лимита, подлежащая уплате в бюджет за отчетный налоговый период, которая определяется исходя из фактического выброса (сброса) загрязняющих веществ и размещения отходов в пределах установленного лимита и ставок платы в пределах установленного лимита по формуле (871.01.004 х 871.01.008);
</w:t>
      </w:r>
      <w:r>
        <w:br/>
      </w:r>
      <w:r>
        <w:rPr>
          <w:rFonts w:ascii="Times New Roman"/>
          <w:b w:val="false"/>
          <w:i w:val="false"/>
          <w:color w:val="000000"/>
          <w:sz w:val="28"/>
        </w:rPr>
        <w:t>
      2) в строке 871.01.011 указывается сумма платы за загрязнение окружающей среды сверх установленного лимита в отчетном налоговом периоде, определяемая исходя из фактического выброса (сброса) загрязняющих веществ и размещения отходов сверх установленного лимита и ставок платы сверх установленного лимита по формуле (871.01.005 х 871.01.009);
</w:t>
      </w:r>
      <w:r>
        <w:br/>
      </w:r>
      <w:r>
        <w:rPr>
          <w:rFonts w:ascii="Times New Roman"/>
          <w:b w:val="false"/>
          <w:i w:val="false"/>
          <w:color w:val="000000"/>
          <w:sz w:val="28"/>
        </w:rPr>
        <w:t>
      3) в строке 871.01.012 указывается общая сумма платы, подлежащая уплате в бюджет за отчетный налоговый период, которая определяется сложением суммы платы за загрязнение окружающей среды в пределах установленного лимита (871.01.010) и суммы платы за загрязнение окружающей среды сверх установленного лимита (871.01.011).
</w:t>
      </w:r>
      <w:r>
        <w:br/>
      </w:r>
      <w:r>
        <w:rPr>
          <w:rFonts w:ascii="Times New Roman"/>
          <w:b w:val="false"/>
          <w:i w:val="false"/>
          <w:color w:val="000000"/>
          <w:sz w:val="28"/>
        </w:rPr>
        <w:t>
      17. Приложение по форме 871.01 подписывается должностным лицом, его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871.00, 871.01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плате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 радиочастотного спектра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использование радиочастотного спектра, включающей прилагаемые формы (далее - формы):
</w:t>
      </w:r>
      <w:r>
        <w:br/>
      </w:r>
      <w:r>
        <w:rPr>
          <w:rFonts w:ascii="Times New Roman"/>
          <w:b w:val="false"/>
          <w:i w:val="false"/>
          <w:color w:val="000000"/>
          <w:sz w:val="28"/>
        </w:rPr>
        <w:t>
      1) Декларации по плате за использование радиочастотного спектра по форме 880.00 (далее - Декларация по форме 880.00);
</w:t>
      </w:r>
      <w:r>
        <w:br/>
      </w:r>
      <w:r>
        <w:rPr>
          <w:rFonts w:ascii="Times New Roman"/>
          <w:b w:val="false"/>
          <w:i w:val="false"/>
          <w:color w:val="000000"/>
          <w:sz w:val="28"/>
        </w:rPr>
        <w:t>
      2) приложения к Декларации по плате за использование радиочастотного спектра по форме 880.01 (далее - приложение по форме 880.01).
</w:t>
      </w:r>
      <w:r>
        <w:br/>
      </w:r>
      <w:r>
        <w:rPr>
          <w:rFonts w:ascii="Times New Roman"/>
          <w:b w:val="false"/>
          <w:i w:val="false"/>
          <w:color w:val="000000"/>
          <w:sz w:val="28"/>
        </w:rPr>
        <w:t>
      2. Декларация по форме 880.00 предназначена для декларирования общей суммы платы за использование радиочастотного спектра.
</w:t>
      </w:r>
      <w:r>
        <w:br/>
      </w:r>
      <w:r>
        <w:rPr>
          <w:rFonts w:ascii="Times New Roman"/>
          <w:b w:val="false"/>
          <w:i w:val="false"/>
          <w:color w:val="000000"/>
          <w:sz w:val="28"/>
        </w:rPr>
        <w:t>
      Приложение по форме 880.01 предназначено для определения сумм платы за использование радиочастотного спектра по каждому виду радиосвязи.
</w:t>
      </w:r>
      <w:r>
        <w:br/>
      </w:r>
      <w:r>
        <w:rPr>
          <w:rFonts w:ascii="Times New Roman"/>
          <w:b w:val="false"/>
          <w:i w:val="false"/>
          <w:color w:val="000000"/>
          <w:sz w:val="28"/>
        </w:rPr>
        <w:t>
      3. При наличии у налогоплательщика различных видов радиосвязи, по которым плата за использование радиочастотного спектра исчисляется по разным ставкам, заполняется отдельный лист приложения по форме 880.01. При этом общее количество листов приложения по форме 880.01 должно соответствовать количеству видов радиосвязи.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Декларация по форме 880.00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880.00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1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Декларации по форме 880.00;
</w:t>
      </w:r>
      <w:r>
        <w:br/>
      </w:r>
      <w:r>
        <w:rPr>
          <w:rFonts w:ascii="Times New Roman"/>
          <w:b w:val="false"/>
          <w:i w:val="false"/>
          <w:color w:val="000000"/>
          <w:sz w:val="28"/>
        </w:rPr>
        <w:t>
      6) в строке 6 указывается код соответствующей валюты, в которой производится исчисление платы за использование радиочастотного спектра;
</w:t>
      </w:r>
      <w:r>
        <w:br/>
      </w:r>
      <w:r>
        <w:rPr>
          <w:rFonts w:ascii="Times New Roman"/>
          <w:b w:val="false"/>
          <w:i w:val="false"/>
          <w:color w:val="000000"/>
          <w:sz w:val="28"/>
        </w:rPr>
        <w:t>
      7) в строке 7 указывается общее количество приложений по форме 880.01.
</w:t>
      </w:r>
      <w:r>
        <w:br/>
      </w:r>
      <w:r>
        <w:rPr>
          <w:rFonts w:ascii="Times New Roman"/>
          <w:b w:val="false"/>
          <w:i w:val="false"/>
          <w:color w:val="000000"/>
          <w:sz w:val="28"/>
        </w:rPr>
        <w:t>
      10. В разделе "Плата за использование радиочастотного спектра":
</w:t>
      </w:r>
      <w:r>
        <w:br/>
      </w:r>
      <w:r>
        <w:rPr>
          <w:rFonts w:ascii="Times New Roman"/>
          <w:b w:val="false"/>
          <w:i w:val="false"/>
          <w:color w:val="000000"/>
          <w:sz w:val="28"/>
        </w:rPr>
        <w:t>
      1) в строке 880.00.001 указывается сумма платы за использование радиочастотного спектра, подлежащая уплате в бюджет за отчетный налоговый период, которая переносится из строки 880.01.012 приложения по форме 880.01. В случае, если налогоплательщиком заполняется несколько листов приложения по форме 880.01, по данной строке указывается общая сумма платы за использование радиочастотного спектра, которая определяется суммированием показателей строк 880.01.012 всех листов приложения по форме 880.01;
</w:t>
      </w:r>
      <w:r>
        <w:br/>
      </w:r>
      <w:r>
        <w:rPr>
          <w:rFonts w:ascii="Times New Roman"/>
          <w:b w:val="false"/>
          <w:i w:val="false"/>
          <w:color w:val="000000"/>
          <w:sz w:val="28"/>
        </w:rPr>
        <w:t>
      2) в строке 880.00.002 указывается сумма платы за использование радиочастотного спектра, подлежащая внесению в бюджет по Расчету сумм текущих платежей платы за использование радиочастотного спектра по форме 881.00 (далее - Расчет по форме 881.00), которая переносится из строки 881.00.001 Расчета по форме 881.00;
</w:t>
      </w:r>
      <w:r>
        <w:br/>
      </w:r>
      <w:r>
        <w:rPr>
          <w:rFonts w:ascii="Times New Roman"/>
          <w:b w:val="false"/>
          <w:i w:val="false"/>
          <w:color w:val="000000"/>
          <w:sz w:val="28"/>
        </w:rPr>
        <w:t>
      3) строка 880.00.003 заполняется в случае превышения суммы платы за использование радиочастотного спектра по Декларации по форме 880.00 над величиной суммы платы за использование радиочастотного спектра, исчисленной налогоплательщиком по Расчету по форме 881.00. При этом в строке 880.00.003 указывается сумма платы за использование радиочастотного спектра, подлежащая доплате, которая определяется как разница показателей строк 880.00.001 и 880.00.002;
</w:t>
      </w:r>
      <w:r>
        <w:br/>
      </w:r>
      <w:r>
        <w:rPr>
          <w:rFonts w:ascii="Times New Roman"/>
          <w:b w:val="false"/>
          <w:i w:val="false"/>
          <w:color w:val="000000"/>
          <w:sz w:val="28"/>
        </w:rPr>
        <w:t>
      4) строка 880.00.004 заполняется в случае превышения суммы платы за использование радиочастотного спектра, исчисленной налогоплательщиком по Расчету по форме 881.00, над величиной платы за использование радиочастотного спектра по Декларации по форме 880.00. При этом в строке 880.00.004 указывается сумма платы за использование радиочастотного спектра, подлежащая уменьшению, которая определяется как разница показателей строк 880.00.002 и 880.00.001.
</w:t>
      </w:r>
      <w:r>
        <w:br/>
      </w:r>
      <w:r>
        <w:rPr>
          <w:rFonts w:ascii="Times New Roman"/>
          <w:b w:val="false"/>
          <w:i w:val="false"/>
          <w:color w:val="000000"/>
          <w:sz w:val="28"/>
        </w:rPr>
        <w:t>
      11. Декларация по форме 880.00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880.01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880.01.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14. В разделе "Сведения для исчисления платы за использование радиочастотного спектра":
</w:t>
      </w:r>
      <w:r>
        <w:br/>
      </w:r>
      <w:r>
        <w:rPr>
          <w:rFonts w:ascii="Times New Roman"/>
          <w:b w:val="false"/>
          <w:i w:val="false"/>
          <w:color w:val="000000"/>
          <w:sz w:val="28"/>
        </w:rPr>
        <w:t>
      1) в строке 880.01.001 указывается номер строки из таблицы приложения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соответствующий виду радиосвязи;
</w:t>
      </w:r>
      <w:r>
        <w:br/>
      </w:r>
      <w:r>
        <w:rPr>
          <w:rFonts w:ascii="Times New Roman"/>
          <w:b w:val="false"/>
          <w:i w:val="false"/>
          <w:color w:val="000000"/>
          <w:sz w:val="28"/>
        </w:rPr>
        <w:t>
      2) в строке 880.01.002 указывается место использования радиочастотного спектра:
</w:t>
      </w:r>
      <w:r>
        <w:br/>
      </w:r>
      <w:r>
        <w:rPr>
          <w:rFonts w:ascii="Times New Roman"/>
          <w:b w:val="false"/>
          <w:i w:val="false"/>
          <w:color w:val="000000"/>
          <w:sz w:val="28"/>
        </w:rPr>
        <w:t>
      в строке 880.01.002А указывается наименование области;
</w:t>
      </w:r>
      <w:r>
        <w:br/>
      </w:r>
      <w:r>
        <w:rPr>
          <w:rFonts w:ascii="Times New Roman"/>
          <w:b w:val="false"/>
          <w:i w:val="false"/>
          <w:color w:val="000000"/>
          <w:sz w:val="28"/>
        </w:rPr>
        <w:t>
      в строке 880.01.002В указывается наименование города или района;
</w:t>
      </w:r>
      <w:r>
        <w:br/>
      </w:r>
      <w:r>
        <w:rPr>
          <w:rFonts w:ascii="Times New Roman"/>
          <w:b w:val="false"/>
          <w:i w:val="false"/>
          <w:color w:val="000000"/>
          <w:sz w:val="28"/>
        </w:rPr>
        <w:t>
      в строке 880.01.002С указывается наименование поселка или села;
</w:t>
      </w:r>
      <w:r>
        <w:br/>
      </w:r>
      <w:r>
        <w:rPr>
          <w:rFonts w:ascii="Times New Roman"/>
          <w:b w:val="false"/>
          <w:i w:val="false"/>
          <w:color w:val="000000"/>
          <w:sz w:val="28"/>
        </w:rPr>
        <w:t>
      3) в строке 880.01.003 указывается мощность передающего средства;
</w:t>
      </w:r>
      <w:r>
        <w:br/>
      </w:r>
      <w:r>
        <w:rPr>
          <w:rFonts w:ascii="Times New Roman"/>
          <w:b w:val="false"/>
          <w:i w:val="false"/>
          <w:color w:val="000000"/>
          <w:sz w:val="28"/>
        </w:rPr>
        <w:t>
      4) в строке 880.01.004: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в строке 880.01.004А указывается количество станций;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в строке 880.01.004В указывается количество каналов;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в строке 880.01.004С указывается количество радиочастот;
</w:t>
      </w:r>
      <w:r>
        <w:br/>
      </w:r>
      <w:r>
        <w:rPr>
          <w:rFonts w:ascii="Times New Roman"/>
          <w:b w:val="false"/>
          <w:i w:val="false"/>
          <w:color w:val="000000"/>
          <w:sz w:val="28"/>
        </w:rPr>
        <w:t>
      5) строки 880.01.005 и 880.01.006 заполняются в случае, если ставка платы за использование радиочастотного спектра устанавливается в зависимости от ширины полосы. В строке 880.01.005 указывается ширина полосы по таблице приложения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строка 880.01.005А заполняется в случае, если в таблице приложения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ширина полосы указана в кГц;
</w:t>
      </w:r>
      <w:r>
        <w:br/>
      </w:r>
      <w:r>
        <w:rPr>
          <w:rFonts w:ascii="Times New Roman"/>
          <w:b w:val="false"/>
          <w:i w:val="false"/>
          <w:color w:val="000000"/>
          <w:sz w:val="28"/>
        </w:rPr>
        <w:t>
      строка 880.01.005В заполняется в случае, если в таблице приложения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ширина полосы указана в МГц;
</w:t>
      </w:r>
      <w:r>
        <w:br/>
      </w:r>
      <w:r>
        <w:rPr>
          <w:rFonts w:ascii="Times New Roman"/>
          <w:b w:val="false"/>
          <w:i w:val="false"/>
          <w:color w:val="000000"/>
          <w:sz w:val="28"/>
        </w:rPr>
        <w:t>
      6) в строке 880.01.006 указывается фактически используемая ширина полосы радиочастотного спектра:
</w:t>
      </w:r>
      <w:r>
        <w:br/>
      </w:r>
      <w:r>
        <w:rPr>
          <w:rFonts w:ascii="Times New Roman"/>
          <w:b w:val="false"/>
          <w:i w:val="false"/>
          <w:color w:val="000000"/>
          <w:sz w:val="28"/>
        </w:rPr>
        <w:t>
      строка 880.01.006А заполняется в случае, если ширина полосы по таблице приложения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указана в кГц;
</w:t>
      </w:r>
      <w:r>
        <w:br/>
      </w:r>
      <w:r>
        <w:rPr>
          <w:rFonts w:ascii="Times New Roman"/>
          <w:b w:val="false"/>
          <w:i w:val="false"/>
          <w:color w:val="000000"/>
          <w:sz w:val="28"/>
        </w:rPr>
        <w:t>
      строка 880.01.006В заполняется в случае, если ширина полосы по таблице приложения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указана в МГц;
</w:t>
      </w:r>
      <w:r>
        <w:br/>
      </w:r>
      <w:r>
        <w:rPr>
          <w:rFonts w:ascii="Times New Roman"/>
          <w:b w:val="false"/>
          <w:i w:val="false"/>
          <w:color w:val="000000"/>
          <w:sz w:val="28"/>
        </w:rPr>
        <w:t>
      7) в строке 880.01.007 указывается количество месяцев фактического использования радиочастотного спектра в отчетном налоговом периоде;
</w:t>
      </w:r>
      <w:r>
        <w:br/>
      </w:r>
      <w:r>
        <w:rPr>
          <w:rFonts w:ascii="Times New Roman"/>
          <w:b w:val="false"/>
          <w:i w:val="false"/>
          <w:color w:val="000000"/>
          <w:sz w:val="28"/>
        </w:rPr>
        <w:t>
      8) в строке 880.01.008 указываются сведения об извещении на уплату платы за использование радиочастотного спектра, выписываемом уполномоченным органом в области связи:
</w:t>
      </w:r>
      <w:r>
        <w:br/>
      </w:r>
      <w:r>
        <w:rPr>
          <w:rFonts w:ascii="Times New Roman"/>
          <w:b w:val="false"/>
          <w:i w:val="false"/>
          <w:color w:val="000000"/>
          <w:sz w:val="28"/>
        </w:rPr>
        <w:t>
      в строке 880.01.008А указывается дата выдачи извещения;
</w:t>
      </w:r>
      <w:r>
        <w:br/>
      </w:r>
      <w:r>
        <w:rPr>
          <w:rFonts w:ascii="Times New Roman"/>
          <w:b w:val="false"/>
          <w:i w:val="false"/>
          <w:color w:val="000000"/>
          <w:sz w:val="28"/>
        </w:rPr>
        <w:t>
      в строке 880.01.008В указывается номер извещения.
</w:t>
      </w:r>
      <w:r>
        <w:br/>
      </w:r>
      <w:r>
        <w:rPr>
          <w:rFonts w:ascii="Times New Roman"/>
          <w:b w:val="false"/>
          <w:i w:val="false"/>
          <w:color w:val="000000"/>
          <w:sz w:val="28"/>
        </w:rPr>
        <w:t>
      15. В разделе "Плата за использование радиочастотного спектра":
</w:t>
      </w:r>
      <w:r>
        <w:br/>
      </w:r>
      <w:r>
        <w:rPr>
          <w:rFonts w:ascii="Times New Roman"/>
          <w:b w:val="false"/>
          <w:i w:val="false"/>
          <w:color w:val="000000"/>
          <w:sz w:val="28"/>
        </w:rPr>
        <w:t>
      1) в строке 880.01.009 указывается годовая ставка платы за использование радиочастотного спектра в месячных расчетных показателях согласно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880.01.010 указывается размер месячного расчетного показателя;
</w:t>
      </w:r>
      <w:r>
        <w:br/>
      </w:r>
      <w:r>
        <w:rPr>
          <w:rFonts w:ascii="Times New Roman"/>
          <w:b w:val="false"/>
          <w:i w:val="false"/>
          <w:color w:val="000000"/>
          <w:sz w:val="28"/>
        </w:rPr>
        <w:t>
      3) в строке 880.01.011 указывается годовая ставка платы за использование радиочастотного спектра, рассчитанная по формуле (880.01.009 х 880.01.010);
</w:t>
      </w:r>
      <w:r>
        <w:br/>
      </w:r>
      <w:r>
        <w:rPr>
          <w:rFonts w:ascii="Times New Roman"/>
          <w:b w:val="false"/>
          <w:i w:val="false"/>
          <w:color w:val="000000"/>
          <w:sz w:val="28"/>
        </w:rPr>
        <w:t>
      4) в строке 880.01.012 указывается сумма платы за использование радиочастотного спектра: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сумма платы за использование радиочастотного спектра рассчитывается по формуле (880.01.004А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сумма платы за использование радиочастотного спектра рассчитывается по формуле (880.01.004В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сумма платы за использование радиочастотного спектра рассчитывается по формуле (880.01.004С х 880.01.011)/12 х 880.01.007;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ширины полосы, то сумма платы за использование радиочастотного спектра рассчитывается по формуле (880.01.006/880.01.005 х 880.01.011)/12 х 880.01.007.
</w:t>
      </w:r>
      <w:r>
        <w:br/>
      </w:r>
      <w:r>
        <w:rPr>
          <w:rFonts w:ascii="Times New Roman"/>
          <w:b w:val="false"/>
          <w:i w:val="false"/>
          <w:color w:val="000000"/>
          <w:sz w:val="28"/>
        </w:rPr>
        <w:t>
      16. Приложение по форме 880.01 подписывается должностным лицом, его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880.00, 880.01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сумм текущих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платы за использование радиочастотного спектра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сумм текущих платежей платы за использование радиочастотного спектра, включающего прилагаемые формы (далее - формы):
</w:t>
      </w:r>
      <w:r>
        <w:br/>
      </w:r>
      <w:r>
        <w:rPr>
          <w:rFonts w:ascii="Times New Roman"/>
          <w:b w:val="false"/>
          <w:i w:val="false"/>
          <w:color w:val="000000"/>
          <w:sz w:val="28"/>
        </w:rPr>
        <w:t>
      1) Расчета сумм текущих платежей платы за использование радиочастотного спектра по форме 881.00 (далее - Расчет по форме 881.00);
</w:t>
      </w:r>
      <w:r>
        <w:br/>
      </w:r>
      <w:r>
        <w:rPr>
          <w:rFonts w:ascii="Times New Roman"/>
          <w:b w:val="false"/>
          <w:i w:val="false"/>
          <w:color w:val="000000"/>
          <w:sz w:val="28"/>
        </w:rPr>
        <w:t>
      2) приложения к Расчету сумм текущих платежей платы за использование радиочастотного спектра по форме 881.01 (далее - приложение по форме 881.01).
</w:t>
      </w:r>
      <w:r>
        <w:br/>
      </w:r>
      <w:r>
        <w:rPr>
          <w:rFonts w:ascii="Times New Roman"/>
          <w:b w:val="false"/>
          <w:i w:val="false"/>
          <w:color w:val="000000"/>
          <w:sz w:val="28"/>
        </w:rPr>
        <w:t>
      2. Расчет по форме 881.00 предназначен для определения общей суммы текущих платежей платы за использование радиочастотного спектра.
</w:t>
      </w:r>
      <w:r>
        <w:br/>
      </w:r>
      <w:r>
        <w:rPr>
          <w:rFonts w:ascii="Times New Roman"/>
          <w:b w:val="false"/>
          <w:i w:val="false"/>
          <w:color w:val="000000"/>
          <w:sz w:val="28"/>
        </w:rPr>
        <w:t>
      Приложение по форме 881.01 предназначено для определения сумм текущих платежей платы за использование радиочастотного спектра по каждому виду радиосвязи.
</w:t>
      </w:r>
      <w:r>
        <w:br/>
      </w:r>
      <w:r>
        <w:rPr>
          <w:rFonts w:ascii="Times New Roman"/>
          <w:b w:val="false"/>
          <w:i w:val="false"/>
          <w:color w:val="000000"/>
          <w:sz w:val="28"/>
        </w:rPr>
        <w:t>
      3. При наличии у налогоплательщика различных видов радиосвязи, по которым плата за использование радиочастотного спектра исчисляется по разным ставкам, заполняется отдельный лист приложения по форме 881.01. При этом общее количество листов приложения по форме 881.01 должно соответствовать количеству видов радиосвязи.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 При заполнении форм не допускаются исправления, подчистки,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Расчет по форме 881.00 представляется без указанных приложений.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881.00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отчетный налоговый период;
</w:t>
      </w:r>
      <w:r>
        <w:br/>
      </w:r>
      <w:r>
        <w:rPr>
          <w:rFonts w:ascii="Times New Roman"/>
          <w:b w:val="false"/>
          <w:i w:val="false"/>
          <w:color w:val="000000"/>
          <w:sz w:val="28"/>
        </w:rPr>
        <w:t>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соответствующего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 ОКЭД     А  4 5 2 1 1   В  5 0 1 0 2     С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При этом удельный вес строительства рассчитан как 150 000,0 (графа 4 Таблицы) / 250 000,0 (графу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Расчета по форме 881.00;
</w:t>
      </w:r>
      <w:r>
        <w:br/>
      </w:r>
      <w:r>
        <w:rPr>
          <w:rFonts w:ascii="Times New Roman"/>
          <w:b w:val="false"/>
          <w:i w:val="false"/>
          <w:color w:val="000000"/>
          <w:sz w:val="28"/>
        </w:rPr>
        <w:t>
      6) в строке 6 указывается код соответствующей валюты, в которой производится исчисление платы за использование радиочастотного спектра;
</w:t>
      </w:r>
      <w:r>
        <w:br/>
      </w:r>
      <w:r>
        <w:rPr>
          <w:rFonts w:ascii="Times New Roman"/>
          <w:b w:val="false"/>
          <w:i w:val="false"/>
          <w:color w:val="000000"/>
          <w:sz w:val="28"/>
        </w:rPr>
        <w:t>
      7) в строке 7 указывается общее количество приложений по форме 881.01. 
</w:t>
      </w:r>
      <w:r>
        <w:br/>
      </w:r>
      <w:r>
        <w:rPr>
          <w:rFonts w:ascii="Times New Roman"/>
          <w:b w:val="false"/>
          <w:i w:val="false"/>
          <w:color w:val="000000"/>
          <w:sz w:val="28"/>
        </w:rPr>
        <w:t>
      10. В разделе "Плата за использование радиочастотного спектра":
</w:t>
      </w:r>
      <w:r>
        <w:br/>
      </w:r>
      <w:r>
        <w:rPr>
          <w:rFonts w:ascii="Times New Roman"/>
          <w:b w:val="false"/>
          <w:i w:val="false"/>
          <w:color w:val="000000"/>
          <w:sz w:val="28"/>
        </w:rPr>
        <w:t>
      1) в строке 881.00.001 указывается сумма платы за использование радиочастотного спектра, подлежащая уплате в бюджет в отчетном налоговом периоде, которая переносится из строки 881.01.012 приложения по форме 881.01. В случае, если налогоплательщиком заполняется несколько листов приложения по форме 881.01, то по данной строке указывается общая сумма текущих платежей платы за использование радиочастотного спектра, которая определяется суммированием показателей строк 881.01.012 всех листов приложения по форме 881.01;
</w:t>
      </w:r>
      <w:r>
        <w:br/>
      </w:r>
      <w:r>
        <w:rPr>
          <w:rFonts w:ascii="Times New Roman"/>
          <w:b w:val="false"/>
          <w:i w:val="false"/>
          <w:color w:val="000000"/>
          <w:sz w:val="28"/>
        </w:rPr>
        <w:t>
      2) в строке 881.00.002 указывается сумма платы за использование радиочастотного спектра по сроку не позднее 20 марта;
</w:t>
      </w:r>
      <w:r>
        <w:br/>
      </w:r>
      <w:r>
        <w:rPr>
          <w:rFonts w:ascii="Times New Roman"/>
          <w:b w:val="false"/>
          <w:i w:val="false"/>
          <w:color w:val="000000"/>
          <w:sz w:val="28"/>
        </w:rPr>
        <w:t>
      3) в строке 881.00.003 указывается сумма платы за использование радиочастотного спектра по сроку не позднее 20 июня;
</w:t>
      </w:r>
      <w:r>
        <w:br/>
      </w:r>
      <w:r>
        <w:rPr>
          <w:rFonts w:ascii="Times New Roman"/>
          <w:b w:val="false"/>
          <w:i w:val="false"/>
          <w:color w:val="000000"/>
          <w:sz w:val="28"/>
        </w:rPr>
        <w:t>
      4) в строке 881.00.004 указывается сумма платы за использование радиочастотного спектра по сроку не позднее 20 сентября;
</w:t>
      </w:r>
      <w:r>
        <w:br/>
      </w:r>
      <w:r>
        <w:rPr>
          <w:rFonts w:ascii="Times New Roman"/>
          <w:b w:val="false"/>
          <w:i w:val="false"/>
          <w:color w:val="000000"/>
          <w:sz w:val="28"/>
        </w:rPr>
        <w:t>
      5) в строке 881.00.005 указывается сумма платы за использование радиочастотного спектра по сроку не позднее 20 декабря.
</w:t>
      </w:r>
      <w:r>
        <w:br/>
      </w:r>
      <w:r>
        <w:rPr>
          <w:rFonts w:ascii="Times New Roman"/>
          <w:b w:val="false"/>
          <w:i w:val="false"/>
          <w:color w:val="000000"/>
          <w:sz w:val="28"/>
        </w:rPr>
        <w:t>
      11. Расчет по форме 881.00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881.01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строке "Укажите номер текущего листа" указывается номер текущего листа приложения по форме 881.01.
</w:t>
      </w:r>
      <w:r>
        <w:br/>
      </w: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14. В разделе "Сведения для исчисления платы за использование радиочастотного спектра":
</w:t>
      </w:r>
      <w:r>
        <w:br/>
      </w:r>
      <w:r>
        <w:rPr>
          <w:rFonts w:ascii="Times New Roman"/>
          <w:b w:val="false"/>
          <w:i w:val="false"/>
          <w:color w:val="000000"/>
          <w:sz w:val="28"/>
        </w:rPr>
        <w:t>
      1) в строке 881.01.001 указывается номер строки, соответствующий виду радиосвязи из таблицы приложения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881.01.002 указывается место использования радиочастотного спектра:
</w:t>
      </w:r>
      <w:r>
        <w:br/>
      </w:r>
      <w:r>
        <w:rPr>
          <w:rFonts w:ascii="Times New Roman"/>
          <w:b w:val="false"/>
          <w:i w:val="false"/>
          <w:color w:val="000000"/>
          <w:sz w:val="28"/>
        </w:rPr>
        <w:t>
      в строке 88l.01.002A указывается наименование области;
</w:t>
      </w:r>
      <w:r>
        <w:br/>
      </w:r>
      <w:r>
        <w:rPr>
          <w:rFonts w:ascii="Times New Roman"/>
          <w:b w:val="false"/>
          <w:i w:val="false"/>
          <w:color w:val="000000"/>
          <w:sz w:val="28"/>
        </w:rPr>
        <w:t>
      в строке 881.01.002В указывается наименование города или района;
</w:t>
      </w:r>
      <w:r>
        <w:br/>
      </w:r>
      <w:r>
        <w:rPr>
          <w:rFonts w:ascii="Times New Roman"/>
          <w:b w:val="false"/>
          <w:i w:val="false"/>
          <w:color w:val="000000"/>
          <w:sz w:val="28"/>
        </w:rPr>
        <w:t>
      в строке 881.01.002С указывается наименование поселка, села;
</w:t>
      </w:r>
      <w:r>
        <w:br/>
      </w:r>
      <w:r>
        <w:rPr>
          <w:rFonts w:ascii="Times New Roman"/>
          <w:b w:val="false"/>
          <w:i w:val="false"/>
          <w:color w:val="000000"/>
          <w:sz w:val="28"/>
        </w:rPr>
        <w:t>
      3) в строке 881.01.003 указывается мощность передающего средства;
</w:t>
      </w:r>
      <w:r>
        <w:br/>
      </w:r>
      <w:r>
        <w:rPr>
          <w:rFonts w:ascii="Times New Roman"/>
          <w:b w:val="false"/>
          <w:i w:val="false"/>
          <w:color w:val="000000"/>
          <w:sz w:val="28"/>
        </w:rPr>
        <w:t>
      4) в строке 881.01.004: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в строке 881.01.004А указывается количество станций;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в строке 881.01.004В указывается количество каналов;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радиочастот, то в строке 881.01.004С указывается количество радиочастот;
</w:t>
      </w:r>
      <w:r>
        <w:br/>
      </w:r>
      <w:r>
        <w:rPr>
          <w:rFonts w:ascii="Times New Roman"/>
          <w:b w:val="false"/>
          <w:i w:val="false"/>
          <w:color w:val="000000"/>
          <w:sz w:val="28"/>
        </w:rPr>
        <w:t>
      5) строки 881.01.005 и 881.01.006 заполняются в случае, если ставка платы за использование радиочастотного спектра устанавливается в зависимости от ширины полосы. В строке 881.01.005 указывается ширина полосы по таблице приложения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строка 881.01.005А заполняется в случае, если в таблице приложения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ширина полосы указана в кГц;
</w:t>
      </w:r>
      <w:r>
        <w:br/>
      </w:r>
      <w:r>
        <w:rPr>
          <w:rFonts w:ascii="Times New Roman"/>
          <w:b w:val="false"/>
          <w:i w:val="false"/>
          <w:color w:val="000000"/>
          <w:sz w:val="28"/>
        </w:rPr>
        <w:t>
      строка 881.01.005В заполняется в случае, если в таблице приложения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ширина полосы указана в МГц;
</w:t>
      </w:r>
      <w:r>
        <w:br/>
      </w:r>
      <w:r>
        <w:rPr>
          <w:rFonts w:ascii="Times New Roman"/>
          <w:b w:val="false"/>
          <w:i w:val="false"/>
          <w:color w:val="000000"/>
          <w:sz w:val="28"/>
        </w:rPr>
        <w:t>
      6) в строке 881.01.006 указывается фактически используемая ширина полосы радиочастотного спектра:
</w:t>
      </w:r>
      <w:r>
        <w:br/>
      </w:r>
      <w:r>
        <w:rPr>
          <w:rFonts w:ascii="Times New Roman"/>
          <w:b w:val="false"/>
          <w:i w:val="false"/>
          <w:color w:val="000000"/>
          <w:sz w:val="28"/>
        </w:rPr>
        <w:t>
      строка 881.01.006А заполняется в случае, если ширина полосы в таблице приложения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указана в кГц;
</w:t>
      </w:r>
      <w:r>
        <w:br/>
      </w:r>
      <w:r>
        <w:rPr>
          <w:rFonts w:ascii="Times New Roman"/>
          <w:b w:val="false"/>
          <w:i w:val="false"/>
          <w:color w:val="000000"/>
          <w:sz w:val="28"/>
        </w:rPr>
        <w:t>
      строка 881.01.006В заполняется в случае, если ширина полосы в таблице приложения к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указана в МГц;
</w:t>
      </w:r>
      <w:r>
        <w:br/>
      </w:r>
      <w:r>
        <w:rPr>
          <w:rFonts w:ascii="Times New Roman"/>
          <w:b w:val="false"/>
          <w:i w:val="false"/>
          <w:color w:val="000000"/>
          <w:sz w:val="28"/>
        </w:rPr>
        <w:t>
      7) в строке 881.01.007 указывается количество месяцев фактического использования радиочастотного спектра в отчетном налоговом периоде;
</w:t>
      </w:r>
      <w:r>
        <w:br/>
      </w:r>
      <w:r>
        <w:rPr>
          <w:rFonts w:ascii="Times New Roman"/>
          <w:b w:val="false"/>
          <w:i w:val="false"/>
          <w:color w:val="000000"/>
          <w:sz w:val="28"/>
        </w:rPr>
        <w:t>
      8) в строке 881.01.008 указываются сведения об извещении на уплату платы за использование радиочастотного спектра, выписываемом уполномоченным органом в области связи:
</w:t>
      </w:r>
      <w:r>
        <w:br/>
      </w:r>
      <w:r>
        <w:rPr>
          <w:rFonts w:ascii="Times New Roman"/>
          <w:b w:val="false"/>
          <w:i w:val="false"/>
          <w:color w:val="000000"/>
          <w:sz w:val="28"/>
        </w:rPr>
        <w:t>
      в строке 881.01.008А указывается дата выдачи извещения;
</w:t>
      </w:r>
      <w:r>
        <w:br/>
      </w:r>
      <w:r>
        <w:rPr>
          <w:rFonts w:ascii="Times New Roman"/>
          <w:b w:val="false"/>
          <w:i w:val="false"/>
          <w:color w:val="000000"/>
          <w:sz w:val="28"/>
        </w:rPr>
        <w:t>
      в строке 881.01.008В указывается номер извещения.
</w:t>
      </w:r>
      <w:r>
        <w:br/>
      </w:r>
      <w:r>
        <w:rPr>
          <w:rFonts w:ascii="Times New Roman"/>
          <w:b w:val="false"/>
          <w:i w:val="false"/>
          <w:color w:val="000000"/>
          <w:sz w:val="28"/>
        </w:rPr>
        <w:t>
      15. В разделе "Плата за использование радиочастотного спектра":
</w:t>
      </w:r>
      <w:r>
        <w:br/>
      </w:r>
      <w:r>
        <w:rPr>
          <w:rFonts w:ascii="Times New Roman"/>
          <w:b w:val="false"/>
          <w:i w:val="false"/>
          <w:color w:val="000000"/>
          <w:sz w:val="28"/>
        </w:rPr>
        <w:t>
      1) в строке 881.01.009 указывается годовая ставка платы за использование радиочастотного спектра в месячных расчетных показателях согласно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2) в строке 881.01.010 указывается размер месячного расчетного показателя;
</w:t>
      </w:r>
      <w:r>
        <w:br/>
      </w:r>
      <w:r>
        <w:rPr>
          <w:rFonts w:ascii="Times New Roman"/>
          <w:b w:val="false"/>
          <w:i w:val="false"/>
          <w:color w:val="000000"/>
          <w:sz w:val="28"/>
        </w:rPr>
        <w:t>
      3) в строке 881.01.011 указывается годовая ставка платы за использование радиочастотного спектра, рассчитанная по формуле (881.01.009 х 881.01.010);
</w:t>
      </w:r>
      <w:r>
        <w:br/>
      </w:r>
      <w:r>
        <w:rPr>
          <w:rFonts w:ascii="Times New Roman"/>
          <w:b w:val="false"/>
          <w:i w:val="false"/>
          <w:color w:val="000000"/>
          <w:sz w:val="28"/>
        </w:rPr>
        <w:t>
      4) в строке 881.01.012 указывается сумма платы за использование радиочастотного спектра: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станций, то сумма платы за использование радиочастотного спектра рассчитывается по формуле (881.01.004А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количества используемых каналов, то сумма платы за использование радиочастотного спектра рассчитывается по формуле (881.01.004В х 881.01.011)/12 х 881.01.007;
</w:t>
      </w:r>
      <w:r>
        <w:br/>
      </w:r>
      <w:r>
        <w:rPr>
          <w:rFonts w:ascii="Times New Roman"/>
          <w:b w:val="false"/>
          <w:i w:val="false"/>
          <w:color w:val="000000"/>
          <w:sz w:val="28"/>
        </w:rPr>
        <w:t>
      в случае, если ставка платы устанавливается в зависимости от количества используемых радиочастот, то сумма платы за использование радиочастотного спектра рассчитывается по формуле (881.01.004С х 881.01.011)/12 х 881.01.007;
</w:t>
      </w:r>
      <w:r>
        <w:br/>
      </w:r>
      <w:r>
        <w:rPr>
          <w:rFonts w:ascii="Times New Roman"/>
          <w:b w:val="false"/>
          <w:i w:val="false"/>
          <w:color w:val="000000"/>
          <w:sz w:val="28"/>
        </w:rPr>
        <w:t>
      в случае, если ставка платы за использование радиочастотного спектра устанавливается в зависимости от ширины полосы, то сумма платы за использование радиочастотного спектра рассчитывается по формуле (881.01.006/881.01.005 x 881.01.011)/12 x 881.01.007).
</w:t>
      </w:r>
      <w:r>
        <w:br/>
      </w:r>
      <w:r>
        <w:rPr>
          <w:rFonts w:ascii="Times New Roman"/>
          <w:b w:val="false"/>
          <w:i w:val="false"/>
          <w:color w:val="000000"/>
          <w:sz w:val="28"/>
        </w:rPr>
        <w:t>
      16. Приложение по форме 881.01 подписывается должностным лицом, его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881.00, 881.01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Упрощенной декларации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субъектов малого бизнеса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прилагаемой Упрощенной декларации для субъектов малого бизнеса по форме 910.00 (далее - Упрощенная декларация).
</w:t>
      </w:r>
      <w:r>
        <w:br/>
      </w:r>
      <w:r>
        <w:rPr>
          <w:rFonts w:ascii="Times New Roman"/>
          <w:b w:val="false"/>
          <w:i w:val="false"/>
          <w:color w:val="000000"/>
          <w:sz w:val="28"/>
        </w:rPr>
        <w:t>
      2. Упрощенная декларация предназначена для расчетов с бюджетом по специальному налоговому режиму для субъектов малого бизнеса на основе Упрощенной декларации.  
</w:t>
      </w:r>
      <w:r>
        <w:br/>
      </w:r>
      <w:r>
        <w:rPr>
          <w:rFonts w:ascii="Times New Roman"/>
          <w:b w:val="false"/>
          <w:i w:val="false"/>
          <w:color w:val="000000"/>
          <w:sz w:val="28"/>
        </w:rPr>
        <w:t>
      3. При составлении Упрощенной декларации: 
</w:t>
      </w:r>
      <w:r>
        <w:br/>
      </w:r>
      <w:r>
        <w:rPr>
          <w:rFonts w:ascii="Times New Roman"/>
          <w:b w:val="false"/>
          <w:i w:val="false"/>
          <w:color w:val="000000"/>
          <w:sz w:val="28"/>
        </w:rPr>
        <w:t>
      1) на бумажном носителе - Упрощенная декларация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Упрощенная декларация заполняется в соответствии со статьей 69 Налогового кодекса.
</w:t>
      </w:r>
      <w:r>
        <w:br/>
      </w:r>
      <w:r>
        <w:rPr>
          <w:rFonts w:ascii="Times New Roman"/>
          <w:b w:val="false"/>
          <w:i w:val="false"/>
          <w:color w:val="000000"/>
          <w:sz w:val="28"/>
        </w:rPr>
        <w:t>
      4. При заполнении Упрощенной декларации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Упрощенной декларации не заполняются.
</w:t>
      </w:r>
      <w:r>
        <w:br/>
      </w:r>
      <w:r>
        <w:rPr>
          <w:rFonts w:ascii="Times New Roman"/>
          <w:b w:val="false"/>
          <w:i w:val="false"/>
          <w:color w:val="000000"/>
          <w:sz w:val="28"/>
        </w:rPr>
        <w:t>
      6. При представлении Упрощенной декларации:
</w:t>
      </w:r>
      <w:r>
        <w:br/>
      </w:r>
      <w:r>
        <w:rPr>
          <w:rFonts w:ascii="Times New Roman"/>
          <w:b w:val="false"/>
          <w:i w:val="false"/>
          <w:color w:val="000000"/>
          <w:sz w:val="28"/>
        </w:rPr>
        <w:t>
      1) в явочном порядке на бумажном носителе - Упрощенная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Упрощенной декларации.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Упрощенной декларации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w:t>
      </w:r>
      <w:r>
        <w:rPr>
          <w:rFonts w:ascii="Times New Roman"/>
          <w:b w:val="false"/>
          <w:i/>
          <w:color w:val="000000"/>
          <w:sz w:val="28"/>
        </w:rPr>
        <w:t>
</w:t>
      </w:r>
      <w:r>
        <w:rPr>
          <w:rFonts w:ascii="Times New Roman"/>
          <w:b w:val="false"/>
          <w:i w:val="false"/>
          <w:color w:val="000000"/>
          <w:sz w:val="28"/>
        </w:rPr>
        <w:t>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строка 3 заполняется только индивидуальными предпринимателями:
</w:t>
      </w:r>
      <w:r>
        <w:br/>
      </w:r>
      <w:r>
        <w:rPr>
          <w:rFonts w:ascii="Times New Roman"/>
          <w:b w:val="false"/>
          <w:i w:val="false"/>
          <w:color w:val="000000"/>
          <w:sz w:val="28"/>
        </w:rPr>
        <w:t>
      в строке 3А указывается фамилия, имя, отчество индивидуального предпринимателя;
</w:t>
      </w:r>
      <w:r>
        <w:br/>
      </w:r>
      <w:r>
        <w:rPr>
          <w:rFonts w:ascii="Times New Roman"/>
          <w:b w:val="false"/>
          <w:i w:val="false"/>
          <w:color w:val="000000"/>
          <w:sz w:val="28"/>
        </w:rPr>
        <w:t>
      в строке 3В указывается фирменное наименование, в случае его наличия;
</w:t>
      </w:r>
      <w:r>
        <w:br/>
      </w:r>
      <w:r>
        <w:rPr>
          <w:rFonts w:ascii="Times New Roman"/>
          <w:b w:val="false"/>
          <w:i w:val="false"/>
          <w:color w:val="000000"/>
          <w:sz w:val="28"/>
        </w:rPr>
        <w:t>
      строка 4 заполняется только юридическими лицами, в ней указывается наименование юридического лица;
</w:t>
      </w:r>
      <w:r>
        <w:br/>
      </w:r>
      <w:r>
        <w:rPr>
          <w:rFonts w:ascii="Times New Roman"/>
          <w:b w:val="false"/>
          <w:i w:val="false"/>
          <w:color w:val="000000"/>
          <w:sz w:val="28"/>
        </w:rPr>
        <w:t>
      4) в строке 5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5) в ячейках ОКЭД следует указать коды ОКЭД (до пяти знаков) по видам деятельности предприятия в порядке убывания их доли. В ячейках доли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доли ОКЭД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Доля ОКЭД определяется, как отношение данных соответствующего столбца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Таблица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|Строите-   |розничная  |  аренда   | реклама
</w:t>
            </w:r>
            <w:r>
              <w:br/>
            </w:r>
            <w:r>
              <w:rPr>
                <w:rFonts w:ascii="Times New Roman"/>
                <w:b w:val="false"/>
                <w:i w:val="false"/>
                <w:color w:val="000000"/>
                <w:sz w:val="20"/>
              </w:rPr>
              <w:t>
            |      |        |льство     |продажа    |автомобилей|
</w:t>
            </w:r>
            <w:r>
              <w:br/>
            </w:r>
            <w:r>
              <w:rPr>
                <w:rFonts w:ascii="Times New Roman"/>
                <w:b w:val="false"/>
                <w:i w:val="false"/>
                <w:color w:val="000000"/>
                <w:sz w:val="20"/>
              </w:rPr>
              <w:t>
            |      |        |зданий     |автомобилей|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45211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p>
          <w:p>
            <w:pPr>
              <w:spacing w:after="20"/>
              <w:ind w:left="20"/>
              <w:jc w:val="both"/>
            </w:pP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 ОКЭД     A  4 5 2 1 1   B  5 0 1 0 2     C  7 1 1 0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0,0 %      0 2 0,0 %        0 1 4,0 %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Удельный вес строительства рассчитан как 150 000,0 (графа 4                      Таблицы) / 250 000,0 (графа 3 Таблицы) * 100. Доли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Общественные и бюджетные организации в сведениях ОКЭД указывают код ОКЭД основной деятельности;
</w:t>
      </w:r>
      <w:r>
        <w:br/>
      </w:r>
      <w:r>
        <w:rPr>
          <w:rFonts w:ascii="Times New Roman"/>
          <w:b w:val="false"/>
          <w:i w:val="false"/>
          <w:color w:val="000000"/>
          <w:sz w:val="28"/>
        </w:rPr>
        <w:t>
      6) в строке 6 производится отметка соответствующего вида Упрощенной декларации;
</w:t>
      </w:r>
      <w:r>
        <w:br/>
      </w:r>
      <w:r>
        <w:rPr>
          <w:rFonts w:ascii="Times New Roman"/>
          <w:b w:val="false"/>
          <w:i w:val="false"/>
          <w:color w:val="000000"/>
          <w:sz w:val="28"/>
        </w:rPr>
        <w:t>
      7) в строке 7 указывается соответствующий код валюты, в которой производится исчисление налогов.
</w:t>
      </w:r>
      <w:r>
        <w:br/>
      </w:r>
      <w:r>
        <w:rPr>
          <w:rFonts w:ascii="Times New Roman"/>
          <w:b w:val="false"/>
          <w:i w:val="false"/>
          <w:color w:val="000000"/>
          <w:sz w:val="28"/>
        </w:rPr>
        <w:t>
      8. В разделе
</w:t>
      </w:r>
      <w:r>
        <w:rPr>
          <w:rFonts w:ascii="Times New Roman"/>
          <w:b w:val="false"/>
          <w:i/>
          <w:color w:val="000000"/>
          <w:sz w:val="28"/>
        </w:rPr>
        <w:t>
</w:t>
      </w:r>
      <w:r>
        <w:rPr>
          <w:rFonts w:ascii="Times New Roman"/>
          <w:b w:val="false"/>
          <w:i w:val="false"/>
          <w:color w:val="000000"/>
          <w:sz w:val="28"/>
        </w:rPr>
        <w:t>
"Сведения для определения суммы налогов":
</w:t>
      </w:r>
      <w:r>
        <w:br/>
      </w:r>
      <w:r>
        <w:rPr>
          <w:rFonts w:ascii="Times New Roman"/>
          <w:b w:val="false"/>
          <w:i w:val="false"/>
          <w:color w:val="000000"/>
          <w:sz w:val="28"/>
        </w:rPr>
        <w:t>
      1) в строке 910.00.001 указывается фактический доход в соответствии с пунктами 4 и 7 статьи 370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в строке 910.00.002 указывается количество наемных работников. При заполнении данной строки индивидуальными предпринимателями в количество наемных работников включается сам индивидуальный предприниматель:
</w:t>
      </w:r>
      <w:r>
        <w:br/>
      </w:r>
      <w:r>
        <w:rPr>
          <w:rFonts w:ascii="Times New Roman"/>
          <w:b w:val="false"/>
          <w:i w:val="false"/>
          <w:color w:val="000000"/>
          <w:sz w:val="28"/>
        </w:rPr>
        <w:t>
      в строке 910.00.002А указывается количество наемных работников за первый месяц отчетного налогового периода;
</w:t>
      </w:r>
      <w:r>
        <w:br/>
      </w:r>
      <w:r>
        <w:rPr>
          <w:rFonts w:ascii="Times New Roman"/>
          <w:b w:val="false"/>
          <w:i w:val="false"/>
          <w:color w:val="000000"/>
          <w:sz w:val="28"/>
        </w:rPr>
        <w:t>
      в строке 910.00.002В указывается количество наемных работников за второй месяц отчетного налогового периода;
</w:t>
      </w:r>
      <w:r>
        <w:br/>
      </w:r>
      <w:r>
        <w:rPr>
          <w:rFonts w:ascii="Times New Roman"/>
          <w:b w:val="false"/>
          <w:i w:val="false"/>
          <w:color w:val="000000"/>
          <w:sz w:val="28"/>
        </w:rPr>
        <w:t>
      в строке 910.00.002С указывается количество наемных работников за третий месяц отчетного налогового периода;
</w:t>
      </w:r>
      <w:r>
        <w:br/>
      </w:r>
      <w:r>
        <w:rPr>
          <w:rFonts w:ascii="Times New Roman"/>
          <w:b w:val="false"/>
          <w:i w:val="false"/>
          <w:color w:val="000000"/>
          <w:sz w:val="28"/>
        </w:rPr>
        <w:t>
      3) в строке 910.00.003 указывается среднесписочная численность работников за отчетный налоговый период, определяемая по формуле ((910.00.002А + 910.00.002В + 910.00.002С) / 3). При этом,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
</w:t>
      </w:r>
      <w:r>
        <w:br/>
      </w:r>
      <w:r>
        <w:rPr>
          <w:rFonts w:ascii="Times New Roman"/>
          <w:b w:val="false"/>
          <w:i w:val="false"/>
          <w:color w:val="000000"/>
          <w:sz w:val="28"/>
        </w:rPr>
        <w:t>
      4) в строке 910.00.004 указывается среднесписочная численность, превышающая предел, установленный пунктом 2 статьи 376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 в строке 910.00.005 указывается сумма налога, исчисленная по ставкам, установленным статьей 377 Налогового кодекса; 
</w:t>
      </w:r>
      <w:r>
        <w:br/>
      </w:r>
      <w:r>
        <w:rPr>
          <w:rFonts w:ascii="Times New Roman"/>
          <w:b w:val="false"/>
          <w:i w:val="false"/>
          <w:color w:val="000000"/>
          <w:sz w:val="28"/>
        </w:rPr>
        <w:t>
      6) в строке 910.00.006 указывается сумма налога с дохода, превышающего предельную сумму дохода, установленную пунктом 2 статьи 376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 в строке 910.00.007 указывается среднемесячная заработная плата на одного наемного работника за отчетный налоговый период;
</w:t>
      </w:r>
      <w:r>
        <w:br/>
      </w:r>
      <w:r>
        <w:rPr>
          <w:rFonts w:ascii="Times New Roman"/>
          <w:b w:val="false"/>
          <w:i w:val="false"/>
          <w:color w:val="000000"/>
          <w:sz w:val="28"/>
        </w:rPr>
        <w:t>
      8) строка 910.00.008 заполняется при условии, если среднемесячная заработная плата на одного наемного работника у индивидуальных предпринимателей составляет не менее  2-кратного, юридических лиц не менее 2,5-кратного минимального размера месячной заработной платы, согласно пункту 4 статьи 377 Налогового Кодекса.
</w:t>
      </w:r>
      <w:r>
        <w:br/>
      </w:r>
      <w:r>
        <w:rPr>
          <w:rFonts w:ascii="Times New Roman"/>
          <w:b w:val="false"/>
          <w:i w:val="false"/>
          <w:color w:val="000000"/>
          <w:sz w:val="28"/>
        </w:rPr>
        <w:t>
      При соблюдении данного условия в строке указывается уменьшение суммы налога в зависимости от среднесписочной численности работников согласно пункту 4 статьи 377 Налогового 
</w:t>
      </w:r>
      <w:r>
        <w:rPr>
          <w:rFonts w:ascii="Times New Roman"/>
          <w:b w:val="false"/>
          <w:i w:val="false"/>
          <w:color w:val="000000"/>
          <w:sz w:val="28"/>
        </w:rPr>
        <w:t xml:space="preserve"> кодекса </w:t>
      </w:r>
      <w:r>
        <w:rPr>
          <w:rFonts w:ascii="Times New Roman"/>
          <w:b w:val="false"/>
          <w:i w:val="false"/>
          <w:color w:val="000000"/>
          <w:sz w:val="28"/>
        </w:rPr>
        <w:t>
, определяемое по формуле ((910.00.005 - 910.00.006) х (910.00.003 - 910.00.004) х 0,015); 
</w:t>
      </w:r>
      <w:r>
        <w:br/>
      </w:r>
      <w:r>
        <w:rPr>
          <w:rFonts w:ascii="Times New Roman"/>
          <w:b w:val="false"/>
          <w:i w:val="false"/>
          <w:color w:val="000000"/>
          <w:sz w:val="28"/>
        </w:rPr>
        <w:t>
      9) в строке 910.00.009 указывается сумма налога, подлежащая уплате в бюджет по Упрощенной декларации, которая определяется как разница строк 910.00.005 и 910.00.008; 
</w:t>
      </w:r>
      <w:r>
        <w:br/>
      </w:r>
      <w:r>
        <w:rPr>
          <w:rFonts w:ascii="Times New Roman"/>
          <w:b w:val="false"/>
          <w:i w:val="false"/>
          <w:color w:val="000000"/>
          <w:sz w:val="28"/>
        </w:rPr>
        <w:t>
      10) в строке 910.00.010 указывается сумма индивидуального (корпоративного) подоходного налога, подлежащая уплате в бюджет, определяемая по формуле (910.00.009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11) в строке 910.00.011 указывается сумма социального налога, подлежащая уплате в бюджет, определяемая по формуле (910.00.009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9. Например:
</w:t>
      </w:r>
      <w:r>
        <w:br/>
      </w:r>
      <w:r>
        <w:rPr>
          <w:rFonts w:ascii="Times New Roman"/>
          <w:b w:val="false"/>
          <w:i w:val="false"/>
          <w:color w:val="000000"/>
          <w:sz w:val="28"/>
        </w:rPr>
        <w:t>
      1) по строке 910.00.001 доход за отчетный налоговый период индивидуального предпринимателя составил 5 000 000 тенге;
</w:t>
      </w:r>
      <w:r>
        <w:br/>
      </w:r>
      <w:r>
        <w:rPr>
          <w:rFonts w:ascii="Times New Roman"/>
          <w:b w:val="false"/>
          <w:i w:val="false"/>
          <w:color w:val="000000"/>
          <w:sz w:val="28"/>
        </w:rPr>
        <w:t>
      2) по строке 910.00.002А количество наемных работников в первом месяце отчетного налогового периода составило 20 человек;
</w:t>
      </w:r>
      <w:r>
        <w:br/>
      </w:r>
      <w:r>
        <w:rPr>
          <w:rFonts w:ascii="Times New Roman"/>
          <w:b w:val="false"/>
          <w:i w:val="false"/>
          <w:color w:val="000000"/>
          <w:sz w:val="28"/>
        </w:rPr>
        <w:t>
      3) по строке 910.00.002В количество наемных работников во втором месяце отчетного налогового периода составило 15 человек;
</w:t>
      </w:r>
      <w:r>
        <w:br/>
      </w:r>
      <w:r>
        <w:rPr>
          <w:rFonts w:ascii="Times New Roman"/>
          <w:b w:val="false"/>
          <w:i w:val="false"/>
          <w:color w:val="000000"/>
          <w:sz w:val="28"/>
        </w:rPr>
        <w:t>
      4) по строке 910.00.002С количество наемных работников в третьем месяце отчетного налогового периода составило 16 человек;
</w:t>
      </w:r>
      <w:r>
        <w:br/>
      </w:r>
      <w:r>
        <w:rPr>
          <w:rFonts w:ascii="Times New Roman"/>
          <w:b w:val="false"/>
          <w:i w:val="false"/>
          <w:color w:val="000000"/>
          <w:sz w:val="28"/>
        </w:rPr>
        <w:t>
      5) по строке 910.00.003 среднесписочная численность работников составила 17 человек, включая самого индивидуального предпринимателя ((20 + 15 + 16) : 3 месяца); 
</w:t>
      </w:r>
      <w:r>
        <w:br/>
      </w:r>
      <w:r>
        <w:rPr>
          <w:rFonts w:ascii="Times New Roman"/>
          <w:b w:val="false"/>
          <w:i w:val="false"/>
          <w:color w:val="000000"/>
          <w:sz w:val="28"/>
        </w:rPr>
        <w:t>
      6) по строке 910.00.004 среднесписочная численность, превышающая предельную численность, составила 2 человека (17 - 15), где 17 человек - фактическая среднесписочная численность, 15 человек - предельная численность, установленная пунктом 2 статьи 376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7) по строке 910.00.005 сумма исчисленного налога в соответствии с пунктом 2 статьи 377 Налогового кодекса составит 260000 тенге ((5000000 тенге - 3000000 тенге) х 7% + 120000 тенге);
</w:t>
      </w:r>
      <w:r>
        <w:br/>
      </w:r>
      <w:r>
        <w:rPr>
          <w:rFonts w:ascii="Times New Roman"/>
          <w:b w:val="false"/>
          <w:i w:val="false"/>
          <w:color w:val="000000"/>
          <w:sz w:val="28"/>
        </w:rPr>
        <w:t>
      8) по строке 910.00.006 сумма налога с дохода, превышающего предельную сумму дохода, установленного пунктом 2 статьи 376 Налогового кодекса, составит 35000 тенге (260000 тенге - (4500000 тенге - 3000000 тенге) х 7% + 120000 тенге);
</w:t>
      </w:r>
      <w:r>
        <w:br/>
      </w:r>
      <w:r>
        <w:rPr>
          <w:rFonts w:ascii="Times New Roman"/>
          <w:b w:val="false"/>
          <w:i w:val="false"/>
          <w:color w:val="000000"/>
          <w:sz w:val="28"/>
        </w:rPr>
        <w:t>
      9) по строке 910.00.007 среднемесячная заработная плата на одного наемного работника составила 12170 тенге, которая определена следующим образом: 
</w:t>
      </w:r>
      <w:r>
        <w:br/>
      </w:r>
      <w:r>
        <w:rPr>
          <w:rFonts w:ascii="Times New Roman"/>
          <w:b w:val="false"/>
          <w:i w:val="false"/>
          <w:color w:val="000000"/>
          <w:sz w:val="28"/>
        </w:rPr>
        <w:t>
      например, всего сумма начисленной заработной платы наемных работников за первый месяц отчетного налогового периода составила 238 000 тенге (30000 тенге + 105000 тенге + 18000 тенге + 40000 тенге + 45000 тенге), в том числе заработная плата трех человек составила по 10000 тенге (30000 тенге (3 х 10000 тенге)), десяти человек по 10500 тенге (105000 тенге (10 х 10500 тенге)), двух человек по 9000 тенге (18000 тенге (2 х 9000 тенге)), двух человек по 20000 тенге (40000 тенге (2 х 20000 тенге)), и трех человек по 15000 тенге (45000 тенге (3 х 15000 тенге)). 
</w:t>
      </w:r>
      <w:r>
        <w:br/>
      </w:r>
      <w:r>
        <w:rPr>
          <w:rFonts w:ascii="Times New Roman"/>
          <w:b w:val="false"/>
          <w:i w:val="false"/>
          <w:color w:val="000000"/>
          <w:sz w:val="28"/>
        </w:rPr>
        <w:t>
      Так, среднемесячная заработная плата на одного наемного работника за первый месяц отчетного налогового периода составила 11900 тенге (238000 : 20 человек),  где 20 человек - количество наемных работников в первом месяце отчетного налогового периода. 
</w:t>
      </w:r>
      <w:r>
        <w:br/>
      </w:r>
      <w:r>
        <w:rPr>
          <w:rFonts w:ascii="Times New Roman"/>
          <w:b w:val="false"/>
          <w:i w:val="false"/>
          <w:color w:val="000000"/>
          <w:sz w:val="28"/>
        </w:rPr>
        <w:t>
      Аналогично определяются среднемесячные суммы заработной платы на одного наемного работника за второй и третий месяцы отчетного налогового периода.
</w:t>
      </w:r>
      <w:r>
        <w:br/>
      </w:r>
      <w:r>
        <w:rPr>
          <w:rFonts w:ascii="Times New Roman"/>
          <w:b w:val="false"/>
          <w:i w:val="false"/>
          <w:color w:val="000000"/>
          <w:sz w:val="28"/>
        </w:rPr>
        <w:t>
      Допустим, во втором месяце отчетного налогового периода сумма заработной платы на одного наемного работника составила - 12450 тенге, в третьем - 12160 тенге.
</w:t>
      </w:r>
      <w:r>
        <w:br/>
      </w:r>
      <w:r>
        <w:rPr>
          <w:rFonts w:ascii="Times New Roman"/>
          <w:b w:val="false"/>
          <w:i w:val="false"/>
          <w:color w:val="000000"/>
          <w:sz w:val="28"/>
        </w:rPr>
        <w:t>
      Тогда, среднемесячная сумма заработной платы на одного наемного работника за отчетный налоговый период составила 12170 тенге ((11900 тенге + 12450 тенге + 12160 тенге) : 3 месяца).
</w:t>
      </w:r>
      <w:r>
        <w:br/>
      </w:r>
      <w:r>
        <w:rPr>
          <w:rFonts w:ascii="Times New Roman"/>
          <w:b w:val="false"/>
          <w:i w:val="false"/>
          <w:color w:val="000000"/>
          <w:sz w:val="28"/>
        </w:rPr>
        <w:t>
      В нашем примере двукратный минимальный размер месячной заработной платы установленный законодательным актом на 2002 год составил 8362 тенге (4181 тенге х 2). Так как, среднемесячная заработная плата на одного работника по итогам отчетного налогового периода превысила двукратный размер минимальной заработной платы, то производится корректировка за предельное количество работников, исходя из среднесписочной численности, предусмотренная пунктом 4 статьи 377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10) по строке 910.00.008 уменьшенная сумма налога в зависимости от среднесписочной численности работников составит 50625 тенге ((260000 тенге - 35000 тенге) х (17чел. - 2чел.) х 0,015), где 0,015 - коэффициент корректировки суммы налога за каждого работника исходя из среднесписочной численности работников; 
</w:t>
      </w:r>
      <w:r>
        <w:br/>
      </w:r>
      <w:r>
        <w:rPr>
          <w:rFonts w:ascii="Times New Roman"/>
          <w:b w:val="false"/>
          <w:i w:val="false"/>
          <w:color w:val="000000"/>
          <w:sz w:val="28"/>
        </w:rPr>
        <w:t>
      11) по строке 910.00.009 сумма налога, подлежащая уплате в бюджет, составит 209375 тенге (260000 тенге - 50625 тенге);
</w:t>
      </w:r>
      <w:r>
        <w:br/>
      </w:r>
      <w:r>
        <w:rPr>
          <w:rFonts w:ascii="Times New Roman"/>
          <w:b w:val="false"/>
          <w:i w:val="false"/>
          <w:color w:val="000000"/>
          <w:sz w:val="28"/>
        </w:rPr>
        <w:t>
      12) по строке 910.00.010 сумма индивидуального (корпоративного) подоходного налога составит 104688 тенге (209375 тенге х 0,5);
</w:t>
      </w:r>
      <w:r>
        <w:br/>
      </w:r>
      <w:r>
        <w:rPr>
          <w:rFonts w:ascii="Times New Roman"/>
          <w:b w:val="false"/>
          <w:i w:val="false"/>
          <w:color w:val="000000"/>
          <w:sz w:val="28"/>
        </w:rPr>
        <w:t>
      13) по строке 910.00.011 сумма социального налога составит 104688 тенге (209375 тенге х 0,5).
</w:t>
      </w:r>
      <w:r>
        <w:br/>
      </w:r>
      <w:r>
        <w:rPr>
          <w:rFonts w:ascii="Times New Roman"/>
          <w:b w:val="false"/>
          <w:i w:val="false"/>
          <w:color w:val="000000"/>
          <w:sz w:val="28"/>
        </w:rPr>
        <w:t>
      10. Упрощенная декларация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910.00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Заявления на получение патента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индивидуальных предпринимателей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прилагаемого Заявления на получение патента для индивидуальных предпринимателей по форме 912.00 (далее - Заявление).
</w:t>
      </w:r>
      <w:r>
        <w:br/>
      </w:r>
      <w:r>
        <w:rPr>
          <w:rFonts w:ascii="Times New Roman"/>
          <w:b w:val="false"/>
          <w:i w:val="false"/>
          <w:color w:val="000000"/>
          <w:sz w:val="28"/>
        </w:rPr>
        <w:t>
      2. Заявление предназначено для расчетов с бюджетом по специальному налоговому режиму на основе патента для индивидуальных предпринимателей.
</w:t>
      </w:r>
      <w:r>
        <w:br/>
      </w:r>
      <w:r>
        <w:rPr>
          <w:rFonts w:ascii="Times New Roman"/>
          <w:b w:val="false"/>
          <w:i w:val="false"/>
          <w:color w:val="000000"/>
          <w:sz w:val="28"/>
        </w:rPr>
        <w:t>
      3. При составлении Заявления:
</w:t>
      </w:r>
      <w:r>
        <w:br/>
      </w:r>
      <w:r>
        <w:rPr>
          <w:rFonts w:ascii="Times New Roman"/>
          <w:b w:val="false"/>
          <w:i w:val="false"/>
          <w:color w:val="000000"/>
          <w:sz w:val="28"/>
        </w:rPr>
        <w:t>
      1) на бумажном носителе - Заявление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Заявление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Заявления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Заявления не заполняются.
</w:t>
      </w:r>
      <w:r>
        <w:br/>
      </w:r>
      <w:r>
        <w:rPr>
          <w:rFonts w:ascii="Times New Roman"/>
          <w:b w:val="false"/>
          <w:i w:val="false"/>
          <w:color w:val="000000"/>
          <w:sz w:val="28"/>
        </w:rPr>
        <w:t>
      6. При представлении Заявления:
</w:t>
      </w:r>
      <w:r>
        <w:br/>
      </w:r>
      <w:r>
        <w:rPr>
          <w:rFonts w:ascii="Times New Roman"/>
          <w:b w:val="false"/>
          <w:i w:val="false"/>
          <w:color w:val="000000"/>
          <w:sz w:val="28"/>
        </w:rPr>
        <w:t>
      1) в явочном порядке на бумажном носителе - Заявление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w:t>
      </w:r>
      <w:r>
        <w:br/>
      </w:r>
      <w:r>
        <w:rPr>
          <w:rFonts w:ascii="Times New Roman"/>
          <w:b w:val="false"/>
          <w:i w:val="false"/>
          <w:color w:val="000000"/>
          <w:sz w:val="28"/>
        </w:rPr>
        <w:t>
      в строке 2А указывается фамилия, имя, отчество индивидуального предпринимателя;
</w:t>
      </w:r>
      <w:r>
        <w:br/>
      </w:r>
      <w:r>
        <w:rPr>
          <w:rFonts w:ascii="Times New Roman"/>
          <w:b w:val="false"/>
          <w:i w:val="false"/>
          <w:color w:val="000000"/>
          <w:sz w:val="28"/>
        </w:rPr>
        <w:t>
      в строке 2В указывается фирменное наименование, в случае его наличия;
</w:t>
      </w:r>
      <w:r>
        <w:br/>
      </w:r>
      <w:r>
        <w:rPr>
          <w:rFonts w:ascii="Times New Roman"/>
          <w:b w:val="false"/>
          <w:i w:val="false"/>
          <w:color w:val="000000"/>
          <w:sz w:val="28"/>
        </w:rPr>
        <w:t>
      3) в строке 3 указывается код осуществляемого вида деятельности по Общему классификатору экономической деятельности (ОКЭД);
</w:t>
      </w:r>
      <w:r>
        <w:br/>
      </w:r>
      <w:r>
        <w:rPr>
          <w:rFonts w:ascii="Times New Roman"/>
          <w:b w:val="false"/>
          <w:i w:val="false"/>
          <w:color w:val="000000"/>
          <w:sz w:val="28"/>
        </w:rPr>
        <w:t>
      4) в строке 4 указывается соответствующий код валюты;
</w:t>
      </w:r>
      <w:r>
        <w:br/>
      </w:r>
      <w:r>
        <w:rPr>
          <w:rFonts w:ascii="Times New Roman"/>
          <w:b w:val="false"/>
          <w:i w:val="false"/>
          <w:color w:val="000000"/>
          <w:sz w:val="28"/>
        </w:rPr>
        <w:t>
      5) в строке 5 указывается адрес местожительства индивидуального предпринимателя:
</w:t>
      </w:r>
      <w:r>
        <w:br/>
      </w:r>
      <w:r>
        <w:rPr>
          <w:rFonts w:ascii="Times New Roman"/>
          <w:b w:val="false"/>
          <w:i w:val="false"/>
          <w:color w:val="000000"/>
          <w:sz w:val="28"/>
        </w:rPr>
        <w:t>
      в строке 5А указывается наименование области;      
</w:t>
      </w:r>
      <w:r>
        <w:br/>
      </w:r>
      <w:r>
        <w:rPr>
          <w:rFonts w:ascii="Times New Roman"/>
          <w:b w:val="false"/>
          <w:i w:val="false"/>
          <w:color w:val="000000"/>
          <w:sz w:val="28"/>
        </w:rPr>
        <w:t>
      в строке 5В указывается наименование города или района;
</w:t>
      </w:r>
      <w:r>
        <w:br/>
      </w:r>
      <w:r>
        <w:rPr>
          <w:rFonts w:ascii="Times New Roman"/>
          <w:b w:val="false"/>
          <w:i w:val="false"/>
          <w:color w:val="000000"/>
          <w:sz w:val="28"/>
        </w:rPr>
        <w:t>
      в строке 5С указывается наименование поселка или села;
</w:t>
      </w:r>
      <w:r>
        <w:br/>
      </w:r>
      <w:r>
        <w:rPr>
          <w:rFonts w:ascii="Times New Roman"/>
          <w:b w:val="false"/>
          <w:i w:val="false"/>
          <w:color w:val="000000"/>
          <w:sz w:val="28"/>
        </w:rPr>
        <w:t>
      в строке 5D указывается наименование улицы (проспекта, бульвара, переулка и т.д.);
</w:t>
      </w:r>
      <w:r>
        <w:br/>
      </w:r>
      <w:r>
        <w:rPr>
          <w:rFonts w:ascii="Times New Roman"/>
          <w:b w:val="false"/>
          <w:i w:val="false"/>
          <w:color w:val="000000"/>
          <w:sz w:val="28"/>
        </w:rPr>
        <w:t>
      в строке 5Е указывается номер дома;
</w:t>
      </w:r>
      <w:r>
        <w:br/>
      </w:r>
      <w:r>
        <w:rPr>
          <w:rFonts w:ascii="Times New Roman"/>
          <w:b w:val="false"/>
          <w:i w:val="false"/>
          <w:color w:val="000000"/>
          <w:sz w:val="28"/>
        </w:rPr>
        <w:t>
      в строке 5F указывается номер квартиры.
</w:t>
      </w:r>
      <w:r>
        <w:br/>
      </w:r>
      <w:r>
        <w:rPr>
          <w:rFonts w:ascii="Times New Roman"/>
          <w:b w:val="false"/>
          <w:i w:val="false"/>
          <w:color w:val="000000"/>
          <w:sz w:val="28"/>
        </w:rPr>
        <w:t>
      8. В разделе "Сведения для получения патента":
</w:t>
      </w:r>
      <w:r>
        <w:br/>
      </w:r>
      <w:r>
        <w:rPr>
          <w:rFonts w:ascii="Times New Roman"/>
          <w:b w:val="false"/>
          <w:i w:val="false"/>
          <w:color w:val="000000"/>
          <w:sz w:val="28"/>
        </w:rPr>
        <w:t>
      1) в строке 912.00.001 указывается вид осуществляемой деятельности;
</w:t>
      </w:r>
      <w:r>
        <w:br/>
      </w:r>
      <w:r>
        <w:rPr>
          <w:rFonts w:ascii="Times New Roman"/>
          <w:b w:val="false"/>
          <w:i w:val="false"/>
          <w:color w:val="000000"/>
          <w:sz w:val="28"/>
        </w:rPr>
        <w:t>
      2) в строке 912.00.002 указывается место осуществления предпринимательской деятельности по получаемому патенту:
</w:t>
      </w:r>
      <w:r>
        <w:br/>
      </w:r>
      <w:r>
        <w:rPr>
          <w:rFonts w:ascii="Times New Roman"/>
          <w:b w:val="false"/>
          <w:i w:val="false"/>
          <w:color w:val="000000"/>
          <w:sz w:val="28"/>
        </w:rPr>
        <w:t>
      в строке 912.00.002А указывается наименование области;
</w:t>
      </w:r>
      <w:r>
        <w:br/>
      </w:r>
      <w:r>
        <w:rPr>
          <w:rFonts w:ascii="Times New Roman"/>
          <w:b w:val="false"/>
          <w:i w:val="false"/>
          <w:color w:val="000000"/>
          <w:sz w:val="28"/>
        </w:rPr>
        <w:t>
      в строке 912.00.002В указывается наименование города или района;
</w:t>
      </w:r>
      <w:r>
        <w:br/>
      </w:r>
      <w:r>
        <w:rPr>
          <w:rFonts w:ascii="Times New Roman"/>
          <w:b w:val="false"/>
          <w:i w:val="false"/>
          <w:color w:val="000000"/>
          <w:sz w:val="28"/>
        </w:rPr>
        <w:t>
      в строке 912.00.002С указывается наименование поселка или села;
</w:t>
      </w:r>
      <w:r>
        <w:br/>
      </w:r>
      <w:r>
        <w:rPr>
          <w:rFonts w:ascii="Times New Roman"/>
          <w:b w:val="false"/>
          <w:i w:val="false"/>
          <w:color w:val="000000"/>
          <w:sz w:val="28"/>
        </w:rPr>
        <w:t>
      в строке 912.00.002D указывается наименование улицы (проспекта, бульвара, переулка и т.д.);
</w:t>
      </w:r>
      <w:r>
        <w:br/>
      </w:r>
      <w:r>
        <w:rPr>
          <w:rFonts w:ascii="Times New Roman"/>
          <w:b w:val="false"/>
          <w:i w:val="false"/>
          <w:color w:val="000000"/>
          <w:sz w:val="28"/>
        </w:rPr>
        <w:t>
      в строке 912.00.002Е указывается номер дома;
</w:t>
      </w:r>
      <w:r>
        <w:br/>
      </w:r>
      <w:r>
        <w:rPr>
          <w:rFonts w:ascii="Times New Roman"/>
          <w:b w:val="false"/>
          <w:i w:val="false"/>
          <w:color w:val="000000"/>
          <w:sz w:val="28"/>
        </w:rPr>
        <w:t>
      в строке 912.00.002F указывается номер квартиры;
</w:t>
      </w:r>
      <w:r>
        <w:br/>
      </w:r>
      <w:r>
        <w:rPr>
          <w:rFonts w:ascii="Times New Roman"/>
          <w:b w:val="false"/>
          <w:i w:val="false"/>
          <w:color w:val="000000"/>
          <w:sz w:val="28"/>
        </w:rPr>
        <w:t>
      строка 912.00.002G заполняется при осуществлении предпринимательской деятельности в универмагах, супермаркетах и т.д.
</w:t>
      </w:r>
      <w:r>
        <w:br/>
      </w:r>
      <w:r>
        <w:rPr>
          <w:rFonts w:ascii="Times New Roman"/>
          <w:b w:val="false"/>
          <w:i w:val="false"/>
          <w:color w:val="000000"/>
          <w:sz w:val="28"/>
        </w:rPr>
        <w:t>
      При этом в строке указывается наименование универмага, супермаркета и т.д., и номер или наименование отдела;
</w:t>
      </w:r>
      <w:r>
        <w:br/>
      </w:r>
      <w:r>
        <w:rPr>
          <w:rFonts w:ascii="Times New Roman"/>
          <w:b w:val="false"/>
          <w:i w:val="false"/>
          <w:color w:val="000000"/>
          <w:sz w:val="28"/>
        </w:rPr>
        <w:t>
      3) в строке 912.00.003 указывается срок осуществления деятельности по получаемому патенту;
</w:t>
      </w:r>
      <w:r>
        <w:br/>
      </w:r>
      <w:r>
        <w:rPr>
          <w:rFonts w:ascii="Times New Roman"/>
          <w:b w:val="false"/>
          <w:i w:val="false"/>
          <w:color w:val="000000"/>
          <w:sz w:val="28"/>
        </w:rPr>
        <w:t>
      4) в строке 912.00.004 указывается сумма предполагаемого дохода;
</w:t>
      </w:r>
      <w:r>
        <w:br/>
      </w:r>
      <w:r>
        <w:rPr>
          <w:rFonts w:ascii="Times New Roman"/>
          <w:b w:val="false"/>
          <w:i w:val="false"/>
          <w:color w:val="000000"/>
          <w:sz w:val="28"/>
        </w:rPr>
        <w:t>
      5) в строке 912.00.005 указывается сумма налогов, подлежащая уплате в бюджет, определяемая в соответствии со статьей 375 Налогового кодекса:
</w:t>
      </w:r>
      <w:r>
        <w:br/>
      </w:r>
      <w:r>
        <w:rPr>
          <w:rFonts w:ascii="Times New Roman"/>
          <w:b w:val="false"/>
          <w:i w:val="false"/>
          <w:color w:val="000000"/>
          <w:sz w:val="28"/>
        </w:rPr>
        <w:t>
      в строке 912.00.005А указывается сумма индивидуального подоходного налога, подлежащая уплате в бюджет;
</w:t>
      </w:r>
      <w:r>
        <w:br/>
      </w:r>
      <w:r>
        <w:rPr>
          <w:rFonts w:ascii="Times New Roman"/>
          <w:b w:val="false"/>
          <w:i w:val="false"/>
          <w:color w:val="000000"/>
          <w:sz w:val="28"/>
        </w:rPr>
        <w:t>
      в строке 912.00.005В указывается сумма социального налога, подлежащая уплате в бюджет.
</w:t>
      </w:r>
      <w:r>
        <w:br/>
      </w:r>
      <w:r>
        <w:rPr>
          <w:rFonts w:ascii="Times New Roman"/>
          <w:b w:val="false"/>
          <w:i w:val="false"/>
          <w:color w:val="000000"/>
          <w:sz w:val="28"/>
        </w:rPr>
        <w:t>
      9. Раздел "Сведения о лицензии"
</w:t>
      </w:r>
      <w:r>
        <w:rPr>
          <w:rFonts w:ascii="Times New Roman"/>
          <w:b w:val="false"/>
          <w:i/>
          <w:color w:val="000000"/>
          <w:sz w:val="28"/>
        </w:rPr>
        <w:t>
</w:t>
      </w:r>
      <w:r>
        <w:rPr>
          <w:rFonts w:ascii="Times New Roman"/>
          <w:b w:val="false"/>
          <w:i w:val="false"/>
          <w:color w:val="000000"/>
          <w:sz w:val="28"/>
        </w:rPr>
        <w:t>
заполняется при осуществлении деятельности, подлежащей лицензированию:
</w:t>
      </w:r>
      <w:r>
        <w:br/>
      </w:r>
      <w:r>
        <w:rPr>
          <w:rFonts w:ascii="Times New Roman"/>
          <w:b w:val="false"/>
          <w:i w:val="false"/>
          <w:color w:val="000000"/>
          <w:sz w:val="28"/>
        </w:rPr>
        <w:t>
      в строке 912.00.006 указываются сведения о лицензии:
</w:t>
      </w:r>
      <w:r>
        <w:br/>
      </w:r>
      <w:r>
        <w:rPr>
          <w:rFonts w:ascii="Times New Roman"/>
          <w:b w:val="false"/>
          <w:i w:val="false"/>
          <w:color w:val="000000"/>
          <w:sz w:val="28"/>
        </w:rPr>
        <w:t>
      в строке 912.00.006А указывается вид деятельности, на осуществление которой выдана лицензия;
</w:t>
      </w:r>
      <w:r>
        <w:br/>
      </w:r>
      <w:r>
        <w:rPr>
          <w:rFonts w:ascii="Times New Roman"/>
          <w:b w:val="false"/>
          <w:i w:val="false"/>
          <w:color w:val="000000"/>
          <w:sz w:val="28"/>
        </w:rPr>
        <w:t>
      в строке 912.00.006В производится отметка соответствующего вида лицензии;
</w:t>
      </w:r>
      <w:r>
        <w:br/>
      </w:r>
      <w:r>
        <w:rPr>
          <w:rFonts w:ascii="Times New Roman"/>
          <w:b w:val="false"/>
          <w:i w:val="false"/>
          <w:color w:val="000000"/>
          <w:sz w:val="28"/>
        </w:rPr>
        <w:t>
      в строке 912.00.006С указывается номер лицензии;
</w:t>
      </w:r>
      <w:r>
        <w:br/>
      </w:r>
      <w:r>
        <w:rPr>
          <w:rFonts w:ascii="Times New Roman"/>
          <w:b w:val="false"/>
          <w:i w:val="false"/>
          <w:color w:val="000000"/>
          <w:sz w:val="28"/>
        </w:rPr>
        <w:t>
      в строке 912.00.006D указывается дата выдачи лицензии;
</w:t>
      </w:r>
      <w:r>
        <w:br/>
      </w:r>
      <w:r>
        <w:rPr>
          <w:rFonts w:ascii="Times New Roman"/>
          <w:b w:val="false"/>
          <w:i w:val="false"/>
          <w:color w:val="000000"/>
          <w:sz w:val="28"/>
        </w:rPr>
        <w:t>
      в строке 912.00.006E указываются признаки лицензии (по субъектам, по территориальной сфере действия) в соответствии с пунктом 1 подпункта 3) пункта 2 и пункта 4 статьи 4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17 апреля 1995 года "О лицензировании".
</w:t>
      </w:r>
      <w:r>
        <w:br/>
      </w:r>
      <w:r>
        <w:rPr>
          <w:rFonts w:ascii="Times New Roman"/>
          <w:b w:val="false"/>
          <w:i w:val="false"/>
          <w:color w:val="000000"/>
          <w:sz w:val="28"/>
        </w:rPr>
        <w:t>
      10. В разделе
</w:t>
      </w:r>
      <w:r>
        <w:rPr>
          <w:rFonts w:ascii="Times New Roman"/>
          <w:b w:val="false"/>
          <w:i/>
          <w:color w:val="000000"/>
          <w:sz w:val="28"/>
        </w:rPr>
        <w:t>
</w:t>
      </w:r>
      <w:r>
        <w:rPr>
          <w:rFonts w:ascii="Times New Roman"/>
          <w:b w:val="false"/>
          <w:i w:val="false"/>
          <w:color w:val="000000"/>
          <w:sz w:val="28"/>
        </w:rPr>
        <w:t>
"Дополнительная информация о налогоплательщике":
</w:t>
      </w:r>
      <w:r>
        <w:br/>
      </w:r>
      <w:r>
        <w:rPr>
          <w:rFonts w:ascii="Times New Roman"/>
          <w:b w:val="false"/>
          <w:i w:val="false"/>
          <w:color w:val="000000"/>
          <w:sz w:val="28"/>
        </w:rPr>
        <w:t>
      1) в строке 912.00.007 указываются сведения о государственной регистрации индивидуального предпринимателя:
</w:t>
      </w:r>
      <w:r>
        <w:br/>
      </w:r>
      <w:r>
        <w:rPr>
          <w:rFonts w:ascii="Times New Roman"/>
          <w:b w:val="false"/>
          <w:i w:val="false"/>
          <w:color w:val="000000"/>
          <w:sz w:val="28"/>
        </w:rPr>
        <w:t>
      в строке 912.00.007А указывается серия свидетельства о государственной регистрации индивидуального предпринимателя;
</w:t>
      </w:r>
      <w:r>
        <w:br/>
      </w:r>
      <w:r>
        <w:rPr>
          <w:rFonts w:ascii="Times New Roman"/>
          <w:b w:val="false"/>
          <w:i w:val="false"/>
          <w:color w:val="000000"/>
          <w:sz w:val="28"/>
        </w:rPr>
        <w:t>
      в строке 912.00.007В указывается номер свидетельства о государственной регистрации индивидуального предпринимателя;
</w:t>
      </w:r>
      <w:r>
        <w:br/>
      </w:r>
      <w:r>
        <w:rPr>
          <w:rFonts w:ascii="Times New Roman"/>
          <w:b w:val="false"/>
          <w:i w:val="false"/>
          <w:color w:val="000000"/>
          <w:sz w:val="28"/>
        </w:rPr>
        <w:t>
      в строке 912.00.007С указывается дата выдачи свидетельства о государственной регистрации индивидуального предпринимателя;
</w:t>
      </w:r>
      <w:r>
        <w:br/>
      </w:r>
      <w:r>
        <w:rPr>
          <w:rFonts w:ascii="Times New Roman"/>
          <w:b w:val="false"/>
          <w:i w:val="false"/>
          <w:color w:val="000000"/>
          <w:sz w:val="28"/>
        </w:rPr>
        <w:t>
      2) строка 912.00.008 заполняется в случае, если индивидуальный предприниматель состоит на учете в налоговом органе в качестве плательщика НДС:
</w:t>
      </w:r>
      <w:r>
        <w:br/>
      </w:r>
      <w:r>
        <w:rPr>
          <w:rFonts w:ascii="Times New Roman"/>
          <w:b w:val="false"/>
          <w:i w:val="false"/>
          <w:color w:val="000000"/>
          <w:sz w:val="28"/>
        </w:rPr>
        <w:t>
      в строке 912.00.008А указывается серия свидетельства о постановке на учет по НДС;
</w:t>
      </w:r>
      <w:r>
        <w:br/>
      </w:r>
      <w:r>
        <w:rPr>
          <w:rFonts w:ascii="Times New Roman"/>
          <w:b w:val="false"/>
          <w:i w:val="false"/>
          <w:color w:val="000000"/>
          <w:sz w:val="28"/>
        </w:rPr>
        <w:t>
      в строке 912.00.008В указывается номер свидетельства о постановке на учет по НДС;
</w:t>
      </w:r>
      <w:r>
        <w:br/>
      </w:r>
      <w:r>
        <w:rPr>
          <w:rFonts w:ascii="Times New Roman"/>
          <w:b w:val="false"/>
          <w:i w:val="false"/>
          <w:color w:val="000000"/>
          <w:sz w:val="28"/>
        </w:rPr>
        <w:t>
      в строке 912.00.008С указывается дата постановки на учет по НДС.
</w:t>
      </w:r>
      <w:r>
        <w:br/>
      </w:r>
      <w:r>
        <w:rPr>
          <w:rFonts w:ascii="Times New Roman"/>
          <w:b w:val="false"/>
          <w:i w:val="false"/>
          <w:color w:val="000000"/>
          <w:sz w:val="28"/>
        </w:rPr>
        <w:t>
      11. Заявление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w:t>
      </w:r>
      <w:r>
        <w:br/>
      </w:r>
      <w:r>
        <w:rPr>
          <w:rFonts w:ascii="Times New Roman"/>
          <w:b w:val="false"/>
          <w:i w:val="false"/>
          <w:color w:val="000000"/>
          <w:sz w:val="28"/>
        </w:rPr>
        <w:t>
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912.00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Декларации по единому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Декларации по единому земельному налогу, включающей прилагаемые формы (далее - формы):
</w:t>
      </w:r>
      <w:r>
        <w:br/>
      </w:r>
      <w:r>
        <w:rPr>
          <w:rFonts w:ascii="Times New Roman"/>
          <w:b w:val="false"/>
          <w:i w:val="false"/>
          <w:color w:val="000000"/>
          <w:sz w:val="28"/>
        </w:rPr>
        <w:t>
      1) Декларации по единому земельному налогу по форме 920.00 (далее - Декларация по форме 920.00);
</w:t>
      </w:r>
      <w:r>
        <w:br/>
      </w:r>
      <w:r>
        <w:rPr>
          <w:rFonts w:ascii="Times New Roman"/>
          <w:b w:val="false"/>
          <w:i w:val="false"/>
          <w:color w:val="000000"/>
          <w:sz w:val="28"/>
        </w:rPr>
        <w:t>
      2) приложения 1 к  Декларации по единому земельному налогу по земельному участку, имеющемуся на праве частной собственности, постоянного и (или) временного первичного землепользования по форме 920.01 (далее - приложение по форме 920.01);
</w:t>
      </w:r>
      <w:r>
        <w:br/>
      </w:r>
      <w:r>
        <w:rPr>
          <w:rFonts w:ascii="Times New Roman"/>
          <w:b w:val="false"/>
          <w:i w:val="false"/>
          <w:color w:val="000000"/>
          <w:sz w:val="28"/>
        </w:rPr>
        <w:t>
      3) приложения 2 к Декларации по единому земельному налогу по земельному участку, имеющемуся на праве вторичного землепользования по форме 920.02 (далее - приложение по форме 920.02);
</w:t>
      </w:r>
      <w:r>
        <w:br/>
      </w:r>
      <w:r>
        <w:rPr>
          <w:rFonts w:ascii="Times New Roman"/>
          <w:b w:val="false"/>
          <w:i w:val="false"/>
          <w:color w:val="000000"/>
          <w:sz w:val="28"/>
        </w:rPr>
        <w:t>
      4) приложения 3 к Декларации по единому земельному налогу по земельному участку, переданному в аренду другому крестьянскому (фермерскому) хозяйству по форме 920.03 (далее - приложение по форме 920.03).
</w:t>
      </w:r>
      <w:r>
        <w:br/>
      </w:r>
      <w:r>
        <w:rPr>
          <w:rFonts w:ascii="Times New Roman"/>
          <w:b w:val="false"/>
          <w:i w:val="false"/>
          <w:color w:val="000000"/>
          <w:sz w:val="28"/>
        </w:rPr>
        <w:t>
      2. Декларация по форме 920.00 предназначена для декларирования суммы единого земельного налога при применении специального налогового режима для крестьянских (фермерских) хозяйств.
</w:t>
      </w:r>
      <w:r>
        <w:br/>
      </w:r>
      <w:r>
        <w:rPr>
          <w:rFonts w:ascii="Times New Roman"/>
          <w:b w:val="false"/>
          <w:i w:val="false"/>
          <w:color w:val="000000"/>
          <w:sz w:val="28"/>
        </w:rPr>
        <w:t>
      Приложение по форме 920.01 предназначено для исчисления единого земельного налога по всем земельным участкам, имеющимся у хозяйства на праве частной собственности, постоянного и (или) временного первичного землепользования, в том числе по земельным участкам, переданным в аренду.
</w:t>
      </w:r>
      <w:r>
        <w:br/>
      </w:r>
      <w:r>
        <w:rPr>
          <w:rFonts w:ascii="Times New Roman"/>
          <w:b w:val="false"/>
          <w:i w:val="false"/>
          <w:color w:val="000000"/>
          <w:sz w:val="28"/>
        </w:rPr>
        <w:t>
      Приложение по форме 920.02 предназначено для исчисления единого земельного налога по земельным участкам на праве вторичного землепользования.
</w:t>
      </w:r>
      <w:r>
        <w:br/>
      </w:r>
      <w:r>
        <w:rPr>
          <w:rFonts w:ascii="Times New Roman"/>
          <w:b w:val="false"/>
          <w:i w:val="false"/>
          <w:color w:val="000000"/>
          <w:sz w:val="28"/>
        </w:rPr>
        <w:t>
      Приложение по форме 920.03 предназначено для исчисления единого земельного налога по земельным участкам хозяйства, переданным в аренду другому крестьянскому (фермерскому) хозяйству.
</w:t>
      </w:r>
      <w:r>
        <w:br/>
      </w:r>
      <w:r>
        <w:rPr>
          <w:rFonts w:ascii="Times New Roman"/>
          <w:b w:val="false"/>
          <w:i w:val="false"/>
          <w:color w:val="000000"/>
          <w:sz w:val="28"/>
        </w:rPr>
        <w:t>
      3. В случае наличия у налогоплательщика земельных участков, имеющих разные показатели (периоды владения; документы, удостоверяющие право землепользования и т.д.), по каждому земельному участку заполняется отдельный лист соответствующих приложений по формам 920.01, 920.02, 920.03.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 При заполнении форм не допускаются исправления, подчистки 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Декларации по форме 920.00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и наименование налогоплательщика;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производство зерновых,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 
</w:t>
            </w:r>
            <w:r>
              <w:br/>
            </w:r>
            <w:r>
              <w:rPr>
                <w:rFonts w:ascii="Times New Roman"/>
                <w:b w:val="false"/>
                <w:i w:val="false"/>
                <w:color w:val="000000"/>
                <w:sz w:val="20"/>
              </w:rPr>
              <w:t>
Наименование|Код   |Всего за| в том числе по видам деятельности         | 
</w:t>
            </w:r>
            <w:r>
              <w:br/>
            </w:r>
            <w:r>
              <w:rPr>
                <w:rFonts w:ascii="Times New Roman"/>
                <w:b w:val="false"/>
                <w:i w:val="false"/>
                <w:color w:val="000000"/>
                <w:sz w:val="20"/>
              </w:rPr>
              <w:t>
показателей |строки|отчетный|-------------------------------------------|
</w:t>
            </w:r>
            <w:r>
              <w:br/>
            </w:r>
            <w:r>
              <w:rPr>
                <w:rFonts w:ascii="Times New Roman"/>
                <w:b w:val="false"/>
                <w:i w:val="false"/>
                <w:color w:val="000000"/>
                <w:sz w:val="20"/>
              </w:rPr>
              <w:t>
            |      |год     |производст-|выращивание|разведе- |добыча   |
</w:t>
            </w:r>
            <w:r>
              <w:br/>
            </w:r>
            <w:r>
              <w:rPr>
                <w:rFonts w:ascii="Times New Roman"/>
                <w:b w:val="false"/>
                <w:i w:val="false"/>
                <w:color w:val="000000"/>
                <w:sz w:val="20"/>
              </w:rPr>
              <w:t>
            |      |        |во зерно-  |картофеля и|ние круп-|песка и  |
</w:t>
            </w:r>
            <w:r>
              <w:br/>
            </w:r>
            <w:r>
              <w:rPr>
                <w:rFonts w:ascii="Times New Roman"/>
                <w:b w:val="false"/>
                <w:i w:val="false"/>
                <w:color w:val="000000"/>
                <w:sz w:val="20"/>
              </w:rPr>
              <w:t>
            |      |        |вых        |посадочного|ного ро- |гравия   |
</w:t>
            </w:r>
            <w:r>
              <w:br/>
            </w:r>
            <w:r>
              <w:rPr>
                <w:rFonts w:ascii="Times New Roman"/>
                <w:b w:val="false"/>
                <w:i w:val="false"/>
                <w:color w:val="000000"/>
                <w:sz w:val="20"/>
              </w:rPr>
              <w:t>
            |      |        |           |материала  |гатого   |         |
</w:t>
            </w:r>
            <w:r>
              <w:br/>
            </w:r>
            <w:r>
              <w:rPr>
                <w:rFonts w:ascii="Times New Roman"/>
                <w:b w:val="false"/>
                <w:i w:val="false"/>
                <w:color w:val="000000"/>
                <w:sz w:val="20"/>
              </w:rPr>
              <w:t>
            |      |        |           |           |скота    |         |
</w:t>
            </w:r>
            <w:r>
              <w:br/>
            </w:r>
            <w:r>
              <w:rPr>
                <w:rFonts w:ascii="Times New Roman"/>
                <w:b w:val="false"/>
                <w:i w:val="false"/>
                <w:color w:val="000000"/>
                <w:sz w:val="20"/>
              </w:rPr>
              <w:t>
            |      |        |___________|___________|_________|_________|
</w:t>
            </w:r>
            <w:r>
              <w:br/>
            </w:r>
            <w:r>
              <w:rPr>
                <w:rFonts w:ascii="Times New Roman"/>
                <w:b w:val="false"/>
                <w:i w:val="false"/>
                <w:color w:val="000000"/>
                <w:sz w:val="20"/>
              </w:rPr>
              <w:t>
            |      |        |код 01111  |код 01112  |код 01210|код 14210|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1      |   2  |    3   |     4     |     5     |     6   |    7    |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Объем произ-|  100 |250000,0| 150000,0  | 50 000,0  | 35 000,0| 5 000,0 |
</w:t>
            </w:r>
            <w:r>
              <w:br/>
            </w:r>
            <w:r>
              <w:rPr>
                <w:rFonts w:ascii="Times New Roman"/>
                <w:b w:val="false"/>
                <w:i w:val="false"/>
                <w:color w:val="000000"/>
                <w:sz w:val="20"/>
              </w:rPr>
              <w:t>
веденной    |      |        |           |           |         |         |
</w:t>
            </w:r>
            <w:r>
              <w:br/>
            </w:r>
            <w:r>
              <w:rPr>
                <w:rFonts w:ascii="Times New Roman"/>
                <w:b w:val="false"/>
                <w:i w:val="false"/>
                <w:color w:val="000000"/>
                <w:sz w:val="20"/>
              </w:rPr>
              <w:t>
продукции   |      |        |           |           |         |         |
</w:t>
            </w:r>
            <w:r>
              <w:br/>
            </w:r>
            <w:r>
              <w:rPr>
                <w:rFonts w:ascii="Times New Roman"/>
                <w:b w:val="false"/>
                <w:i w:val="false"/>
                <w:color w:val="000000"/>
                <w:sz w:val="20"/>
              </w:rPr>
              <w:t>
(товаров,   |      |        |           |           |         |         |
</w:t>
            </w:r>
            <w:r>
              <w:br/>
            </w:r>
            <w:r>
              <w:rPr>
                <w:rFonts w:ascii="Times New Roman"/>
                <w:b w:val="false"/>
                <w:i w:val="false"/>
                <w:color w:val="000000"/>
                <w:sz w:val="20"/>
              </w:rPr>
              <w:t>
услуг),     |      |        |           |           |         |         | 
</w:t>
            </w:r>
            <w:r>
              <w:br/>
            </w:r>
            <w:r>
              <w:rPr>
                <w:rFonts w:ascii="Times New Roman"/>
                <w:b w:val="false"/>
                <w:i w:val="false"/>
                <w:color w:val="000000"/>
                <w:sz w:val="20"/>
              </w:rPr>
              <w:t>
тыс. тенге  |      |        |           |           |         |         |
</w:t>
            </w:r>
            <w:r>
              <w:br/>
            </w:r>
            <w:r>
              <w:rPr>
                <w:rFonts w:ascii="Times New Roman"/>
                <w:b w:val="false"/>
                <w:i w:val="false"/>
                <w:color w:val="000000"/>
                <w:sz w:val="20"/>
              </w:rPr>
              <w:t>
____________|______|________|___________|___________|_________|_________|  
</w:t>
            </w:r>
          </w:p>
          <w:p>
            <w:pPr>
              <w:spacing w:after="20"/>
              <w:ind w:left="20"/>
              <w:jc w:val="both"/>
            </w:pP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
</w:t>
            </w:r>
            <w:r>
              <w:br/>
            </w:r>
            <w:r>
              <w:rPr>
                <w:rFonts w:ascii="Times New Roman"/>
                <w:b w:val="false"/>
                <w:i w:val="false"/>
                <w:color w:val="000000"/>
                <w:sz w:val="20"/>
              </w:rPr>
              <w:t>
     |  2|  ОКЭД  А 0 1 1 1 1 В  0 1 1 1 2  С  0 1 2 1 0 |
</w:t>
            </w:r>
            <w:r>
              <w:br/>
            </w:r>
            <w:r>
              <w:rPr>
                <w:rFonts w:ascii="Times New Roman"/>
                <w:b w:val="false"/>
                <w:i w:val="false"/>
                <w:color w:val="000000"/>
                <w:sz w:val="20"/>
              </w:rPr>
              <w:t>
     |Укажите                                            |
</w:t>
            </w:r>
            <w:r>
              <w:br/>
            </w:r>
            <w:r>
              <w:rPr>
                <w:rFonts w:ascii="Times New Roman"/>
                <w:b w:val="false"/>
                <w:i w:val="false"/>
                <w:color w:val="000000"/>
                <w:sz w:val="20"/>
              </w:rPr>
              <w:t>
     |удельный вес  0 6 0,0 %    0 2 0,0 %     0 1 4,0 % |
</w:t>
            </w:r>
            <w:r>
              <w:br/>
            </w:r>
            <w:r>
              <w:rPr>
                <w:rFonts w:ascii="Times New Roman"/>
                <w:b w:val="false"/>
                <w:i w:val="false"/>
                <w:color w:val="000000"/>
                <w:sz w:val="20"/>
              </w:rPr>
              <w:t>
     |___________________________________________________|
</w:t>
            </w:r>
          </w:p>
        </w:tc>
      </w:tr>
    </w:tbl>
    <w:p>
      <w:pPr>
        <w:spacing w:after="0"/>
        <w:ind w:left="0"/>
        <w:jc w:val="both"/>
      </w:pPr>
      <w:r>
        <w:rPr>
          <w:rFonts w:ascii="Times New Roman"/>
          <w:b w:val="false"/>
          <w:i w:val="false"/>
          <w:color w:val="000000"/>
          <w:sz w:val="28"/>
        </w:rPr>
        <w:t>
      При этом удельный вес производства зерновых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5) в строке 5 указывается соответствующий код валюты, в которой производится исчисление единого земельного налога;
</w:t>
      </w:r>
      <w:r>
        <w:br/>
      </w:r>
      <w:r>
        <w:rPr>
          <w:rFonts w:ascii="Times New Roman"/>
          <w:b w:val="false"/>
          <w:i w:val="false"/>
          <w:color w:val="000000"/>
          <w:sz w:val="28"/>
        </w:rPr>
        <w:t>
      6) в строке 6 производится отметка соответствующего вида Декларации по форме 920.00;
</w:t>
      </w:r>
      <w:r>
        <w:br/>
      </w:r>
      <w:r>
        <w:rPr>
          <w:rFonts w:ascii="Times New Roman"/>
          <w:b w:val="false"/>
          <w:i w:val="false"/>
          <w:color w:val="000000"/>
          <w:sz w:val="28"/>
        </w:rPr>
        <w:t>
      7) в строке 7 производится отметка соответствующих представленных приложений.
</w:t>
      </w:r>
      <w:r>
        <w:br/>
      </w:r>
      <w:r>
        <w:rPr>
          <w:rFonts w:ascii="Times New Roman"/>
          <w:b w:val="false"/>
          <w:i w:val="false"/>
          <w:color w:val="000000"/>
          <w:sz w:val="28"/>
        </w:rPr>
        <w:t>
      10. В разделе "Единый земельный налог":
</w:t>
      </w:r>
      <w:r>
        <w:br/>
      </w:r>
      <w:r>
        <w:rPr>
          <w:rFonts w:ascii="Times New Roman"/>
          <w:b w:val="false"/>
          <w:i w:val="false"/>
          <w:color w:val="000000"/>
          <w:sz w:val="28"/>
        </w:rPr>
        <w:t>
      1) в строке 920.00.001 указывается сумма единого земельного налога, подлежащая уплате за отчетный налоговый период, которая определяется по формуле (920.00.02 + 920.00.03 - 920.00.004);
</w:t>
      </w:r>
      <w:r>
        <w:br/>
      </w:r>
      <w:r>
        <w:rPr>
          <w:rFonts w:ascii="Times New Roman"/>
          <w:b w:val="false"/>
          <w:i w:val="false"/>
          <w:color w:val="000000"/>
          <w:sz w:val="28"/>
        </w:rPr>
        <w:t>
      2) в строке 920.00.002 указывается сумма единого земельного налога по земельным участкам, имеющимся на праве частной собственности, постоянного и (или) временного первичного землепользования, которая переносится из строки 920.01.004 приложения по форме 920.01. В случае, если налогоплательщиком заполняется несколько листов приложения по форме 920.01, в данной строке указывается общая сумма единого земельного налога по всем земельным участкам, определяемая суммированием показателей строк 920.01.004 всех листов приложения по форме 920.01;
</w:t>
      </w:r>
      <w:r>
        <w:br/>
      </w:r>
      <w:r>
        <w:rPr>
          <w:rFonts w:ascii="Times New Roman"/>
          <w:b w:val="false"/>
          <w:i w:val="false"/>
          <w:color w:val="000000"/>
          <w:sz w:val="28"/>
        </w:rPr>
        <w:t>
      3) в строке 920.00.003 указывается сумма единого земельного налога по земельным участкам на праве вторичного землепользования, которая переносится из строки 920.02.004. приложения по форме 920.02. В случае, если налогоплательщиком заполняется несколько листов приложения по форме 920.02, в данной строке указывается общая сумма единого земельного налога по всем земельным участкам, определяемая суммированием показателей строк 920.02.004 всех листов приложения по форме 920.02;
</w:t>
      </w:r>
      <w:r>
        <w:br/>
      </w:r>
      <w:r>
        <w:rPr>
          <w:rFonts w:ascii="Times New Roman"/>
          <w:b w:val="false"/>
          <w:i w:val="false"/>
          <w:color w:val="000000"/>
          <w:sz w:val="28"/>
        </w:rPr>
        <w:t>
      4) в строке 920.00.004 указывается сумма единого земельного налога по земельным участкам, переданным в аренду, которая переносится из строки 920.03.004 приложения по форме 920.03. В случае, если налогоплательщиком заполняется несколько листов приложения по форме 920.03, в данной строке указывается общая сумма единого земельного налога по всем земельным участкам, определяемая суммированием показателей строк 920.03.004 всех листов приложения по форме 920.03.
</w:t>
      </w:r>
      <w:r>
        <w:br/>
      </w:r>
      <w:r>
        <w:rPr>
          <w:rFonts w:ascii="Times New Roman"/>
          <w:b w:val="false"/>
          <w:i w:val="false"/>
          <w:color w:val="000000"/>
          <w:sz w:val="28"/>
        </w:rPr>
        <w:t>
      11. В разделе "Расчеты по единому земельному налогу":
</w:t>
      </w:r>
      <w:r>
        <w:br/>
      </w:r>
      <w:r>
        <w:rPr>
          <w:rFonts w:ascii="Times New Roman"/>
          <w:b w:val="false"/>
          <w:i w:val="false"/>
          <w:color w:val="000000"/>
          <w:sz w:val="28"/>
        </w:rPr>
        <w:t>
      1) в строке 920.00.005 указывается сумма текущего платежа по единому земельному налогу, которая переносится из строки 921.00.005 Расчета текущего платежа по единому земельному налогу по форме 921.00;
</w:t>
      </w:r>
      <w:r>
        <w:br/>
      </w:r>
      <w:r>
        <w:rPr>
          <w:rFonts w:ascii="Times New Roman"/>
          <w:b w:val="false"/>
          <w:i w:val="false"/>
          <w:color w:val="000000"/>
          <w:sz w:val="28"/>
        </w:rPr>
        <w:t>
      2) строка 920.00.006 заполняется в случае превышения суммы единого земельного налога, подлежащего к уплате по Декларации по форме 920.00, над начисленной суммой текущего платежа по единому земельному налогу. При этом в строке указывается сумма единого земельного налога, подлежащего доначислению по Декларации по форме 920.00, определяемая по формуле (920.00.001 - 920.00.005);
</w:t>
      </w:r>
      <w:r>
        <w:br/>
      </w:r>
      <w:r>
        <w:rPr>
          <w:rFonts w:ascii="Times New Roman"/>
          <w:b w:val="false"/>
          <w:i w:val="false"/>
          <w:color w:val="000000"/>
          <w:sz w:val="28"/>
        </w:rPr>
        <w:t>
      3) строка 920.00.007 заполняется в случае превышения начисленной суммы текущего платежа над суммой налога, подлежащего уплате по Декларации по форме 920.00 за налоговый период. При этом в строке 920.00.007 указывается сумма единого земельного налога, подлежащего уменьшению по Декларации по форме 920.00, определяемая по формуле (920.00.005 - 920.00.001).
</w:t>
      </w:r>
      <w:r>
        <w:br/>
      </w:r>
      <w:r>
        <w:rPr>
          <w:rFonts w:ascii="Times New Roman"/>
          <w:b w:val="false"/>
          <w:i w:val="false"/>
          <w:color w:val="000000"/>
          <w:sz w:val="28"/>
        </w:rPr>
        <w:t>
      12. Декларация по форме 920.00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920.01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920.01.
</w:t>
      </w:r>
      <w:r>
        <w:br/>
      </w:r>
      <w:r>
        <w:rPr>
          <w:rFonts w:ascii="Times New Roman"/>
          <w:b w:val="false"/>
          <w:i w:val="false"/>
          <w:color w:val="000000"/>
          <w:sz w:val="28"/>
        </w:rPr>
        <w:t>
      14. В разделе "Сведения для исчисления единого земельного налога":
</w:t>
      </w:r>
      <w:r>
        <w:br/>
      </w:r>
      <w:r>
        <w:rPr>
          <w:rFonts w:ascii="Times New Roman"/>
          <w:b w:val="false"/>
          <w:i w:val="false"/>
          <w:color w:val="000000"/>
          <w:sz w:val="28"/>
        </w:rPr>
        <w:t>
      1) в строке 4 указывается местонахождение земельного участка;
</w:t>
      </w:r>
      <w:r>
        <w:br/>
      </w:r>
      <w:r>
        <w:rPr>
          <w:rFonts w:ascii="Times New Roman"/>
          <w:b w:val="false"/>
          <w:i w:val="false"/>
          <w:color w:val="000000"/>
          <w:sz w:val="28"/>
        </w:rPr>
        <w:t>
      2) в строке 5 указывается площадь земельного участка;
</w:t>
      </w:r>
      <w:r>
        <w:br/>
      </w:r>
      <w:r>
        <w:rPr>
          <w:rFonts w:ascii="Times New Roman"/>
          <w:b w:val="false"/>
          <w:i w:val="false"/>
          <w:color w:val="000000"/>
          <w:sz w:val="28"/>
        </w:rPr>
        <w:t>
      3) в строке 6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15. В разделе "Единый земельный налог":
</w:t>
      </w:r>
      <w:r>
        <w:br/>
      </w:r>
      <w:r>
        <w:rPr>
          <w:rFonts w:ascii="Times New Roman"/>
          <w:b w:val="false"/>
          <w:i w:val="false"/>
          <w:color w:val="000000"/>
          <w:sz w:val="28"/>
        </w:rPr>
        <w:t>
      1) в строке 920.01.001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920.01.001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кодекса;
</w:t>
      </w:r>
      <w:r>
        <w:br/>
      </w:r>
      <w:r>
        <w:rPr>
          <w:rFonts w:ascii="Times New Roman"/>
          <w:b w:val="false"/>
          <w:i w:val="false"/>
          <w:color w:val="000000"/>
          <w:sz w:val="28"/>
        </w:rPr>
        <w:t>
      2) в строке 920.01.002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3) в строке 920.01.003 указывается количество месяцев пользования (владения) земельным участком в течение налогового периода;
</w:t>
      </w:r>
      <w:r>
        <w:br/>
      </w:r>
      <w:r>
        <w:rPr>
          <w:rFonts w:ascii="Times New Roman"/>
          <w:b w:val="false"/>
          <w:i w:val="false"/>
          <w:color w:val="000000"/>
          <w:sz w:val="28"/>
        </w:rPr>
        <w:t>
      4) в строке 920.01.004 указывается сумма единого земельного налога по земельному участку, находящемуся на праве частной собственности, постоянного и (или) временного первичного землепользования (включая земельные участки, переданные в аренду). Указываемая сумма определяется исходя из периода пользования (владения) земельным участком путем применения ставки единого земельного налога к оценочной стоимости земельного участка по формуле (920.01.001 х 920.01.002/12 х 920.01.003).
</w:t>
      </w:r>
      <w:r>
        <w:br/>
      </w:r>
      <w:r>
        <w:rPr>
          <w:rFonts w:ascii="Times New Roman"/>
          <w:b w:val="false"/>
          <w:i w:val="false"/>
          <w:color w:val="000000"/>
          <w:sz w:val="28"/>
        </w:rPr>
        <w:t>
      16. Приложение по форме 920.01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920.02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920.02.
</w:t>
      </w:r>
      <w:r>
        <w:br/>
      </w:r>
      <w:r>
        <w:rPr>
          <w:rFonts w:ascii="Times New Roman"/>
          <w:b w:val="false"/>
          <w:i w:val="false"/>
          <w:color w:val="000000"/>
          <w:sz w:val="28"/>
        </w:rPr>
        <w:t>
      18. В разделе "Сведения для исчисления единого земельного налога":
</w:t>
      </w:r>
      <w:r>
        <w:br/>
      </w:r>
      <w:r>
        <w:rPr>
          <w:rFonts w:ascii="Times New Roman"/>
          <w:b w:val="false"/>
          <w:i w:val="false"/>
          <w:color w:val="000000"/>
          <w:sz w:val="28"/>
        </w:rPr>
        <w:t>
      1) в строке 4 указывается местонахождение земельного участка;
</w:t>
      </w:r>
      <w:r>
        <w:br/>
      </w:r>
      <w:r>
        <w:rPr>
          <w:rFonts w:ascii="Times New Roman"/>
          <w:b w:val="false"/>
          <w:i w:val="false"/>
          <w:color w:val="000000"/>
          <w:sz w:val="28"/>
        </w:rPr>
        <w:t>
      2) в строке 5 указываются сведения о договоре о вторичном землепользовании:
</w:t>
      </w:r>
      <w:r>
        <w:br/>
      </w:r>
      <w:r>
        <w:rPr>
          <w:rFonts w:ascii="Times New Roman"/>
          <w:b w:val="false"/>
          <w:i w:val="false"/>
          <w:color w:val="000000"/>
          <w:sz w:val="28"/>
        </w:rPr>
        <w:t>
      в строке 5А указывается номер договора;
</w:t>
      </w:r>
      <w:r>
        <w:br/>
      </w:r>
      <w:r>
        <w:rPr>
          <w:rFonts w:ascii="Times New Roman"/>
          <w:b w:val="false"/>
          <w:i w:val="false"/>
          <w:color w:val="000000"/>
          <w:sz w:val="28"/>
        </w:rPr>
        <w:t>
      в строке 5В указывается дата заключения договора;
</w:t>
      </w:r>
      <w:r>
        <w:br/>
      </w:r>
      <w:r>
        <w:rPr>
          <w:rFonts w:ascii="Times New Roman"/>
          <w:b w:val="false"/>
          <w:i w:val="false"/>
          <w:color w:val="000000"/>
          <w:sz w:val="28"/>
        </w:rPr>
        <w:t>
      3) в строке 6 указывается период действия договора;
</w:t>
      </w:r>
      <w:r>
        <w:br/>
      </w:r>
      <w:r>
        <w:rPr>
          <w:rFonts w:ascii="Times New Roman"/>
          <w:b w:val="false"/>
          <w:i w:val="false"/>
          <w:color w:val="000000"/>
          <w:sz w:val="28"/>
        </w:rPr>
        <w:t>
      4) в строке 7 указывается площадь земельного участка;
</w:t>
      </w:r>
      <w:r>
        <w:br/>
      </w:r>
      <w:r>
        <w:rPr>
          <w:rFonts w:ascii="Times New Roman"/>
          <w:b w:val="false"/>
          <w:i w:val="false"/>
          <w:color w:val="000000"/>
          <w:sz w:val="28"/>
        </w:rPr>
        <w:t>
      5) в строке 8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19. В разделе "Единый земельный налог":
</w:t>
      </w:r>
      <w:r>
        <w:br/>
      </w:r>
      <w:r>
        <w:rPr>
          <w:rFonts w:ascii="Times New Roman"/>
          <w:b w:val="false"/>
          <w:i w:val="false"/>
          <w:color w:val="000000"/>
          <w:sz w:val="28"/>
        </w:rPr>
        <w:t>
      1) в строке 920.02.001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920.02.001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кодекса;
</w:t>
      </w:r>
      <w:r>
        <w:br/>
      </w:r>
      <w:r>
        <w:rPr>
          <w:rFonts w:ascii="Times New Roman"/>
          <w:b w:val="false"/>
          <w:i w:val="false"/>
          <w:color w:val="000000"/>
          <w:sz w:val="28"/>
        </w:rPr>
        <w:t>
      2) в строке 920.02.002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3) в строке 920.02.003 указывается количество месяцев пользования (владения) земельным участком на праве вторичного землепользования в течение налогового периода;
</w:t>
      </w:r>
      <w:r>
        <w:br/>
      </w:r>
      <w:r>
        <w:rPr>
          <w:rFonts w:ascii="Times New Roman"/>
          <w:b w:val="false"/>
          <w:i w:val="false"/>
          <w:color w:val="000000"/>
          <w:sz w:val="28"/>
        </w:rPr>
        <w:t>
      4) в строке 920.02.004 указывается сумма единого земельного налога по данному земельному участку, определяемая исходя из указанного периода пользования (владения) земельным участком путем применения ставки единого земельного налога к оценочной стоимости земельного участка по формуле (920.02.001 х 920.02.002/12 х 920.02.003).
</w:t>
      </w:r>
      <w:r>
        <w:br/>
      </w:r>
      <w:r>
        <w:rPr>
          <w:rFonts w:ascii="Times New Roman"/>
          <w:b w:val="false"/>
          <w:i w:val="false"/>
          <w:color w:val="000000"/>
          <w:sz w:val="28"/>
        </w:rPr>
        <w:t>
      20. Приложение по форме 920.02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920.03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920.03.
</w:t>
      </w:r>
      <w:r>
        <w:br/>
      </w:r>
      <w:r>
        <w:rPr>
          <w:rFonts w:ascii="Times New Roman"/>
          <w:b w:val="false"/>
          <w:i w:val="false"/>
          <w:color w:val="000000"/>
          <w:sz w:val="28"/>
        </w:rPr>
        <w:t>
      22. В разделе "Сведения для исчисления единого земельного налога":
</w:t>
      </w:r>
      <w:r>
        <w:br/>
      </w:r>
      <w:r>
        <w:rPr>
          <w:rFonts w:ascii="Times New Roman"/>
          <w:b w:val="false"/>
          <w:i w:val="false"/>
          <w:color w:val="000000"/>
          <w:sz w:val="28"/>
        </w:rPr>
        <w:t>
      1) в строке 4 указывается местонахождение земельного участка, переданного в аренду;
</w:t>
      </w:r>
      <w:r>
        <w:br/>
      </w:r>
      <w:r>
        <w:rPr>
          <w:rFonts w:ascii="Times New Roman"/>
          <w:b w:val="false"/>
          <w:i w:val="false"/>
          <w:color w:val="000000"/>
          <w:sz w:val="28"/>
        </w:rPr>
        <w:t>
      2) в строке 5 указываются сведения о договоре аренды:
</w:t>
      </w:r>
      <w:r>
        <w:br/>
      </w:r>
      <w:r>
        <w:rPr>
          <w:rFonts w:ascii="Times New Roman"/>
          <w:b w:val="false"/>
          <w:i w:val="false"/>
          <w:color w:val="000000"/>
          <w:sz w:val="28"/>
        </w:rPr>
        <w:t>
      в строке 5А указывается номер договора аренды;
</w:t>
      </w:r>
      <w:r>
        <w:br/>
      </w:r>
      <w:r>
        <w:rPr>
          <w:rFonts w:ascii="Times New Roman"/>
          <w:b w:val="false"/>
          <w:i w:val="false"/>
          <w:color w:val="000000"/>
          <w:sz w:val="28"/>
        </w:rPr>
        <w:t>
      в строке 5В  указывается дата заключения договора аренды;
</w:t>
      </w:r>
      <w:r>
        <w:br/>
      </w:r>
      <w:r>
        <w:rPr>
          <w:rFonts w:ascii="Times New Roman"/>
          <w:b w:val="false"/>
          <w:i w:val="false"/>
          <w:color w:val="000000"/>
          <w:sz w:val="28"/>
        </w:rPr>
        <w:t>
      3) в строке 6 указывается период действия договора аренды;
</w:t>
      </w:r>
      <w:r>
        <w:br/>
      </w:r>
      <w:r>
        <w:rPr>
          <w:rFonts w:ascii="Times New Roman"/>
          <w:b w:val="false"/>
          <w:i w:val="false"/>
          <w:color w:val="000000"/>
          <w:sz w:val="28"/>
        </w:rPr>
        <w:t>
      4) в строке 7 указывается площадь земельного участка, переданного в аренду;
</w:t>
      </w:r>
      <w:r>
        <w:br/>
      </w:r>
      <w:r>
        <w:rPr>
          <w:rFonts w:ascii="Times New Roman"/>
          <w:b w:val="false"/>
          <w:i w:val="false"/>
          <w:color w:val="000000"/>
          <w:sz w:val="28"/>
        </w:rPr>
        <w:t>
      5) в строке 8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23. В разделе "Единый земельный налог":
</w:t>
      </w:r>
      <w:r>
        <w:br/>
      </w:r>
      <w:r>
        <w:rPr>
          <w:rFonts w:ascii="Times New Roman"/>
          <w:b w:val="false"/>
          <w:i w:val="false"/>
          <w:color w:val="000000"/>
          <w:sz w:val="28"/>
        </w:rPr>
        <w:t>
      1) в строке 920.03.001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920.03.001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в строке 920.03.002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3) в строке 920.03.003 указывается количество месяцев аренды, на которые в течение налогового периода передается земельный участок;
</w:t>
      </w:r>
      <w:r>
        <w:br/>
      </w:r>
      <w:r>
        <w:rPr>
          <w:rFonts w:ascii="Times New Roman"/>
          <w:b w:val="false"/>
          <w:i w:val="false"/>
          <w:color w:val="000000"/>
          <w:sz w:val="28"/>
        </w:rPr>
        <w:t>
      4) в строке 920.03.004 указывается сумма единого земельного налога по земельному участку, переданному в аренду другому крестьянскому (фермерскому) хозяйству, которая определяется путем применения ставки единого земельного налога к оценочной стоимости земельного участка, исходя из периода аренды земельного участка по формуле (920.03.001 х 920.03.002/12 х 920.03.003).
</w:t>
      </w:r>
      <w:r>
        <w:br/>
      </w:r>
      <w:r>
        <w:rPr>
          <w:rFonts w:ascii="Times New Roman"/>
          <w:b w:val="false"/>
          <w:i w:val="false"/>
          <w:color w:val="000000"/>
          <w:sz w:val="28"/>
        </w:rPr>
        <w:t>
      24. Приложение по форме 920.03 подписывается должностным лицом, его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920.00, 920.01, 920.02, 920.03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текущего платежа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единому земельному налогу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текущего платежа по единому земельному налогу, включающего  прилагаемые формы (далее - формы):
</w:t>
      </w:r>
      <w:r>
        <w:br/>
      </w:r>
      <w:r>
        <w:rPr>
          <w:rFonts w:ascii="Times New Roman"/>
          <w:b w:val="false"/>
          <w:i w:val="false"/>
          <w:color w:val="000000"/>
          <w:sz w:val="28"/>
        </w:rPr>
        <w:t>
      1) Расчета текущего платежа по единому земельному налогу по форме 921.00 (далее - Расчет по форме 921.00);
</w:t>
      </w:r>
      <w:r>
        <w:br/>
      </w:r>
      <w:r>
        <w:rPr>
          <w:rFonts w:ascii="Times New Roman"/>
          <w:b w:val="false"/>
          <w:i w:val="false"/>
          <w:color w:val="000000"/>
          <w:sz w:val="28"/>
        </w:rPr>
        <w:t>
      2) приложение 1 к Расчету текущего платежа по единому земельному налогу по земельному участку, имеющемуся на праве частной собственности, постоянного и (или) временного первичного землепользования по форме 921.01 (далее - приложение по форме 921.01);
</w:t>
      </w:r>
      <w:r>
        <w:br/>
      </w:r>
      <w:r>
        <w:rPr>
          <w:rFonts w:ascii="Times New Roman"/>
          <w:b w:val="false"/>
          <w:i w:val="false"/>
          <w:color w:val="000000"/>
          <w:sz w:val="28"/>
        </w:rPr>
        <w:t>
      3) приложение 2 к Расчету текущего платежа по единому земельному налогу по земельному участку, имеющемуся на праве вторичного землепользования по форме 921.02 (далее - приложение по форме 921.02);
</w:t>
      </w:r>
      <w:r>
        <w:br/>
      </w:r>
      <w:r>
        <w:rPr>
          <w:rFonts w:ascii="Times New Roman"/>
          <w:b w:val="false"/>
          <w:i w:val="false"/>
          <w:color w:val="000000"/>
          <w:sz w:val="28"/>
        </w:rPr>
        <w:t>
      4) приложение 3 к Расчету текущего платежа по единому земельному налогу по земельному участку, переданному в аренду другому крестьянскому (фермерскому) хозяйству по форме 921.03 (далее - приложение по форме 921.03).
</w:t>
      </w:r>
      <w:r>
        <w:br/>
      </w:r>
      <w:r>
        <w:rPr>
          <w:rFonts w:ascii="Times New Roman"/>
          <w:b w:val="false"/>
          <w:i w:val="false"/>
          <w:color w:val="000000"/>
          <w:sz w:val="28"/>
        </w:rPr>
        <w:t>
      2. Расчет по форме 921.00 предназначен для исчисления суммы единого земельного налога при применении специального налогового режима для крестьянских (фермерских) хозяйств.
</w:t>
      </w:r>
      <w:r>
        <w:br/>
      </w:r>
      <w:r>
        <w:rPr>
          <w:rFonts w:ascii="Times New Roman"/>
          <w:b w:val="false"/>
          <w:i w:val="false"/>
          <w:color w:val="000000"/>
          <w:sz w:val="28"/>
        </w:rPr>
        <w:t>
      Приложение по форме 921.01 предназначено для исчисления суммы текущего платежа по единому земельному налогу по всем земельным участкам, имеющимся у хозяйства на праве частной собственности, постоянного и (или) временного первичного землепользования, в том числе по земельным участкам, переданным в аренду.
</w:t>
      </w:r>
      <w:r>
        <w:br/>
      </w:r>
      <w:r>
        <w:rPr>
          <w:rFonts w:ascii="Times New Roman"/>
          <w:b w:val="false"/>
          <w:i w:val="false"/>
          <w:color w:val="000000"/>
          <w:sz w:val="28"/>
        </w:rPr>
        <w:t>
      Приложение по форме 921.02 предназначено для исчисления суммы текущего платежа по единому земельному налогу по земельным участкам, имеющимся на праве вторичного землепользования.
</w:t>
      </w:r>
      <w:r>
        <w:br/>
      </w:r>
      <w:r>
        <w:rPr>
          <w:rFonts w:ascii="Times New Roman"/>
          <w:b w:val="false"/>
          <w:i w:val="false"/>
          <w:color w:val="000000"/>
          <w:sz w:val="28"/>
        </w:rPr>
        <w:t>
      Приложение по форме 921.03 предназначено для исчисления суммы текущего платежа по единому земельному налогу по земельным участкам хозяйства, переданным в аренду другому крестьянскому (фермерскому) хозяйству.
</w:t>
      </w:r>
      <w:r>
        <w:br/>
      </w:r>
      <w:r>
        <w:rPr>
          <w:rFonts w:ascii="Times New Roman"/>
          <w:b w:val="false"/>
          <w:i w:val="false"/>
          <w:color w:val="000000"/>
          <w:sz w:val="28"/>
        </w:rPr>
        <w:t>
      3. В случае наличия у налогоплательщика земельных участков, имеющих разные показатели (периоды владения; документы, удостоверяющие право землепользования и т.д.), по каждому земельному участку заполняется отдельный лист соответствующих приложений по формам 921.01, 921.02, 921.03.
</w:t>
      </w:r>
      <w:r>
        <w:br/>
      </w:r>
      <w:r>
        <w:rPr>
          <w:rFonts w:ascii="Times New Roman"/>
          <w:b w:val="false"/>
          <w:i w:val="false"/>
          <w:color w:val="000000"/>
          <w:sz w:val="28"/>
        </w:rPr>
        <w:t>
      4.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5. При заполнении форм не допускаются исправления, подчистки и помарки.
</w:t>
      </w:r>
      <w:r>
        <w:br/>
      </w:r>
      <w:r>
        <w:rPr>
          <w:rFonts w:ascii="Times New Roman"/>
          <w:b w:val="false"/>
          <w:i w:val="false"/>
          <w:color w:val="000000"/>
          <w:sz w:val="28"/>
        </w:rPr>
        <w:t>
      6. При отсутствии показателей соответствующие ячейки форм не заполняются.
</w:t>
      </w:r>
      <w:r>
        <w:br/>
      </w:r>
      <w:r>
        <w:rPr>
          <w:rFonts w:ascii="Times New Roman"/>
          <w:b w:val="false"/>
          <w:i w:val="false"/>
          <w:color w:val="000000"/>
          <w:sz w:val="28"/>
        </w:rPr>
        <w:t>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8.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921.00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фамилия, имя, отчество и наименование налогоплательщика;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производство зерновых,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 
</w:t>
            </w:r>
            <w:r>
              <w:br/>
            </w:r>
            <w:r>
              <w:rPr>
                <w:rFonts w:ascii="Times New Roman"/>
                <w:b w:val="false"/>
                <w:i w:val="false"/>
                <w:color w:val="000000"/>
                <w:sz w:val="20"/>
              </w:rPr>
              <w:t>
Наименование|Код   |Всего за| в том числе по видам деятельности         | 
</w:t>
            </w:r>
            <w:r>
              <w:br/>
            </w:r>
            <w:r>
              <w:rPr>
                <w:rFonts w:ascii="Times New Roman"/>
                <w:b w:val="false"/>
                <w:i w:val="false"/>
                <w:color w:val="000000"/>
                <w:sz w:val="20"/>
              </w:rPr>
              <w:t>
показателей |строки|отчетный|-------------------------------------------|
</w:t>
            </w:r>
            <w:r>
              <w:br/>
            </w:r>
            <w:r>
              <w:rPr>
                <w:rFonts w:ascii="Times New Roman"/>
                <w:b w:val="false"/>
                <w:i w:val="false"/>
                <w:color w:val="000000"/>
                <w:sz w:val="20"/>
              </w:rPr>
              <w:t>
            |      |год     |производст-|выращивание|разведе- |добыча   |
</w:t>
            </w:r>
            <w:r>
              <w:br/>
            </w:r>
            <w:r>
              <w:rPr>
                <w:rFonts w:ascii="Times New Roman"/>
                <w:b w:val="false"/>
                <w:i w:val="false"/>
                <w:color w:val="000000"/>
                <w:sz w:val="20"/>
              </w:rPr>
              <w:t>
            |      |        |во зерно-  |картофеля и|ние круп-|песка и  |
</w:t>
            </w:r>
            <w:r>
              <w:br/>
            </w:r>
            <w:r>
              <w:rPr>
                <w:rFonts w:ascii="Times New Roman"/>
                <w:b w:val="false"/>
                <w:i w:val="false"/>
                <w:color w:val="000000"/>
                <w:sz w:val="20"/>
              </w:rPr>
              <w:t>
            |      |        |вых        |посадочного|ного ро- |гравия   |
</w:t>
            </w:r>
            <w:r>
              <w:br/>
            </w:r>
            <w:r>
              <w:rPr>
                <w:rFonts w:ascii="Times New Roman"/>
                <w:b w:val="false"/>
                <w:i w:val="false"/>
                <w:color w:val="000000"/>
                <w:sz w:val="20"/>
              </w:rPr>
              <w:t>
            |      |        |           |материала  |гатого   |         |
</w:t>
            </w:r>
            <w:r>
              <w:br/>
            </w:r>
            <w:r>
              <w:rPr>
                <w:rFonts w:ascii="Times New Roman"/>
                <w:b w:val="false"/>
                <w:i w:val="false"/>
                <w:color w:val="000000"/>
                <w:sz w:val="20"/>
              </w:rPr>
              <w:t>
            |      |        |           |           |скота    |         |
</w:t>
            </w:r>
            <w:r>
              <w:br/>
            </w:r>
            <w:r>
              <w:rPr>
                <w:rFonts w:ascii="Times New Roman"/>
                <w:b w:val="false"/>
                <w:i w:val="false"/>
                <w:color w:val="000000"/>
                <w:sz w:val="20"/>
              </w:rPr>
              <w:t>
            |      |        |___________|___________|_________|_________|
</w:t>
            </w:r>
            <w:r>
              <w:br/>
            </w:r>
            <w:r>
              <w:rPr>
                <w:rFonts w:ascii="Times New Roman"/>
                <w:b w:val="false"/>
                <w:i w:val="false"/>
                <w:color w:val="000000"/>
                <w:sz w:val="20"/>
              </w:rPr>
              <w:t>
            |      |        |код 01111  |код 01112  |код 01210|код 14210|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1      |   2  |    3   |     4     |     5     |     6   |    7    |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Объем произ-|  100 |250000,0| 150000,0  | 50 000,0  | 35 000,0| 5 000,0 |
</w:t>
            </w:r>
            <w:r>
              <w:br/>
            </w:r>
            <w:r>
              <w:rPr>
                <w:rFonts w:ascii="Times New Roman"/>
                <w:b w:val="false"/>
                <w:i w:val="false"/>
                <w:color w:val="000000"/>
                <w:sz w:val="20"/>
              </w:rPr>
              <w:t>
веденной    |      |        |           |           |         |         |
</w:t>
            </w:r>
            <w:r>
              <w:br/>
            </w:r>
            <w:r>
              <w:rPr>
                <w:rFonts w:ascii="Times New Roman"/>
                <w:b w:val="false"/>
                <w:i w:val="false"/>
                <w:color w:val="000000"/>
                <w:sz w:val="20"/>
              </w:rPr>
              <w:t>
продукции   |      |        |           |           |         |         |
</w:t>
            </w:r>
            <w:r>
              <w:br/>
            </w:r>
            <w:r>
              <w:rPr>
                <w:rFonts w:ascii="Times New Roman"/>
                <w:b w:val="false"/>
                <w:i w:val="false"/>
                <w:color w:val="000000"/>
                <w:sz w:val="20"/>
              </w:rPr>
              <w:t>
(товаров,   |      |        |           |           |         |         |
</w:t>
            </w:r>
            <w:r>
              <w:br/>
            </w:r>
            <w:r>
              <w:rPr>
                <w:rFonts w:ascii="Times New Roman"/>
                <w:b w:val="false"/>
                <w:i w:val="false"/>
                <w:color w:val="000000"/>
                <w:sz w:val="20"/>
              </w:rPr>
              <w:t>
услуг),     |      |        |           |           |         |         | 
</w:t>
            </w:r>
            <w:r>
              <w:br/>
            </w:r>
            <w:r>
              <w:rPr>
                <w:rFonts w:ascii="Times New Roman"/>
                <w:b w:val="false"/>
                <w:i w:val="false"/>
                <w:color w:val="000000"/>
                <w:sz w:val="20"/>
              </w:rPr>
              <w:t>
тыс. тенге  |      |        |           |           |         |         |
</w:t>
            </w:r>
            <w:r>
              <w:br/>
            </w:r>
            <w:r>
              <w:rPr>
                <w:rFonts w:ascii="Times New Roman"/>
                <w:b w:val="false"/>
                <w:i w:val="false"/>
                <w:color w:val="000000"/>
                <w:sz w:val="20"/>
              </w:rPr>
              <w:t>
____________|______|________|___________|___________|_________|_________|  
</w:t>
            </w:r>
          </w:p>
          <w:p>
            <w:pPr>
              <w:spacing w:after="20"/>
              <w:ind w:left="20"/>
              <w:jc w:val="both"/>
            </w:pP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
</w:t>
            </w:r>
            <w:r>
              <w:br/>
            </w:r>
            <w:r>
              <w:rPr>
                <w:rFonts w:ascii="Times New Roman"/>
                <w:b w:val="false"/>
                <w:i w:val="false"/>
                <w:color w:val="000000"/>
                <w:sz w:val="20"/>
              </w:rPr>
              <w:t>
     |  2|  ОКЭД  А 0 1 1 1 1 В  0 1 1 1 2  С  0 1 2 1 0 |
</w:t>
            </w:r>
            <w:r>
              <w:br/>
            </w:r>
            <w:r>
              <w:rPr>
                <w:rFonts w:ascii="Times New Roman"/>
                <w:b w:val="false"/>
                <w:i w:val="false"/>
                <w:color w:val="000000"/>
                <w:sz w:val="20"/>
              </w:rPr>
              <w:t>
     |Укажите                                            |
</w:t>
            </w:r>
            <w:r>
              <w:br/>
            </w:r>
            <w:r>
              <w:rPr>
                <w:rFonts w:ascii="Times New Roman"/>
                <w:b w:val="false"/>
                <w:i w:val="false"/>
                <w:color w:val="000000"/>
                <w:sz w:val="20"/>
              </w:rPr>
              <w:t>
     |удельный вес  0 6 0,0 %    0 2 0,0 %     0 1 4,0 % |
</w:t>
            </w:r>
            <w:r>
              <w:br/>
            </w:r>
            <w:r>
              <w:rPr>
                <w:rFonts w:ascii="Times New Roman"/>
                <w:b w:val="false"/>
                <w:i w:val="false"/>
                <w:color w:val="000000"/>
                <w:sz w:val="20"/>
              </w:rPr>
              <w:t>
     |___________________________________________________|
</w:t>
            </w:r>
          </w:p>
        </w:tc>
      </w:tr>
    </w:tbl>
    <w:p>
      <w:pPr>
        <w:spacing w:after="0"/>
        <w:ind w:left="0"/>
        <w:jc w:val="both"/>
      </w:pPr>
      <w:r>
        <w:rPr>
          <w:rFonts w:ascii="Times New Roman"/>
          <w:b w:val="false"/>
          <w:i w:val="false"/>
          <w:color w:val="000000"/>
          <w:sz w:val="28"/>
        </w:rPr>
        <w:t>
      При этом удельный вес производства зерновых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5) в строке 5 производится отметка соответствующего вида Расчета по форме 921.00;
</w:t>
      </w:r>
      <w:r>
        <w:br/>
      </w:r>
      <w:r>
        <w:rPr>
          <w:rFonts w:ascii="Times New Roman"/>
          <w:b w:val="false"/>
          <w:i w:val="false"/>
          <w:color w:val="000000"/>
          <w:sz w:val="28"/>
        </w:rPr>
        <w:t>
      6) в строке 6 указывается соответствующий код валюты, в которой производится исчисление налога;
</w:t>
      </w:r>
      <w:r>
        <w:br/>
      </w:r>
      <w:r>
        <w:rPr>
          <w:rFonts w:ascii="Times New Roman"/>
          <w:b w:val="false"/>
          <w:i w:val="false"/>
          <w:color w:val="000000"/>
          <w:sz w:val="28"/>
        </w:rPr>
        <w:t>
      7) в строке 7 производится отметка соответствующих представленных приложений.
</w:t>
      </w:r>
      <w:r>
        <w:br/>
      </w:r>
      <w:r>
        <w:rPr>
          <w:rFonts w:ascii="Times New Roman"/>
          <w:b w:val="false"/>
          <w:i w:val="false"/>
          <w:color w:val="000000"/>
          <w:sz w:val="28"/>
        </w:rPr>
        <w:t>
      10. В разделе "Единый земельный налог":
</w:t>
      </w:r>
      <w:r>
        <w:br/>
      </w:r>
      <w:r>
        <w:rPr>
          <w:rFonts w:ascii="Times New Roman"/>
          <w:b w:val="false"/>
          <w:i w:val="false"/>
          <w:color w:val="000000"/>
          <w:sz w:val="28"/>
        </w:rPr>
        <w:t>
      1) в строке 921.00.001 указывается общая сумма единого земельного налога по расчету, определяемая по формуле (921.00.02 + 921.00.03 - 921.00.004);
</w:t>
      </w:r>
      <w:r>
        <w:br/>
      </w:r>
      <w:r>
        <w:rPr>
          <w:rFonts w:ascii="Times New Roman"/>
          <w:b w:val="false"/>
          <w:i w:val="false"/>
          <w:color w:val="000000"/>
          <w:sz w:val="28"/>
        </w:rPr>
        <w:t>
      2) в строке 921.00.002 указывается сумма единого земельного налога по земельным участкам, имеющимся на праве частной собственности, постоянного и (или) временного первичного землепользования, которая переносится из строки 921.01.004 приложения по форме 921.01. В случае, если налогоплательщиком заполняется несколько листов приложения по форме 921.01, в данной строке указывается общая сумма единого земельного налога по всем земельным участкам, определяемая суммированием показателей строк 921.01.004 всех листов приложения по форме 921.01;
</w:t>
      </w:r>
      <w:r>
        <w:br/>
      </w:r>
      <w:r>
        <w:rPr>
          <w:rFonts w:ascii="Times New Roman"/>
          <w:b w:val="false"/>
          <w:i w:val="false"/>
          <w:color w:val="000000"/>
          <w:sz w:val="28"/>
        </w:rPr>
        <w:t>
      3) в строке 921.00.003 указывается сумма единого земельного налога по имеющимся на праве вторичного землепользования земельным участкам, которая переносится из строки 921.02.004 приложения по форме 921.02. В случае, если налогоплательщиком заполняется несколько листов приложения по форме 921.02, в данной строке указывается общая сумма единого земельного налога по всем земельным участкам, определяемая суммированием показателей строк 921.02.004 всех листов приложения по форме 921.02;
</w:t>
      </w:r>
      <w:r>
        <w:br/>
      </w:r>
      <w:r>
        <w:rPr>
          <w:rFonts w:ascii="Times New Roman"/>
          <w:b w:val="false"/>
          <w:i w:val="false"/>
          <w:color w:val="000000"/>
          <w:sz w:val="28"/>
        </w:rPr>
        <w:t>
      4) в строке 921.00.004 указывается сумма единого земельного налога по земельным участкам, переданным в аренду, которая переносится из строки 921.03.004 приложения по форме 921.03. В случае, если налогоплательщиком заполняется несколько листов приложения по форме 921.03, в данной строке указывается общая сумма единого земельного налога по всем земельным участкам, определяемая суммированием показателей строк 921.03.004 всех листов приложения по форме 921.03;
</w:t>
      </w:r>
      <w:r>
        <w:br/>
      </w:r>
      <w:r>
        <w:rPr>
          <w:rFonts w:ascii="Times New Roman"/>
          <w:b w:val="false"/>
          <w:i w:val="false"/>
          <w:color w:val="000000"/>
          <w:sz w:val="28"/>
        </w:rPr>
        <w:t>
      5) в строке 921.00.005 указывается сумма текущего платежа по единому земельному налогу, которая определяется в размере не менее половины от общей суммы единого земельного налога, исчисленного в строке 921.00.001.
</w:t>
      </w:r>
      <w:r>
        <w:br/>
      </w:r>
      <w:r>
        <w:rPr>
          <w:rFonts w:ascii="Times New Roman"/>
          <w:b w:val="false"/>
          <w:i w:val="false"/>
          <w:color w:val="000000"/>
          <w:sz w:val="28"/>
        </w:rPr>
        <w:t>
      11. Расчет по форме 921.00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921.01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921.01.
</w:t>
      </w:r>
      <w:r>
        <w:br/>
      </w:r>
      <w:r>
        <w:rPr>
          <w:rFonts w:ascii="Times New Roman"/>
          <w:b w:val="false"/>
          <w:i w:val="false"/>
          <w:color w:val="000000"/>
          <w:sz w:val="28"/>
        </w:rPr>
        <w:t>
      13. В разделе "Сведения для исчисления единого земельного налога":
</w:t>
      </w:r>
      <w:r>
        <w:br/>
      </w:r>
      <w:r>
        <w:rPr>
          <w:rFonts w:ascii="Times New Roman"/>
          <w:b w:val="false"/>
          <w:i w:val="false"/>
          <w:color w:val="000000"/>
          <w:sz w:val="28"/>
        </w:rPr>
        <w:t>
      1) в строке 4 указывается местонахождение земельного участка;
</w:t>
      </w:r>
      <w:r>
        <w:br/>
      </w:r>
      <w:r>
        <w:rPr>
          <w:rFonts w:ascii="Times New Roman"/>
          <w:b w:val="false"/>
          <w:i w:val="false"/>
          <w:color w:val="000000"/>
          <w:sz w:val="28"/>
        </w:rPr>
        <w:t>
      2) в строке 5 указывается площадь земельного участка;
</w:t>
      </w:r>
      <w:r>
        <w:br/>
      </w:r>
      <w:r>
        <w:rPr>
          <w:rFonts w:ascii="Times New Roman"/>
          <w:b w:val="false"/>
          <w:i w:val="false"/>
          <w:color w:val="000000"/>
          <w:sz w:val="28"/>
        </w:rPr>
        <w:t>
      3) в строке 6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14. В разделе "Единый земельный налог":
</w:t>
      </w:r>
      <w:r>
        <w:br/>
      </w:r>
      <w:r>
        <w:rPr>
          <w:rFonts w:ascii="Times New Roman"/>
          <w:b w:val="false"/>
          <w:i w:val="false"/>
          <w:color w:val="000000"/>
          <w:sz w:val="28"/>
        </w:rPr>
        <w:t>
      1) в строке 921.01.001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921.01.001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в строке 921.01.002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3) в строке 921.01.003 указывается предполагаемое количество месяцев пользования (владения) земельным участком в течение налогового периода;
</w:t>
      </w:r>
      <w:r>
        <w:br/>
      </w:r>
      <w:r>
        <w:rPr>
          <w:rFonts w:ascii="Times New Roman"/>
          <w:b w:val="false"/>
          <w:i w:val="false"/>
          <w:color w:val="000000"/>
          <w:sz w:val="28"/>
        </w:rPr>
        <w:t>
      4) в строке 921.01.004 указывается сумма единого земельного налога по земельному участку, находящемуся на праве частной собственности, постоянного и (или) временного первичного землепользования (включая земельные участки, переданные в аренду). Указываемая сумма определяется исходя из периода владения (пользования) земельным участком путем применения ставки единого земельного налога к оценочной стоимости земельного участка по формуле (921.01.001 х 921.01.002/12 х 921.01.003).
</w:t>
      </w:r>
      <w:r>
        <w:br/>
      </w:r>
      <w:r>
        <w:rPr>
          <w:rFonts w:ascii="Times New Roman"/>
          <w:b w:val="false"/>
          <w:i w:val="false"/>
          <w:color w:val="000000"/>
          <w:sz w:val="28"/>
        </w:rPr>
        <w:t>
      15. Приложение по форме 921.01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921.02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921.02.
</w:t>
      </w:r>
      <w:r>
        <w:br/>
      </w:r>
      <w:r>
        <w:rPr>
          <w:rFonts w:ascii="Times New Roman"/>
          <w:b w:val="false"/>
          <w:i w:val="false"/>
          <w:color w:val="000000"/>
          <w:sz w:val="28"/>
        </w:rPr>
        <w:t>
      17. В разделе "Сведения для исчисления единого земельного налога":
</w:t>
      </w:r>
      <w:r>
        <w:br/>
      </w:r>
      <w:r>
        <w:rPr>
          <w:rFonts w:ascii="Times New Roman"/>
          <w:b w:val="false"/>
          <w:i w:val="false"/>
          <w:color w:val="000000"/>
          <w:sz w:val="28"/>
        </w:rPr>
        <w:t>
      1) в строке 4 указывается местонахождение земельного участка;
</w:t>
      </w:r>
      <w:r>
        <w:br/>
      </w:r>
      <w:r>
        <w:rPr>
          <w:rFonts w:ascii="Times New Roman"/>
          <w:b w:val="false"/>
          <w:i w:val="false"/>
          <w:color w:val="000000"/>
          <w:sz w:val="28"/>
        </w:rPr>
        <w:t>
      2) в строке 5 указываются сведения о договоре о вторичном землепользовании:
</w:t>
      </w:r>
      <w:r>
        <w:br/>
      </w:r>
      <w:r>
        <w:rPr>
          <w:rFonts w:ascii="Times New Roman"/>
          <w:b w:val="false"/>
          <w:i w:val="false"/>
          <w:color w:val="000000"/>
          <w:sz w:val="28"/>
        </w:rPr>
        <w:t>
      в строке 5А указывается номер договора;
</w:t>
      </w:r>
      <w:r>
        <w:br/>
      </w:r>
      <w:r>
        <w:rPr>
          <w:rFonts w:ascii="Times New Roman"/>
          <w:b w:val="false"/>
          <w:i w:val="false"/>
          <w:color w:val="000000"/>
          <w:sz w:val="28"/>
        </w:rPr>
        <w:t>
      в строке 5В указывается дата заключения договора;
</w:t>
      </w:r>
      <w:r>
        <w:br/>
      </w:r>
      <w:r>
        <w:rPr>
          <w:rFonts w:ascii="Times New Roman"/>
          <w:b w:val="false"/>
          <w:i w:val="false"/>
          <w:color w:val="000000"/>
          <w:sz w:val="28"/>
        </w:rPr>
        <w:t>
      3) в строке 6 указывается период действия договора;
</w:t>
      </w:r>
      <w:r>
        <w:br/>
      </w:r>
      <w:r>
        <w:rPr>
          <w:rFonts w:ascii="Times New Roman"/>
          <w:b w:val="false"/>
          <w:i w:val="false"/>
          <w:color w:val="000000"/>
          <w:sz w:val="28"/>
        </w:rPr>
        <w:t>
      4) в строке 7 указывается площадь данного земельного участка;
</w:t>
      </w:r>
      <w:r>
        <w:br/>
      </w:r>
      <w:r>
        <w:rPr>
          <w:rFonts w:ascii="Times New Roman"/>
          <w:b w:val="false"/>
          <w:i w:val="false"/>
          <w:color w:val="000000"/>
          <w:sz w:val="28"/>
        </w:rPr>
        <w:t>
      5) в строке 8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18. В разделе "Единый земельный налог":
</w:t>
      </w:r>
      <w:r>
        <w:br/>
      </w:r>
      <w:r>
        <w:rPr>
          <w:rFonts w:ascii="Times New Roman"/>
          <w:b w:val="false"/>
          <w:i w:val="false"/>
          <w:color w:val="000000"/>
          <w:sz w:val="28"/>
        </w:rPr>
        <w:t>
      1) в строке 921.02.001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921.02.001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в строке 921.02.002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3) в строке 921.02.003 указывается предполагаемое количество месяцев пользования (владения) земельным участком на праве вторичного землепользования (в течение налогового периода);
</w:t>
      </w:r>
      <w:r>
        <w:br/>
      </w:r>
      <w:r>
        <w:rPr>
          <w:rFonts w:ascii="Times New Roman"/>
          <w:b w:val="false"/>
          <w:i w:val="false"/>
          <w:color w:val="000000"/>
          <w:sz w:val="28"/>
        </w:rPr>
        <w:t>
      4) в строке 921.02.004 указывается сумма единого земельного налога по земельному участку, имеющемуся на праве вторичного землепользования, определяемая исходя из периода пользования (владения) указанным земельным участком путем применения ставки единого земельного налога к оценочной стоимости земельного участка по формуле (921.02.001 х 921.02.002/12 х 921.02.003).
</w:t>
      </w:r>
      <w:r>
        <w:br/>
      </w:r>
      <w:r>
        <w:rPr>
          <w:rFonts w:ascii="Times New Roman"/>
          <w:b w:val="false"/>
          <w:i w:val="false"/>
          <w:color w:val="000000"/>
          <w:sz w:val="28"/>
        </w:rPr>
        <w:t>
      19. Приложение по форме 921.02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921.03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921.03.
</w:t>
      </w:r>
      <w:r>
        <w:br/>
      </w:r>
      <w:r>
        <w:rPr>
          <w:rFonts w:ascii="Times New Roman"/>
          <w:b w:val="false"/>
          <w:i w:val="false"/>
          <w:color w:val="000000"/>
          <w:sz w:val="28"/>
        </w:rPr>
        <w:t>
      21. В разделе "Сведения для исчисления единого земельного налога":
</w:t>
      </w:r>
      <w:r>
        <w:br/>
      </w:r>
      <w:r>
        <w:rPr>
          <w:rFonts w:ascii="Times New Roman"/>
          <w:b w:val="false"/>
          <w:i w:val="false"/>
          <w:color w:val="000000"/>
          <w:sz w:val="28"/>
        </w:rPr>
        <w:t>
      1) в строке 4 указывается местонахождение земельного участка;
</w:t>
      </w:r>
      <w:r>
        <w:br/>
      </w:r>
      <w:r>
        <w:rPr>
          <w:rFonts w:ascii="Times New Roman"/>
          <w:b w:val="false"/>
          <w:i w:val="false"/>
          <w:color w:val="000000"/>
          <w:sz w:val="28"/>
        </w:rPr>
        <w:t>
      2) в строке 5 указываются сведения о договоре аренды:
</w:t>
      </w:r>
      <w:r>
        <w:br/>
      </w:r>
      <w:r>
        <w:rPr>
          <w:rFonts w:ascii="Times New Roman"/>
          <w:b w:val="false"/>
          <w:i w:val="false"/>
          <w:color w:val="000000"/>
          <w:sz w:val="28"/>
        </w:rPr>
        <w:t>
      в строке 5А указывается номер договора аренды;
</w:t>
      </w:r>
      <w:r>
        <w:br/>
      </w:r>
      <w:r>
        <w:rPr>
          <w:rFonts w:ascii="Times New Roman"/>
          <w:b w:val="false"/>
          <w:i w:val="false"/>
          <w:color w:val="000000"/>
          <w:sz w:val="28"/>
        </w:rPr>
        <w:t>
      в строке 5В указывается дата заключения договора аренды;
</w:t>
      </w:r>
      <w:r>
        <w:br/>
      </w:r>
      <w:r>
        <w:rPr>
          <w:rFonts w:ascii="Times New Roman"/>
          <w:b w:val="false"/>
          <w:i w:val="false"/>
          <w:color w:val="000000"/>
          <w:sz w:val="28"/>
        </w:rPr>
        <w:t>
      3) в строке 6 указывается период действия договора аренды;
</w:t>
      </w:r>
      <w:r>
        <w:br/>
      </w:r>
      <w:r>
        <w:rPr>
          <w:rFonts w:ascii="Times New Roman"/>
          <w:b w:val="false"/>
          <w:i w:val="false"/>
          <w:color w:val="000000"/>
          <w:sz w:val="28"/>
        </w:rPr>
        <w:t>
      4) в строке 7 указывается площадь земельного участка;
</w:t>
      </w:r>
      <w:r>
        <w:br/>
      </w:r>
      <w:r>
        <w:rPr>
          <w:rFonts w:ascii="Times New Roman"/>
          <w:b w:val="false"/>
          <w:i w:val="false"/>
          <w:color w:val="000000"/>
          <w:sz w:val="28"/>
        </w:rPr>
        <w:t>
      5) в строке 8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22. В разделе "Единый земельный налог":
</w:t>
      </w:r>
      <w:r>
        <w:br/>
      </w:r>
      <w:r>
        <w:rPr>
          <w:rFonts w:ascii="Times New Roman"/>
          <w:b w:val="false"/>
          <w:i w:val="false"/>
          <w:color w:val="000000"/>
          <w:sz w:val="28"/>
        </w:rPr>
        <w:t>
      1) в строке 921.03.001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921.03.001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2) в строке 921.03.002 указывается ставка единого земельного налога в соответствии со статьей Налогового кодекса;
</w:t>
      </w:r>
      <w:r>
        <w:br/>
      </w:r>
      <w:r>
        <w:rPr>
          <w:rFonts w:ascii="Times New Roman"/>
          <w:b w:val="false"/>
          <w:i w:val="false"/>
          <w:color w:val="000000"/>
          <w:sz w:val="28"/>
        </w:rPr>
        <w:t>
      3) в строке 921.03.003 указывается предполагаемое количество месяцев аренды, на которые в течение налогового периода передается земельный участок;
</w:t>
      </w:r>
      <w:r>
        <w:br/>
      </w:r>
      <w:r>
        <w:rPr>
          <w:rFonts w:ascii="Times New Roman"/>
          <w:b w:val="false"/>
          <w:i w:val="false"/>
          <w:color w:val="000000"/>
          <w:sz w:val="28"/>
        </w:rPr>
        <w:t>
      4) в строке 921.03.004 указывается сумма единого земельного налога по земельному участку, переданному в аренду другому крестьянскому (фермерскому) хозяйству, определяемая исходя из указанного количества месяцев аренды путем применения ставки единого земельного налога к оценочной стоимости земельного участка по формуле (921.03.001 х 921.03.002/12 х 921.03.003).
</w:t>
      </w:r>
      <w:r>
        <w:br/>
      </w:r>
      <w:r>
        <w:rPr>
          <w:rFonts w:ascii="Times New Roman"/>
          <w:b w:val="false"/>
          <w:i w:val="false"/>
          <w:color w:val="000000"/>
          <w:sz w:val="28"/>
        </w:rPr>
        <w:t>
      23. Приложение по форме 921.03 подписывается должностным лицом, его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921.00, 921.01, 921.02, 921.03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Расчета стоимости патента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юридических лиц - производителей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Расчета стоимости патента для юридических лиц - производителей сельскохозяйственной продукции, включающего прилагаемые формы (далее - формы):
</w:t>
      </w:r>
      <w:r>
        <w:br/>
      </w:r>
      <w:r>
        <w:rPr>
          <w:rFonts w:ascii="Times New Roman"/>
          <w:b w:val="false"/>
          <w:i w:val="false"/>
          <w:color w:val="000000"/>
          <w:sz w:val="28"/>
        </w:rPr>
        <w:t>
      1) Расчет стоимости патента для юридических лиц - производителей сельскохозяйственной продукции по форме 931.00 (далее - Расчет по форме 931.00);
</w:t>
      </w:r>
      <w:r>
        <w:br/>
      </w:r>
      <w:r>
        <w:rPr>
          <w:rFonts w:ascii="Times New Roman"/>
          <w:b w:val="false"/>
          <w:i w:val="false"/>
          <w:color w:val="000000"/>
          <w:sz w:val="28"/>
        </w:rPr>
        <w:t>
      2) приложение 1 к Расчету стоимости патента для юридических лиц - производителей сельскохозяйственной продукции по определению предполагаемой суммы дохода по производству продукции растениеводства по форме 931.01 (далее - приложение по форме 931.01);
</w:t>
      </w:r>
      <w:r>
        <w:br/>
      </w:r>
      <w:r>
        <w:rPr>
          <w:rFonts w:ascii="Times New Roman"/>
          <w:b w:val="false"/>
          <w:i w:val="false"/>
          <w:color w:val="000000"/>
          <w:sz w:val="28"/>
        </w:rPr>
        <w:t>
      3) приложение 2 к Расчету стоимости патента для юридических лиц - производителей сельскохозяйственной продукции по определению предполагаемой суммы дохода по производству продукции животноводства (пчеловодства, птицеводства) по форме 931.02 (далее - приложение по форме 931.02);
</w:t>
      </w:r>
      <w:r>
        <w:br/>
      </w:r>
      <w:r>
        <w:rPr>
          <w:rFonts w:ascii="Times New Roman"/>
          <w:b w:val="false"/>
          <w:i w:val="false"/>
          <w:color w:val="000000"/>
          <w:sz w:val="28"/>
        </w:rPr>
        <w:t>
      4) приложение 3 к Расчету стоимости патента для юридических лиц - производителей сельскохозяйственной продукции по определению предполагаемой суммы дохода по переработке сельскохозяйственной продукции собственного производства по форме 931.03 (далее - приложение по форме 931.03);
</w:t>
      </w:r>
      <w:r>
        <w:br/>
      </w:r>
      <w:r>
        <w:rPr>
          <w:rFonts w:ascii="Times New Roman"/>
          <w:b w:val="false"/>
          <w:i w:val="false"/>
          <w:color w:val="000000"/>
          <w:sz w:val="28"/>
        </w:rPr>
        <w:t>
      5) приложение 4 к Расчету стоимости патента для юридических лиц - производителей сельскохозяйственной продукции по определению предполагаемой суммы затрат по производству продукции растениеводства по форме 931.04 (далее - приложение по форме 931.04);
</w:t>
      </w:r>
      <w:r>
        <w:br/>
      </w:r>
      <w:r>
        <w:rPr>
          <w:rFonts w:ascii="Times New Roman"/>
          <w:b w:val="false"/>
          <w:i w:val="false"/>
          <w:color w:val="000000"/>
          <w:sz w:val="28"/>
        </w:rPr>
        <w:t>
      6) приложение 5 к Расчету стоимости патента для юридических лиц - производителей сельскохозяйственной продукции по определению предполагаемой суммы затрат по производству продукции животноводства (пчеловодства, птицеводства) по форме 931.05 (далее - приложение по форме 931.05);
</w:t>
      </w:r>
      <w:r>
        <w:br/>
      </w:r>
      <w:r>
        <w:rPr>
          <w:rFonts w:ascii="Times New Roman"/>
          <w:b w:val="false"/>
          <w:i w:val="false"/>
          <w:color w:val="000000"/>
          <w:sz w:val="28"/>
        </w:rPr>
        <w:t>
      7) приложение 6 к Расчету стоимости патента для юридических лиц - производителей сельскохозяйственной продукции по определению предполагаемой суммы затрат по переработке сельскохозяйственной продукции собственного производства по форме 931.06 (далее - приложение по форме 931.06);
</w:t>
      </w:r>
      <w:r>
        <w:br/>
      </w:r>
      <w:r>
        <w:rPr>
          <w:rFonts w:ascii="Times New Roman"/>
          <w:b w:val="false"/>
          <w:i w:val="false"/>
          <w:color w:val="000000"/>
          <w:sz w:val="28"/>
        </w:rPr>
        <w:t>
      8) приложение 7 к Расчету стоимости патента для юридических лиц - производителей сельскохозяйственной продукции по исчислению земельного налога по форме 931.07 (далее - приложение по форме 931.07);
</w:t>
      </w:r>
      <w:r>
        <w:br/>
      </w:r>
      <w:r>
        <w:rPr>
          <w:rFonts w:ascii="Times New Roman"/>
          <w:b w:val="false"/>
          <w:i w:val="false"/>
          <w:color w:val="000000"/>
          <w:sz w:val="28"/>
        </w:rPr>
        <w:t>
      9) приложение 8 к Расчету стоимости патента для юридических лиц - производителей сельскохозяйственной продукции по исчислению налога на имущество по форме 931.08 (далее - приложение по форме 931.08);
</w:t>
      </w:r>
      <w:r>
        <w:br/>
      </w:r>
      <w:r>
        <w:rPr>
          <w:rFonts w:ascii="Times New Roman"/>
          <w:b w:val="false"/>
          <w:i w:val="false"/>
          <w:color w:val="000000"/>
          <w:sz w:val="28"/>
        </w:rPr>
        <w:t>
      10) приложение 9 к Расчету стоимости патента для юридических лиц - производителей сельскохозяйственной продукции по исчислению налога на транспортные средства по форме 931.09 (далее - приложение по форме 931.09);
</w:t>
      </w:r>
      <w:r>
        <w:br/>
      </w:r>
      <w:r>
        <w:rPr>
          <w:rFonts w:ascii="Times New Roman"/>
          <w:b w:val="false"/>
          <w:i w:val="false"/>
          <w:color w:val="000000"/>
          <w:sz w:val="28"/>
        </w:rPr>
        <w:t>
      11) приложение 10 к Расчету стоимости патента для юридических лиц - производителей сельскохозяйственной продукции по исчислению социального налога по форме 931.10 (далее -  приложение по форме 931.10);
</w:t>
      </w:r>
      <w:r>
        <w:br/>
      </w:r>
      <w:r>
        <w:rPr>
          <w:rFonts w:ascii="Times New Roman"/>
          <w:b w:val="false"/>
          <w:i w:val="false"/>
          <w:color w:val="000000"/>
          <w:sz w:val="28"/>
        </w:rPr>
        <w:t>
      12) приложение 11 к Расчету стоимости патента для юридических лиц - производителей сельскохозяйственной продукции по распределению налогов, включенных в стоимость патента, по срокам уплаты по форме 931.11 (далее - приложение по форме 931.11);
</w:t>
      </w:r>
      <w:r>
        <w:br/>
      </w:r>
      <w:r>
        <w:rPr>
          <w:rFonts w:ascii="Times New Roman"/>
          <w:b w:val="false"/>
          <w:i w:val="false"/>
          <w:color w:val="000000"/>
          <w:sz w:val="28"/>
        </w:rPr>
        <w:t>
      13) приложение 12 к Расчету стоимости патента для юридических лиц - производителей сельскохозяйственной продукции по распределению налогов согласно измененному Расчету стоимости патента по форме 931.12 (далее - приложение по форме 931.12);
</w:t>
      </w:r>
      <w:r>
        <w:br/>
      </w:r>
      <w:r>
        <w:rPr>
          <w:rFonts w:ascii="Times New Roman"/>
          <w:b w:val="false"/>
          <w:i w:val="false"/>
          <w:color w:val="000000"/>
          <w:sz w:val="28"/>
        </w:rPr>
        <w:t>
      14) приложение 13 к Расчету стоимости патента для юридических лиц - производителей сельскохозяйственной продукции по исчислению платы за пользование земельными участками по форме 931.13 (далее - приложение по форме 931.13).
</w:t>
      </w:r>
      <w:r>
        <w:br/>
      </w:r>
      <w:r>
        <w:rPr>
          <w:rFonts w:ascii="Times New Roman"/>
          <w:b w:val="false"/>
          <w:i w:val="false"/>
          <w:color w:val="000000"/>
          <w:sz w:val="28"/>
        </w:rPr>
        <w:t>
      2. Расчет по форме 931.00 предназначен для осуществления расчетов с бюджетом юридическими лицами - производителями сельскохозяйственной продукции в специальном налоговом режиме.
</w:t>
      </w:r>
      <w:r>
        <w:br/>
      </w:r>
      <w:r>
        <w:rPr>
          <w:rFonts w:ascii="Times New Roman"/>
          <w:b w:val="false"/>
          <w:i w:val="false"/>
          <w:color w:val="000000"/>
          <w:sz w:val="28"/>
        </w:rPr>
        <w:t>
      Приложение по форме 931.01 предназначено для определения предполагаемой суммы дохода по производству продукции растениеводства и составляется в случае, если налогоплательщик занимается производством продукции растениеводства.
</w:t>
      </w:r>
      <w:r>
        <w:br/>
      </w:r>
      <w:r>
        <w:rPr>
          <w:rFonts w:ascii="Times New Roman"/>
          <w:b w:val="false"/>
          <w:i w:val="false"/>
          <w:color w:val="000000"/>
          <w:sz w:val="28"/>
        </w:rPr>
        <w:t>
      Приложение по форме 931.02 предназначено для определения предполагаемой суммы дохода по производству продукции животноводства (пчеловодства, птицеводства) и составляется в случае, если налогоплательщик занимается производством продукции животноводства (пчеловодства, птицеводства).
</w:t>
      </w:r>
      <w:r>
        <w:br/>
      </w:r>
      <w:r>
        <w:rPr>
          <w:rFonts w:ascii="Times New Roman"/>
          <w:b w:val="false"/>
          <w:i w:val="false"/>
          <w:color w:val="000000"/>
          <w:sz w:val="28"/>
        </w:rPr>
        <w:t>
      Приложение по форме 931.03 предназначено для определения предполагаемой суммы дохода по переработке сельскохозяйственной продукции собственного производства и составляется в случае, если налогоплательщик занимается переработкой сельскохозяйственной продукции собственного производства.
</w:t>
      </w:r>
      <w:r>
        <w:br/>
      </w:r>
      <w:r>
        <w:rPr>
          <w:rFonts w:ascii="Times New Roman"/>
          <w:b w:val="false"/>
          <w:i w:val="false"/>
          <w:color w:val="000000"/>
          <w:sz w:val="28"/>
        </w:rPr>
        <w:t>
      Приложение по форме 931.04 предназначено для определения предполагаемой суммы затрат по производству продукции растениеводства и составляется в случае, если налогоплательщик занимается производством продукции растениеводства.
</w:t>
      </w:r>
      <w:r>
        <w:br/>
      </w:r>
      <w:r>
        <w:rPr>
          <w:rFonts w:ascii="Times New Roman"/>
          <w:b w:val="false"/>
          <w:i w:val="false"/>
          <w:color w:val="000000"/>
          <w:sz w:val="28"/>
        </w:rPr>
        <w:t>
      Приложение по форме 931.05 предназначено для определения предполагаемой суммы затрат по производству продукции животноводства (пчеловодства, птицеводства) и составляется в случае, если налогоплательщик занимается производством продукции животноводства (пчеловодства, птицеводства).
</w:t>
      </w:r>
      <w:r>
        <w:br/>
      </w:r>
      <w:r>
        <w:rPr>
          <w:rFonts w:ascii="Times New Roman"/>
          <w:b w:val="false"/>
          <w:i w:val="false"/>
          <w:color w:val="000000"/>
          <w:sz w:val="28"/>
        </w:rPr>
        <w:t>
      Приложение по форме 931.06 предназначено для определения предполагаемой суммы затрат по переработке сельскохозяйственной продукции собственного производства и составляется в случае, если налогоплательщик занимается переработкой сельскохозяйственной продукции собственного производства.
</w:t>
      </w:r>
      <w:r>
        <w:br/>
      </w:r>
      <w:r>
        <w:rPr>
          <w:rFonts w:ascii="Times New Roman"/>
          <w:b w:val="false"/>
          <w:i w:val="false"/>
          <w:color w:val="000000"/>
          <w:sz w:val="28"/>
        </w:rPr>
        <w:t>
      Приложение по форме 931.07 предназначено для исчисления земельного налога и составляется при наличии у налогоплательщика объектов налогообложения.
</w:t>
      </w:r>
      <w:r>
        <w:br/>
      </w:r>
      <w:r>
        <w:rPr>
          <w:rFonts w:ascii="Times New Roman"/>
          <w:b w:val="false"/>
          <w:i w:val="false"/>
          <w:color w:val="000000"/>
          <w:sz w:val="28"/>
        </w:rPr>
        <w:t>
      Приложение по форме 931.08 предназначено для исчисления налога на имущество и составляется при наличии у налогоплательщика объектов налогообложения.
</w:t>
      </w:r>
      <w:r>
        <w:br/>
      </w:r>
      <w:r>
        <w:rPr>
          <w:rFonts w:ascii="Times New Roman"/>
          <w:b w:val="false"/>
          <w:i w:val="false"/>
          <w:color w:val="000000"/>
          <w:sz w:val="28"/>
        </w:rPr>
        <w:t>
      Приложение по форме 931.09 предназначено для исчисления налога на транспортные средства и составляется при наличии у налогоплательщика объектов налогообложения.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w:t>
      </w:r>
      <w:r>
        <w:br/>
      </w:r>
      <w:r>
        <w:rPr>
          <w:rFonts w:ascii="Times New Roman"/>
          <w:b w:val="false"/>
          <w:i w:val="false"/>
          <w:color w:val="000000"/>
          <w:sz w:val="28"/>
        </w:rPr>
        <w:t>
      Приложение по форме 931.10 предназначено для исчисления социального налога.
</w:t>
      </w:r>
      <w:r>
        <w:br/>
      </w:r>
      <w:r>
        <w:rPr>
          <w:rFonts w:ascii="Times New Roman"/>
          <w:b w:val="false"/>
          <w:i w:val="false"/>
          <w:color w:val="000000"/>
          <w:sz w:val="28"/>
        </w:rPr>
        <w:t>
      Приложение по форме 931.11 предназначено для распределения сумм налогов, включенных в стоимость патента, по установленным срокам уплаты.
</w:t>
      </w:r>
      <w:r>
        <w:br/>
      </w:r>
      <w:r>
        <w:rPr>
          <w:rFonts w:ascii="Times New Roman"/>
          <w:b w:val="false"/>
          <w:i w:val="false"/>
          <w:color w:val="000000"/>
          <w:sz w:val="28"/>
        </w:rPr>
        <w:t>
      Приложение по форме 931.12 предназначено для определения сумм налогов, подлежащих уплате по последнему сроку уплаты, согласно представленному измененному Расчету стоимости патента.
</w:t>
      </w:r>
      <w:r>
        <w:br/>
      </w:r>
      <w:r>
        <w:rPr>
          <w:rFonts w:ascii="Times New Roman"/>
          <w:b w:val="false"/>
          <w:i w:val="false"/>
          <w:color w:val="000000"/>
          <w:sz w:val="28"/>
        </w:rPr>
        <w:t>
      Приложение по форме 931.13 предназначено для исчисления платы за пользование земельными участками и составляется при наличии у налогоплательщика объектов налогообложения.
</w:t>
      </w:r>
      <w:r>
        <w:br/>
      </w:r>
      <w:r>
        <w:rPr>
          <w:rFonts w:ascii="Times New Roman"/>
          <w:b w:val="false"/>
          <w:i w:val="false"/>
          <w:color w:val="000000"/>
          <w:sz w:val="28"/>
        </w:rPr>
        <w:t>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составляется отдельный лист приложения по форме 931.13. При этом общее количество листов приложения по форме 931.13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форм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Расчета по форме 931.00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указать коды ОКЭД (до пяти знаков) по видам деятельности предприятия в порядке убывания их доли. В ячейках доли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доли ОКЭД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Доля ОКЭД определяется, как отношение данных соответствующего столбца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выращивание зерновых и зернобобовых культур, включая семеноводство,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 
</w:t>
            </w:r>
            <w:r>
              <w:br/>
            </w:r>
            <w:r>
              <w:rPr>
                <w:rFonts w:ascii="Times New Roman"/>
                <w:b w:val="false"/>
                <w:i w:val="false"/>
                <w:color w:val="000000"/>
                <w:sz w:val="20"/>
              </w:rPr>
              <w:t>
Наименование|Код   |Всего за| в том числе по видам деятельности         | 
</w:t>
            </w:r>
            <w:r>
              <w:br/>
            </w:r>
            <w:r>
              <w:rPr>
                <w:rFonts w:ascii="Times New Roman"/>
                <w:b w:val="false"/>
                <w:i w:val="false"/>
                <w:color w:val="000000"/>
                <w:sz w:val="20"/>
              </w:rPr>
              <w:t>
показателей |строки|отчетный|-------------------------------------------|
</w:t>
            </w:r>
            <w:r>
              <w:br/>
            </w:r>
            <w:r>
              <w:rPr>
                <w:rFonts w:ascii="Times New Roman"/>
                <w:b w:val="false"/>
                <w:i w:val="false"/>
                <w:color w:val="000000"/>
                <w:sz w:val="20"/>
              </w:rPr>
              <w:t>
            |      |год     |выращивание|разведение |производ-|производ-|
</w:t>
            </w:r>
            <w:r>
              <w:br/>
            </w:r>
            <w:r>
              <w:rPr>
                <w:rFonts w:ascii="Times New Roman"/>
                <w:b w:val="false"/>
                <w:i w:val="false"/>
                <w:color w:val="000000"/>
                <w:sz w:val="20"/>
              </w:rPr>
              <w:t>
            |      |        |зерновых и |крупного   |ство яиц |ство го- |
</w:t>
            </w:r>
            <w:r>
              <w:br/>
            </w:r>
            <w:r>
              <w:rPr>
                <w:rFonts w:ascii="Times New Roman"/>
                <w:b w:val="false"/>
                <w:i w:val="false"/>
                <w:color w:val="000000"/>
                <w:sz w:val="20"/>
              </w:rPr>
              <w:t>
            |      |        |зернобобо- |рогатого   |         |товых ко-|
</w:t>
            </w:r>
            <w:r>
              <w:br/>
            </w:r>
            <w:r>
              <w:rPr>
                <w:rFonts w:ascii="Times New Roman"/>
                <w:b w:val="false"/>
                <w:i w:val="false"/>
                <w:color w:val="000000"/>
                <w:sz w:val="20"/>
              </w:rPr>
              <w:t>
            |      |        |вых культур|скота      |         |рмов для |
</w:t>
            </w:r>
            <w:r>
              <w:br/>
            </w:r>
            <w:r>
              <w:rPr>
                <w:rFonts w:ascii="Times New Roman"/>
                <w:b w:val="false"/>
                <w:i w:val="false"/>
                <w:color w:val="000000"/>
                <w:sz w:val="20"/>
              </w:rPr>
              <w:t>
            |      |        |включая се-|           |         |животных,|
</w:t>
            </w:r>
            <w:r>
              <w:br/>
            </w:r>
            <w:r>
              <w:rPr>
                <w:rFonts w:ascii="Times New Roman"/>
                <w:b w:val="false"/>
                <w:i w:val="false"/>
                <w:color w:val="000000"/>
                <w:sz w:val="20"/>
              </w:rPr>
              <w:t>
            |      |        |меноводство|           |         |содержа- |
</w:t>
            </w:r>
            <w:r>
              <w:br/>
            </w:r>
            <w:r>
              <w:rPr>
                <w:rFonts w:ascii="Times New Roman"/>
                <w:b w:val="false"/>
                <w:i w:val="false"/>
                <w:color w:val="000000"/>
                <w:sz w:val="20"/>
              </w:rPr>
              <w:t>
            |      |        |           |           |         |щихся на |
</w:t>
            </w:r>
            <w:r>
              <w:br/>
            </w:r>
            <w:r>
              <w:rPr>
                <w:rFonts w:ascii="Times New Roman"/>
                <w:b w:val="false"/>
                <w:i w:val="false"/>
                <w:color w:val="000000"/>
                <w:sz w:val="20"/>
              </w:rPr>
              <w:t>
            |      |        |           |           |         |фермах   |
</w:t>
            </w:r>
            <w:r>
              <w:br/>
            </w:r>
            <w:r>
              <w:rPr>
                <w:rFonts w:ascii="Times New Roman"/>
                <w:b w:val="false"/>
                <w:i w:val="false"/>
                <w:color w:val="000000"/>
                <w:sz w:val="20"/>
              </w:rPr>
              <w:t>
            |      |        |___________|___________|_________|_________|
</w:t>
            </w:r>
            <w:r>
              <w:br/>
            </w:r>
            <w:r>
              <w:rPr>
                <w:rFonts w:ascii="Times New Roman"/>
                <w:b w:val="false"/>
                <w:i w:val="false"/>
                <w:color w:val="000000"/>
                <w:sz w:val="20"/>
              </w:rPr>
              <w:t>
            |      |        |код 01111  |код 01210  |код 01242|код 15710|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1      |   2  |    3   |     4     |     5     |     6   |    7    |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Объем произ-|  100 |250000,0| 150000,0  | 50 000,0  | 35 000,0| 5 000,0 |
</w:t>
            </w:r>
            <w:r>
              <w:br/>
            </w:r>
            <w:r>
              <w:rPr>
                <w:rFonts w:ascii="Times New Roman"/>
                <w:b w:val="false"/>
                <w:i w:val="false"/>
                <w:color w:val="000000"/>
                <w:sz w:val="20"/>
              </w:rPr>
              <w:t>
веденной    |      |        |           |           |         |         | 
</w:t>
            </w:r>
            <w:r>
              <w:br/>
            </w:r>
            <w:r>
              <w:rPr>
                <w:rFonts w:ascii="Times New Roman"/>
                <w:b w:val="false"/>
                <w:i w:val="false"/>
                <w:color w:val="000000"/>
                <w:sz w:val="20"/>
              </w:rPr>
              <w:t>
продукции   |      |        |           |           |         |         |
</w:t>
            </w:r>
            <w:r>
              <w:br/>
            </w:r>
            <w:r>
              <w:rPr>
                <w:rFonts w:ascii="Times New Roman"/>
                <w:b w:val="false"/>
                <w:i w:val="false"/>
                <w:color w:val="000000"/>
                <w:sz w:val="20"/>
              </w:rPr>
              <w:t>
(товаров,   |      |        |           |           |         |         |
</w:t>
            </w:r>
            <w:r>
              <w:br/>
            </w:r>
            <w:r>
              <w:rPr>
                <w:rFonts w:ascii="Times New Roman"/>
                <w:b w:val="false"/>
                <w:i w:val="false"/>
                <w:color w:val="000000"/>
                <w:sz w:val="20"/>
              </w:rPr>
              <w:t>
услуг),     |      |        |           |           |         |         | 
</w:t>
            </w:r>
            <w:r>
              <w:br/>
            </w:r>
            <w:r>
              <w:rPr>
                <w:rFonts w:ascii="Times New Roman"/>
                <w:b w:val="false"/>
                <w:i w:val="false"/>
                <w:color w:val="000000"/>
                <w:sz w:val="20"/>
              </w:rPr>
              <w:t>
тыс. тенге  |      |        |           |           |         |         |
</w:t>
            </w:r>
            <w:r>
              <w:br/>
            </w:r>
            <w:r>
              <w:rPr>
                <w:rFonts w:ascii="Times New Roman"/>
                <w:b w:val="false"/>
                <w:i w:val="false"/>
                <w:color w:val="000000"/>
                <w:sz w:val="20"/>
              </w:rPr>
              <w:t>
____________|______|________|___________|___________|_________|_________|  
</w:t>
            </w:r>
          </w:p>
          <w:p>
            <w:pPr>
              <w:spacing w:after="20"/>
              <w:ind w:left="20"/>
              <w:jc w:val="both"/>
            </w:pP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
</w:t>
            </w:r>
            <w:r>
              <w:br/>
            </w:r>
            <w:r>
              <w:rPr>
                <w:rFonts w:ascii="Times New Roman"/>
                <w:b w:val="false"/>
                <w:i w:val="false"/>
                <w:color w:val="000000"/>
                <w:sz w:val="20"/>
              </w:rPr>
              <w:t>
     |  2|  ОКЭД  А 0 1 1 1 1 В  0 1 2 1 1  С  0 1 2 4 2 |
</w:t>
            </w:r>
            <w:r>
              <w:br/>
            </w:r>
            <w:r>
              <w:rPr>
                <w:rFonts w:ascii="Times New Roman"/>
                <w:b w:val="false"/>
                <w:i w:val="false"/>
                <w:color w:val="000000"/>
                <w:sz w:val="20"/>
              </w:rPr>
              <w:t>
     |Укажите                                            |
</w:t>
            </w:r>
            <w:r>
              <w:br/>
            </w:r>
            <w:r>
              <w:rPr>
                <w:rFonts w:ascii="Times New Roman"/>
                <w:b w:val="false"/>
                <w:i w:val="false"/>
                <w:color w:val="000000"/>
                <w:sz w:val="20"/>
              </w:rPr>
              <w:t>
     |удельный вес  0 6 0,0 %    0 2 0,0 %     0 1 4,0 % |
</w:t>
            </w:r>
            <w:r>
              <w:br/>
            </w:r>
            <w:r>
              <w:rPr>
                <w:rFonts w:ascii="Times New Roman"/>
                <w:b w:val="false"/>
                <w:i w:val="false"/>
                <w:color w:val="000000"/>
                <w:sz w:val="20"/>
              </w:rPr>
              <w:t>
     |___________________________________________________|
</w:t>
            </w:r>
          </w:p>
        </w:tc>
      </w:tr>
    </w:tbl>
    <w:p>
      <w:pPr>
        <w:spacing w:after="0"/>
        <w:ind w:left="0"/>
        <w:jc w:val="both"/>
      </w:pPr>
      <w:r>
        <w:rPr>
          <w:rFonts w:ascii="Times New Roman"/>
          <w:b w:val="false"/>
          <w:i w:val="false"/>
          <w:color w:val="000000"/>
          <w:sz w:val="28"/>
        </w:rPr>
        <w:t>
      При этом, удельный вес выращивания зерновых и зернобобовых культур, включая семеноводство, рассчитан как 150 000,0 (графа 4 Таблицы)/250 000,0 (графа 3 Таблицы) * 100%. Доли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указывается соответствующий код валюты, в которой производится исчисление;
</w:t>
      </w:r>
      <w:r>
        <w:br/>
      </w:r>
      <w:r>
        <w:rPr>
          <w:rFonts w:ascii="Times New Roman"/>
          <w:b w:val="false"/>
          <w:i w:val="false"/>
          <w:color w:val="000000"/>
          <w:sz w:val="28"/>
        </w:rPr>
        <w:t>
      6) в строке 6 производится отметка соответствующего вида Расчета по форме 931.00;
</w:t>
      </w:r>
      <w:r>
        <w:br/>
      </w:r>
      <w:r>
        <w:rPr>
          <w:rFonts w:ascii="Times New Roman"/>
          <w:b w:val="false"/>
          <w:i w:val="false"/>
          <w:color w:val="000000"/>
          <w:sz w:val="28"/>
        </w:rPr>
        <w:t>
      7) в строке 7 производится отметка соответствующих представленных приложений к Расчету по форме 931.00.
</w:t>
      </w:r>
      <w:r>
        <w:br/>
      </w:r>
      <w:r>
        <w:rPr>
          <w:rFonts w:ascii="Times New Roman"/>
          <w:b w:val="false"/>
          <w:i w:val="false"/>
          <w:color w:val="000000"/>
          <w:sz w:val="28"/>
        </w:rPr>
        <w:t>
      9. В разделе "Расчет стоимости патента":
</w:t>
      </w:r>
      <w:r>
        <w:br/>
      </w:r>
      <w:r>
        <w:rPr>
          <w:rFonts w:ascii="Times New Roman"/>
          <w:b w:val="false"/>
          <w:i w:val="false"/>
          <w:color w:val="000000"/>
          <w:sz w:val="28"/>
        </w:rPr>
        <w:t>
      1) в строке 931.00.001 указывается доход (совокупный годовой доход без НДС), который определяется суммированием показателей строк 931.00.002 и 931.00.005;
</w:t>
      </w:r>
      <w:r>
        <w:br/>
      </w:r>
      <w:r>
        <w:rPr>
          <w:rFonts w:ascii="Times New Roman"/>
          <w:b w:val="false"/>
          <w:i w:val="false"/>
          <w:color w:val="000000"/>
          <w:sz w:val="28"/>
        </w:rPr>
        <w:t>
      2) в строке 931.00.002 указываются обороты по реализации товаров, облагаемые налогом на добавленную стоимость (далее - НДС), которые определяются суммированием показателей строк 931.00.003 и 931.00.004;
</w:t>
      </w:r>
      <w:r>
        <w:br/>
      </w:r>
      <w:r>
        <w:rPr>
          <w:rFonts w:ascii="Times New Roman"/>
          <w:b w:val="false"/>
          <w:i w:val="false"/>
          <w:color w:val="000000"/>
          <w:sz w:val="28"/>
        </w:rPr>
        <w:t>
      3) в строке 931.00.003 указываются обороты по реализации товаров, облагаемые НДС по ставке 16 процентов. Обороты по реализации определяются по формуле (строка 00001O приложения по форме 931.01 + строка 00001K приложения по форме 931.02 + строка 00001I приложения по форме 931.03);
</w:t>
      </w:r>
      <w:r>
        <w:br/>
      </w:r>
      <w:r>
        <w:rPr>
          <w:rFonts w:ascii="Times New Roman"/>
          <w:b w:val="false"/>
          <w:i w:val="false"/>
          <w:color w:val="000000"/>
          <w:sz w:val="28"/>
        </w:rPr>
        <w:t>
      4) в строке 931.00.004 указываются обороты по реализации товаров, облагаемые НДС по нулевой ставке. Обороты по реализации определяются по формуле (строка 00001P приложения по форме 931.01 + строка 00001L приложения по форме 931.02 + строка 00001J приложения по форме 931.03);
</w:t>
      </w:r>
      <w:r>
        <w:br/>
      </w:r>
      <w:r>
        <w:rPr>
          <w:rFonts w:ascii="Times New Roman"/>
          <w:b w:val="false"/>
          <w:i w:val="false"/>
          <w:color w:val="000000"/>
          <w:sz w:val="28"/>
        </w:rPr>
        <w:t>
      5) в строке 931.00.005 указываются обороты по реализации товаров, не облагаемые НДС и освобожденные от НДС. Обороты по реализации определяются по формуле (строка 00001Q приложения по форме 931.01 + строка 00001M приложения по форме 931.02 + строка 00001K приложения по форме 931.03);
</w:t>
      </w:r>
      <w:r>
        <w:br/>
      </w:r>
      <w:r>
        <w:rPr>
          <w:rFonts w:ascii="Times New Roman"/>
          <w:b w:val="false"/>
          <w:i w:val="false"/>
          <w:color w:val="000000"/>
          <w:sz w:val="28"/>
        </w:rPr>
        <w:t>
      6) в строке 931.00.006 указывается сумма налога на добавленную стоимость по реализации, определяемая путем применения соответствующей ставки НДС (16%) к оборотам по реализации товаров, облагаемым НДС по ставке 16%;
</w:t>
      </w:r>
      <w:r>
        <w:br/>
      </w:r>
      <w:r>
        <w:rPr>
          <w:rFonts w:ascii="Times New Roman"/>
          <w:b w:val="false"/>
          <w:i w:val="false"/>
          <w:color w:val="000000"/>
          <w:sz w:val="28"/>
        </w:rPr>
        <w:t>
      7) в строке 931.00.007 указывается сумма затрат (без учета налогов), относимых на вычеты при определении налогооблагаемого дохода в соответствии с разделом 4 Налогового 
</w:t>
      </w:r>
      <w:r>
        <w:rPr>
          <w:rFonts w:ascii="Times New Roman"/>
          <w:b w:val="false"/>
          <w:i w:val="false"/>
          <w:color w:val="000000"/>
          <w:sz w:val="28"/>
        </w:rPr>
        <w:t xml:space="preserve"> кодекса </w:t>
      </w:r>
      <w:r>
        <w:rPr>
          <w:rFonts w:ascii="Times New Roman"/>
          <w:b w:val="false"/>
          <w:i w:val="false"/>
          <w:color w:val="000000"/>
          <w:sz w:val="28"/>
        </w:rPr>
        <w:t>
, определяемая в виде суммы показателей строк 931.00.008 и 931.00.011;
</w:t>
      </w:r>
      <w:r>
        <w:br/>
      </w:r>
      <w:r>
        <w:rPr>
          <w:rFonts w:ascii="Times New Roman"/>
          <w:b w:val="false"/>
          <w:i w:val="false"/>
          <w:color w:val="000000"/>
          <w:sz w:val="28"/>
        </w:rPr>
        <w:t>
      8) в строке 931.00.008 указываются затраты (обороты) по приобретенным товарам, работам и услугам, облагаемые НДС и определяемые в виде суммы показателей строк 931.00.009 и 931.00.010;
</w:t>
      </w:r>
      <w:r>
        <w:br/>
      </w:r>
      <w:r>
        <w:rPr>
          <w:rFonts w:ascii="Times New Roman"/>
          <w:b w:val="false"/>
          <w:i w:val="false"/>
          <w:color w:val="000000"/>
          <w:sz w:val="28"/>
        </w:rPr>
        <w:t>
      9) в строке 931.00.009 указываются затраты (обороты) по приобретенным товарам (работам, услугам), облагаемые НДС по ставке 16 процентов. Затраты (обороты) определяются по формуле (строка 00001O приложения по форме 931.04 + строка 00001O приложения по форме 931.05 + строка 00001O приложения по форме 931.06);
</w:t>
      </w:r>
      <w:r>
        <w:br/>
      </w:r>
      <w:r>
        <w:rPr>
          <w:rFonts w:ascii="Times New Roman"/>
          <w:b w:val="false"/>
          <w:i w:val="false"/>
          <w:color w:val="000000"/>
          <w:sz w:val="28"/>
        </w:rPr>
        <w:t>
      10) в строке 931.00.010 указываются затраты (обороты) по приобретенным товарам (работам, услугам), облагаемые НДС по нулевой ставке. Затраты (обороты) определяются по формуле (строка 00001P приложения по форме 931.04 + строка 00001P приложения по форме 931.05 + строка 00001P приложения по форме 931.06);
</w:t>
      </w:r>
      <w:r>
        <w:br/>
      </w:r>
      <w:r>
        <w:rPr>
          <w:rFonts w:ascii="Times New Roman"/>
          <w:b w:val="false"/>
          <w:i w:val="false"/>
          <w:color w:val="000000"/>
          <w:sz w:val="28"/>
        </w:rPr>
        <w:t>
      11) в строке 931.00.011 указываются затраты (обороты), не облагаемые НДС и освобожденные от НДС. Затраты (обороты) определяются по формуле (строка 00001Q приложения по форме 931.04 + строка 00001Q приложения по форме 931.05 + строка 00001Q приложения по форме 931.06);
</w:t>
      </w:r>
      <w:r>
        <w:br/>
      </w:r>
      <w:r>
        <w:rPr>
          <w:rFonts w:ascii="Times New Roman"/>
          <w:b w:val="false"/>
          <w:i w:val="false"/>
          <w:color w:val="000000"/>
          <w:sz w:val="28"/>
        </w:rPr>
        <w:t>
      12) в строке 931.00.012 указывается сумма НДС по приобретенным основным средствам (сумма НДС, принимаемого в зачет в соответствии с главой 38 Налогового кодекса);
</w:t>
      </w:r>
      <w:r>
        <w:br/>
      </w:r>
      <w:r>
        <w:rPr>
          <w:rFonts w:ascii="Times New Roman"/>
          <w:b w:val="false"/>
          <w:i w:val="false"/>
          <w:color w:val="000000"/>
          <w:sz w:val="28"/>
        </w:rPr>
        <w:t>
      13) в строке 931.00.013 указываются суммы НДС по приобретению (суммы НДС, принимаемого в зачет в соответствии с главой 38 Налогового кодекса).
</w:t>
      </w:r>
      <w:r>
        <w:br/>
      </w:r>
      <w:r>
        <w:rPr>
          <w:rFonts w:ascii="Times New Roman"/>
          <w:b w:val="false"/>
          <w:i w:val="false"/>
          <w:color w:val="000000"/>
          <w:sz w:val="28"/>
        </w:rPr>
        <w:t>
      Указываемая сумма определяется путем применения соответствующей ставки НДС (16%) к оборотам по приобретению товаров (работ, услуг), облагаемым НДС по ставке 16% и суммированием строки 931.00.012, исходя из удельного веса облагаемого оборота в общей сумме оборота по формуле ((931.00.009 х 0,16 + 931.00.012) х 931.00.027);
</w:t>
      </w:r>
      <w:r>
        <w:br/>
      </w:r>
      <w:r>
        <w:rPr>
          <w:rFonts w:ascii="Times New Roman"/>
          <w:b w:val="false"/>
          <w:i w:val="false"/>
          <w:color w:val="000000"/>
          <w:sz w:val="28"/>
        </w:rPr>
        <w:t>
      14) строка 931.00.014 заполняется в случае превышения значения строки 931.00.006 над значением строки 931.00.013. При этом в строке 931.00.014 указывается сумма НДС к уплате, определяемая в виде разницы строк 931.00.006 и 931.00.013;
</w:t>
      </w:r>
      <w:r>
        <w:br/>
      </w:r>
      <w:r>
        <w:rPr>
          <w:rFonts w:ascii="Times New Roman"/>
          <w:b w:val="false"/>
          <w:i w:val="false"/>
          <w:color w:val="000000"/>
          <w:sz w:val="28"/>
        </w:rPr>
        <w:t>
      15) строка 931.00.015 заполняется в случае превышения значения строки 931.00.013 над значением строки 931.00.006. При этом в строке 931.00.015 указывается справочная информация (не учитывается при определении сальдо расчетов с бюджетом) о сумме превышения суммы НДС, относимой в зачет (по приобретению), над исчисленной суммой НДС (по оборотам по реализации), определяемой в виде разницы строк 931.00.013 и 931.00.006;
</w:t>
      </w:r>
      <w:r>
        <w:br/>
      </w:r>
      <w:r>
        <w:rPr>
          <w:rFonts w:ascii="Times New Roman"/>
          <w:b w:val="false"/>
          <w:i w:val="false"/>
          <w:color w:val="000000"/>
          <w:sz w:val="28"/>
        </w:rPr>
        <w:t>
      16) в строке 931.00.016 указывается сумма НДС к уплате с учетом 80-процентной льготы, определяемая по формуле (931.00.014 х 0,2);
</w:t>
      </w:r>
      <w:r>
        <w:br/>
      </w:r>
      <w:r>
        <w:rPr>
          <w:rFonts w:ascii="Times New Roman"/>
          <w:b w:val="false"/>
          <w:i w:val="false"/>
          <w:color w:val="000000"/>
          <w:sz w:val="28"/>
        </w:rPr>
        <w:t>
      17) в строке 931.00.017 указывается сумма земельного налога к уплате с учетом 80-процентной льготы, определяемая по формуле (показатель итоговой строки 00001 формы 931.07 x 0,2);
</w:t>
      </w:r>
      <w:r>
        <w:br/>
      </w:r>
      <w:r>
        <w:rPr>
          <w:rFonts w:ascii="Times New Roman"/>
          <w:b w:val="false"/>
          <w:i w:val="false"/>
          <w:color w:val="000000"/>
          <w:sz w:val="28"/>
        </w:rPr>
        <w:t>
      18) в строке 931.00.018 указывается сумма налога на имущество к уплате с учетом 80-процентной льготы, определяемая по формуле (показатель итоговой строки 00001 формы 931.08 x 0,2);
</w:t>
      </w:r>
      <w:r>
        <w:br/>
      </w:r>
      <w:r>
        <w:rPr>
          <w:rFonts w:ascii="Times New Roman"/>
          <w:b w:val="false"/>
          <w:i w:val="false"/>
          <w:color w:val="000000"/>
          <w:sz w:val="28"/>
        </w:rPr>
        <w:t>
      19) в строке 931.00.019 указывается сумма налога на транспортные средства к уплате с учетом 80-процентной льготы, определяемая по формуле (общая сумма налога на транспортные средства (определяемая как сумма показателей строк 931.09.012 всех листов приложения по форме 931.09) x 0,2);
</w:t>
      </w:r>
      <w:r>
        <w:br/>
      </w:r>
      <w:r>
        <w:rPr>
          <w:rFonts w:ascii="Times New Roman"/>
          <w:b w:val="false"/>
          <w:i w:val="false"/>
          <w:color w:val="000000"/>
          <w:sz w:val="28"/>
        </w:rPr>
        <w:t>
      20) в строке 931.00.020 указывается сумма социального налога к уплате с учетом 80-процентной льготы, определяемая по формуле (931.10.007С x 0,2);
</w:t>
      </w:r>
      <w:r>
        <w:br/>
      </w:r>
      <w:r>
        <w:rPr>
          <w:rFonts w:ascii="Times New Roman"/>
          <w:b w:val="false"/>
          <w:i w:val="false"/>
          <w:color w:val="000000"/>
          <w:sz w:val="28"/>
        </w:rPr>
        <w:t>
      21) в строке 931.00.021 указывается сумма платы за пользование земельными участками, определяемая по формуле (общая сумма платы за пользование земельными участками (определяемая как сумма показателей строк 931.13.011 всех листов приложения по форме 931.13) x 0,2);
</w:t>
      </w:r>
      <w:r>
        <w:br/>
      </w:r>
      <w:r>
        <w:rPr>
          <w:rFonts w:ascii="Times New Roman"/>
          <w:b w:val="false"/>
          <w:i w:val="false"/>
          <w:color w:val="000000"/>
          <w:sz w:val="28"/>
        </w:rPr>
        <w:t>
      22) в строке 931.00.022 указывается сумма налогооблагаемого дохода, определяемая в  виде разницы строк по формуле (931.00.001 - 931.00.007 - 931.00.017 - 931.00.018 - 931.00.019 - 931.00.020 - 931.00.021). При определении налогооблагаемого дохода убытки прошлых лет не учитываются;
</w:t>
      </w:r>
      <w:r>
        <w:br/>
      </w:r>
      <w:r>
        <w:rPr>
          <w:rFonts w:ascii="Times New Roman"/>
          <w:b w:val="false"/>
          <w:i w:val="false"/>
          <w:color w:val="000000"/>
          <w:sz w:val="28"/>
        </w:rPr>
        <w:t>
      23) строка 931.00.023 заполняется при превышении затрат, относимых на вычеты, над доходами. При этом в строке 931.00.023 указывается справочная информация о сумме убытка по налоговому учету (не учитывается при заполнении Расчета по форме 931.00 в следующем налоговом периоде), определяемая в виде разницы строк по формуле ((931.00.007 + 931.00.017 + 931.00.018 + 931.00.019 + 931.00.020 + 931.00.021) - 931.00.001);
</w:t>
      </w:r>
      <w:r>
        <w:br/>
      </w:r>
      <w:r>
        <w:rPr>
          <w:rFonts w:ascii="Times New Roman"/>
          <w:b w:val="false"/>
          <w:i w:val="false"/>
          <w:color w:val="000000"/>
          <w:sz w:val="28"/>
        </w:rPr>
        <w:t>
      24) в строке 931.00.024 указывается сумма корпоративного подоходного налога, определяемая путем применения соответствующей ставки налога к показателю строки 931.00.022;        
</w:t>
      </w:r>
      <w:r>
        <w:br/>
      </w:r>
      <w:r>
        <w:rPr>
          <w:rFonts w:ascii="Times New Roman"/>
          <w:b w:val="false"/>
          <w:i w:val="false"/>
          <w:color w:val="000000"/>
          <w:sz w:val="28"/>
        </w:rPr>
        <w:t>
      25) в строке 931.00.025 указывается сумма корпоративного подоходного налога к уплате с учетом 80-процентной льготы, определяемая по формуле (931.00.024 x 0,2);
</w:t>
      </w:r>
      <w:r>
        <w:br/>
      </w:r>
      <w:r>
        <w:rPr>
          <w:rFonts w:ascii="Times New Roman"/>
          <w:b w:val="false"/>
          <w:i w:val="false"/>
          <w:color w:val="000000"/>
          <w:sz w:val="28"/>
        </w:rPr>
        <w:t>
      26) в строке 931.00.026 указывается сумма налогов, подлежащих к уплате в бюджет по Расчету по форме 931.00, определяемая путем суммирования показателей строк (931.00.016 + 931.00.017 + 931.00.018 + 931.00.019 + 931.00.020 + 931.00.021 + 931.00.025);
</w:t>
      </w:r>
      <w:r>
        <w:br/>
      </w:r>
      <w:r>
        <w:rPr>
          <w:rFonts w:ascii="Times New Roman"/>
          <w:b w:val="false"/>
          <w:i w:val="false"/>
          <w:color w:val="000000"/>
          <w:sz w:val="28"/>
        </w:rPr>
        <w:t>
      27) в строке 931.00.027 указывается удельный вес облагаемого оборота в общей сумме оборота, определяемый по формуле (931.00.002 / 931.00.001 х 100).
</w:t>
      </w:r>
      <w:r>
        <w:br/>
      </w:r>
      <w:r>
        <w:rPr>
          <w:rFonts w:ascii="Times New Roman"/>
          <w:b w:val="false"/>
          <w:i w:val="false"/>
          <w:color w:val="000000"/>
          <w:sz w:val="28"/>
        </w:rPr>
        <w:t>
      10. Расчет по форме 931.00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931.01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12. В разделе "Информация о предполагаемом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наименование производимой культуры;
</w:t>
      </w:r>
      <w:r>
        <w:br/>
      </w:r>
      <w:r>
        <w:rPr>
          <w:rFonts w:ascii="Times New Roman"/>
          <w:b w:val="false"/>
          <w:i w:val="false"/>
          <w:color w:val="000000"/>
          <w:sz w:val="28"/>
        </w:rPr>
        <w:t>
      3) в строках графы C указывается посевная площадь под каждой культурой;
</w:t>
      </w:r>
      <w:r>
        <w:br/>
      </w:r>
      <w:r>
        <w:rPr>
          <w:rFonts w:ascii="Times New Roman"/>
          <w:b w:val="false"/>
          <w:i w:val="false"/>
          <w:color w:val="000000"/>
          <w:sz w:val="28"/>
        </w:rPr>
        <w:t>
      4) в строках графы D указывается средняя урожайность каждой культуры согласно данным отчетности предприятия за последние 5 лет;
</w:t>
      </w:r>
      <w:r>
        <w:br/>
      </w:r>
      <w:r>
        <w:rPr>
          <w:rFonts w:ascii="Times New Roman"/>
          <w:b w:val="false"/>
          <w:i w:val="false"/>
          <w:color w:val="000000"/>
          <w:sz w:val="28"/>
        </w:rPr>
        <w:t>
      5) в строках графы E указывается предполагаемый валовой сбор продукции, определяемый в виде произведения показателей строк графы C и строк графы D, с переводом его в тонны;
</w:t>
      </w:r>
      <w:r>
        <w:br/>
      </w:r>
      <w:r>
        <w:rPr>
          <w:rFonts w:ascii="Times New Roman"/>
          <w:b w:val="false"/>
          <w:i w:val="false"/>
          <w:color w:val="000000"/>
          <w:sz w:val="28"/>
        </w:rPr>
        <w:t>
      6) в строках графы F указывается рефакция по каждому виду выращиваемых культур;
</w:t>
      </w:r>
      <w:r>
        <w:br/>
      </w:r>
      <w:r>
        <w:rPr>
          <w:rFonts w:ascii="Times New Roman"/>
          <w:b w:val="false"/>
          <w:i w:val="false"/>
          <w:color w:val="000000"/>
          <w:sz w:val="28"/>
        </w:rPr>
        <w:t>
      7) в строках графы G указывается объем каждого вида продукции, который предполагается использовать на собственные нужды;
</w:t>
      </w:r>
      <w:r>
        <w:br/>
      </w:r>
      <w:r>
        <w:rPr>
          <w:rFonts w:ascii="Times New Roman"/>
          <w:b w:val="false"/>
          <w:i w:val="false"/>
          <w:color w:val="000000"/>
          <w:sz w:val="28"/>
        </w:rPr>
        <w:t>
      8) в строках графы H указывается объем продукции собственного производства, направленной на собственную переработку;
</w:t>
      </w:r>
      <w:r>
        <w:br/>
      </w:r>
      <w:r>
        <w:rPr>
          <w:rFonts w:ascii="Times New Roman"/>
          <w:b w:val="false"/>
          <w:i w:val="false"/>
          <w:color w:val="000000"/>
          <w:sz w:val="28"/>
        </w:rPr>
        <w:t>
      9) в строках графы I указывается объем продукции текущего года, подлежащей реализации;
</w:t>
      </w:r>
      <w:r>
        <w:br/>
      </w:r>
      <w:r>
        <w:rPr>
          <w:rFonts w:ascii="Times New Roman"/>
          <w:b w:val="false"/>
          <w:i w:val="false"/>
          <w:color w:val="000000"/>
          <w:sz w:val="28"/>
        </w:rPr>
        <w:t>
      10) в строках графы J указываются остатки нереализованной продукции собственного производства на начало текущего периода без учета продукции, используемой на собственные нужды;
</w:t>
      </w:r>
      <w:r>
        <w:br/>
      </w:r>
      <w:r>
        <w:rPr>
          <w:rFonts w:ascii="Times New Roman"/>
          <w:b w:val="false"/>
          <w:i w:val="false"/>
          <w:color w:val="000000"/>
          <w:sz w:val="28"/>
        </w:rPr>
        <w:t>
      11) в строках графы K указываются предполагаемые остатки на следующий налоговый период без учета продукции, используемой на собственные нужды;
</w:t>
      </w:r>
      <w:r>
        <w:br/>
      </w:r>
      <w:r>
        <w:rPr>
          <w:rFonts w:ascii="Times New Roman"/>
          <w:b w:val="false"/>
          <w:i w:val="false"/>
          <w:color w:val="000000"/>
          <w:sz w:val="28"/>
        </w:rPr>
        <w:t>
      12) в строках графы L указывается объем продукции к реализации, определяемый по формуле (строка графы I + строка графы J - строка графы K);
</w:t>
      </w:r>
      <w:r>
        <w:br/>
      </w:r>
      <w:r>
        <w:rPr>
          <w:rFonts w:ascii="Times New Roman"/>
          <w:b w:val="false"/>
          <w:i w:val="false"/>
          <w:color w:val="000000"/>
          <w:sz w:val="28"/>
        </w:rPr>
        <w:t>
      13) в строках графы M указывается средняя цена реализации каждого вида продукции по данным отчетности предприятия за предыдущий год;
</w:t>
      </w:r>
      <w:r>
        <w:br/>
      </w:r>
      <w:r>
        <w:rPr>
          <w:rFonts w:ascii="Times New Roman"/>
          <w:b w:val="false"/>
          <w:i w:val="false"/>
          <w:color w:val="000000"/>
          <w:sz w:val="28"/>
        </w:rPr>
        <w:t>
      14) в строках графы N указывается предполагаемая сумма дохода от  реализации продукции, определяемая по формуле (строка графы L х строка графы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предполагаемые обороты по реализации товаров, облагаемые НДС по ставке 16 процентов;
</w:t>
      </w:r>
      <w:r>
        <w:br/>
      </w:r>
      <w:r>
        <w:rPr>
          <w:rFonts w:ascii="Times New Roman"/>
          <w:b w:val="false"/>
          <w:i w:val="false"/>
          <w:color w:val="000000"/>
          <w:sz w:val="28"/>
        </w:rPr>
        <w:t>
      16) в строках графы P указываются предполагаемые обороты по реализации товаров, облагаемые НДС по нулевой ставке;
</w:t>
      </w:r>
      <w:r>
        <w:br/>
      </w:r>
      <w:r>
        <w:rPr>
          <w:rFonts w:ascii="Times New Roman"/>
          <w:b w:val="false"/>
          <w:i w:val="false"/>
          <w:color w:val="000000"/>
          <w:sz w:val="28"/>
        </w:rPr>
        <w:t>
      17) в строках графы Q указываются предполагаемые обороты по реализации товаров, не облагаемые НДС и освобожденные от НДС.
</w:t>
      </w:r>
      <w:r>
        <w:br/>
      </w:r>
      <w:r>
        <w:rPr>
          <w:rFonts w:ascii="Times New Roman"/>
          <w:b w:val="false"/>
          <w:i w:val="false"/>
          <w:color w:val="000000"/>
          <w:sz w:val="28"/>
        </w:rPr>
        <w:t>
      13. Приложение по форме 931.01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931.02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15. В разделе "Информация о предполагаемом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наименование производимой продукции;
</w:t>
      </w:r>
      <w:r>
        <w:br/>
      </w:r>
      <w:r>
        <w:rPr>
          <w:rFonts w:ascii="Times New Roman"/>
          <w:b w:val="false"/>
          <w:i w:val="false"/>
          <w:color w:val="000000"/>
          <w:sz w:val="28"/>
        </w:rPr>
        <w:t>
      3) в строках графы C указывается поголовье сельскохозяйственных животных (количество пчелосемей, птиц);
</w:t>
      </w:r>
      <w:r>
        <w:br/>
      </w:r>
      <w:r>
        <w:rPr>
          <w:rFonts w:ascii="Times New Roman"/>
          <w:b w:val="false"/>
          <w:i w:val="false"/>
          <w:color w:val="000000"/>
          <w:sz w:val="28"/>
        </w:rPr>
        <w:t>
      4) в строках графы D указывается средний выход продукции каждого вида согласно данным отчетности предприятия за последние 5 лет;
</w:t>
      </w:r>
      <w:r>
        <w:br/>
      </w:r>
      <w:r>
        <w:rPr>
          <w:rFonts w:ascii="Times New Roman"/>
          <w:b w:val="false"/>
          <w:i w:val="false"/>
          <w:color w:val="000000"/>
          <w:sz w:val="28"/>
        </w:rPr>
        <w:t>
      5) в строках графы E указывается предполагаемая сумма валового выхода продукции, определяемая произведением показателей строк графы C и графы D с переводом в тонны (тыс.штук);
</w:t>
      </w:r>
      <w:r>
        <w:br/>
      </w:r>
      <w:r>
        <w:rPr>
          <w:rFonts w:ascii="Times New Roman"/>
          <w:b w:val="false"/>
          <w:i w:val="false"/>
          <w:color w:val="000000"/>
          <w:sz w:val="28"/>
        </w:rPr>
        <w:t>
      6) в строках графы F указывается объем каждого вида продукции животноводства (пчеловодства, птицеводства), который предполагается использовать на собственные нужды;
</w:t>
      </w:r>
      <w:r>
        <w:br/>
      </w:r>
      <w:r>
        <w:rPr>
          <w:rFonts w:ascii="Times New Roman"/>
          <w:b w:val="false"/>
          <w:i w:val="false"/>
          <w:color w:val="000000"/>
          <w:sz w:val="28"/>
        </w:rPr>
        <w:t>
      7) в строках графы G указывается объем продукции животноводства (пчеловодства, птицеводства), который предполагается направить на собственную переработку;
</w:t>
      </w:r>
      <w:r>
        <w:br/>
      </w:r>
      <w:r>
        <w:rPr>
          <w:rFonts w:ascii="Times New Roman"/>
          <w:b w:val="false"/>
          <w:i w:val="false"/>
          <w:color w:val="000000"/>
          <w:sz w:val="28"/>
        </w:rPr>
        <w:t>
      8) в строках графы H указывается объем продукции, подлежащий реализации, определяемый в виде разницы показателей соответствующих строк графы E и соответствующих строк граф F и G;
</w:t>
      </w:r>
      <w:r>
        <w:br/>
      </w:r>
      <w:r>
        <w:rPr>
          <w:rFonts w:ascii="Times New Roman"/>
          <w:b w:val="false"/>
          <w:i w:val="false"/>
          <w:color w:val="000000"/>
          <w:sz w:val="28"/>
        </w:rPr>
        <w:t>
      9) в строках графы I указывается средняя цена реализации за 1 тонну (1000 штук) по каждому виду продукции животноводства (пчеловодства, птицеводства) по данным отчетности предприятия за предыдущий год;
</w:t>
      </w:r>
      <w:r>
        <w:br/>
      </w:r>
      <w:r>
        <w:rPr>
          <w:rFonts w:ascii="Times New Roman"/>
          <w:b w:val="false"/>
          <w:i w:val="false"/>
          <w:color w:val="000000"/>
          <w:sz w:val="28"/>
        </w:rPr>
        <w:t>
      10) в строках графы J указывается предполагаемая сумма дохода от реализации продукции, определяемая в виде произведения соответствующих строк граф H и I по формуле (строка графы H х строка графы I). При этом показатели строк графы J должны соответствовать сумме показателей соответствующих строк граф  K, L и M;
</w:t>
      </w:r>
      <w:r>
        <w:br/>
      </w:r>
      <w:r>
        <w:rPr>
          <w:rFonts w:ascii="Times New Roman"/>
          <w:b w:val="false"/>
          <w:i w:val="false"/>
          <w:color w:val="000000"/>
          <w:sz w:val="28"/>
        </w:rPr>
        <w:t>
      11) в строках графы K указываются предполагаемые обороты по реализации товаров, облагаемые НДС по ставке 16 процентов;
</w:t>
      </w:r>
      <w:r>
        <w:br/>
      </w:r>
      <w:r>
        <w:rPr>
          <w:rFonts w:ascii="Times New Roman"/>
          <w:b w:val="false"/>
          <w:i w:val="false"/>
          <w:color w:val="000000"/>
          <w:sz w:val="28"/>
        </w:rPr>
        <w:t>
      12) в строках графы L указываются предполагаемые обороты по реализации товаров, облагаемые НДС по нулевой ставке;
</w:t>
      </w:r>
      <w:r>
        <w:br/>
      </w:r>
      <w:r>
        <w:rPr>
          <w:rFonts w:ascii="Times New Roman"/>
          <w:b w:val="false"/>
          <w:i w:val="false"/>
          <w:color w:val="000000"/>
          <w:sz w:val="28"/>
        </w:rPr>
        <w:t>
      13) в строках графы M указываются предполагаемые обороты по реализации товаров, не облагаемые НДС и освобожденные от НДС.
</w:t>
      </w:r>
      <w:r>
        <w:br/>
      </w:r>
      <w:r>
        <w:rPr>
          <w:rFonts w:ascii="Times New Roman"/>
          <w:b w:val="false"/>
          <w:i w:val="false"/>
          <w:color w:val="000000"/>
          <w:sz w:val="28"/>
        </w:rPr>
        <w:t>
      16. Приложение по форме 931.02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931.03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18. В разделе "Информация о предполагаемом доходе":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наименование производимой продукции;
</w:t>
      </w:r>
      <w:r>
        <w:br/>
      </w:r>
      <w:r>
        <w:rPr>
          <w:rFonts w:ascii="Times New Roman"/>
          <w:b w:val="false"/>
          <w:i w:val="false"/>
          <w:color w:val="000000"/>
          <w:sz w:val="28"/>
        </w:rPr>
        <w:t>
      3) в строках графы C указывается предполагаемый валовый выход продукции собственного производства;
</w:t>
      </w:r>
      <w:r>
        <w:br/>
      </w:r>
      <w:r>
        <w:rPr>
          <w:rFonts w:ascii="Times New Roman"/>
          <w:b w:val="false"/>
          <w:i w:val="false"/>
          <w:color w:val="000000"/>
          <w:sz w:val="28"/>
        </w:rPr>
        <w:t>
      4) в строках графы D указывается объем продукции, который предполагается направить на дальнейшую собственную переработку (к примеру, часть произведенной муки пойдет на производство макаронных изделий. При этом данный объем муки будет являться сырьем для производства макарон);
</w:t>
      </w:r>
      <w:r>
        <w:br/>
      </w:r>
      <w:r>
        <w:rPr>
          <w:rFonts w:ascii="Times New Roman"/>
          <w:b w:val="false"/>
          <w:i w:val="false"/>
          <w:color w:val="000000"/>
          <w:sz w:val="28"/>
        </w:rPr>
        <w:t>
      5) в строках графы E указывается объем продукции, который предполагается использовать на собственные нужды хозяйства;
</w:t>
      </w:r>
      <w:r>
        <w:br/>
      </w:r>
      <w:r>
        <w:rPr>
          <w:rFonts w:ascii="Times New Roman"/>
          <w:b w:val="false"/>
          <w:i w:val="false"/>
          <w:color w:val="000000"/>
          <w:sz w:val="28"/>
        </w:rPr>
        <w:t>
      6) в строках графы F указывается объем продукции, подлежащей реализации, определяемый в виде разницы соответствующих строк графы C и соответствующих строк граф D и E;
</w:t>
      </w:r>
      <w:r>
        <w:br/>
      </w:r>
      <w:r>
        <w:rPr>
          <w:rFonts w:ascii="Times New Roman"/>
          <w:b w:val="false"/>
          <w:i w:val="false"/>
          <w:color w:val="000000"/>
          <w:sz w:val="28"/>
        </w:rPr>
        <w:t>
      7) в строках графы G указывается средняя цена реализации по каждому виду продукции по данным отчетности предприятия за предыдущий год;
</w:t>
      </w:r>
      <w:r>
        <w:br/>
      </w:r>
      <w:r>
        <w:rPr>
          <w:rFonts w:ascii="Times New Roman"/>
          <w:b w:val="false"/>
          <w:i w:val="false"/>
          <w:color w:val="000000"/>
          <w:sz w:val="28"/>
        </w:rPr>
        <w:t>
      8) в строках графы H указывается предполагаемая сумма дохода от реализации продукции, определяемая в виде произведения соответствующих показателей строк граф F и G по формуле (строка графы F х строка графы G). При этом показатели строк графы H должны соответствовать сумме показателей соответствующих строк граф I, J и K;
</w:t>
      </w:r>
      <w:r>
        <w:br/>
      </w:r>
      <w:r>
        <w:rPr>
          <w:rFonts w:ascii="Times New Roman"/>
          <w:b w:val="false"/>
          <w:i w:val="false"/>
          <w:color w:val="000000"/>
          <w:sz w:val="28"/>
        </w:rPr>
        <w:t>
      9) в строках графы I указываются предполагаемые обороты по реализации товаров, облагаемые НДС по ставке 16 процентов;
</w:t>
      </w:r>
      <w:r>
        <w:br/>
      </w:r>
      <w:r>
        <w:rPr>
          <w:rFonts w:ascii="Times New Roman"/>
          <w:b w:val="false"/>
          <w:i w:val="false"/>
          <w:color w:val="000000"/>
          <w:sz w:val="28"/>
        </w:rPr>
        <w:t>
      10) в строках графы J указываются предполагаемые обороты по реализации товаров, облагаемые НДС по нулевой ставке;
</w:t>
      </w:r>
      <w:r>
        <w:br/>
      </w:r>
      <w:r>
        <w:rPr>
          <w:rFonts w:ascii="Times New Roman"/>
          <w:b w:val="false"/>
          <w:i w:val="false"/>
          <w:color w:val="000000"/>
          <w:sz w:val="28"/>
        </w:rPr>
        <w:t>
      11) в строках графы K указываются предполагаемые обороты по реализации товаров, не облагаемые НДС и освобожденные от НДС.
</w:t>
      </w:r>
      <w:r>
        <w:br/>
      </w:r>
      <w:r>
        <w:rPr>
          <w:rFonts w:ascii="Times New Roman"/>
          <w:b w:val="false"/>
          <w:i w:val="false"/>
          <w:color w:val="000000"/>
          <w:sz w:val="28"/>
        </w:rPr>
        <w:t>
      19. Приложение по форме 931.03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931.04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21. В разделе "Информация о предполагаемых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наименование производимой культуры;
</w:t>
      </w:r>
      <w:r>
        <w:br/>
      </w:r>
      <w:r>
        <w:rPr>
          <w:rFonts w:ascii="Times New Roman"/>
          <w:b w:val="false"/>
          <w:i w:val="false"/>
          <w:color w:val="000000"/>
          <w:sz w:val="28"/>
        </w:rPr>
        <w:t>
      3) в строках графы C указывается сумма затрат на приобретение семян, используемых на 1 единицу реализуемой продукции по каждому виду выращиваемых культур, согласно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горюче-смазочных материалов (далее - ГСМ) в расчете на 1 единицу реализуемой продукции каждого вида выращиваемых культур, согласно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1 единицу реализуемой продукции каждого вида выращиваемых культур согласно данным отчетности предприятия за последние 5 лет. При этом необходимо учитывать, что сумма фактических расходов по каждой группе фиксированных активов вычитается в пределах 15 процентов стоимостного баланса группы на конец налогового периода. Сумма, превышающая указанный предел, увеличивает стоимостной баланс группы;
</w:t>
      </w:r>
      <w:r>
        <w:br/>
      </w:r>
      <w:r>
        <w:rPr>
          <w:rFonts w:ascii="Times New Roman"/>
          <w:b w:val="false"/>
          <w:i w:val="false"/>
          <w:color w:val="000000"/>
          <w:sz w:val="28"/>
        </w:rPr>
        <w:t>
      6) в строках графы F указывается сумма затрат на минеральные удобрения в расчете на 1 единицу реализуемой продукции каждого вида выращиваемых культур согласно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1 единицу реализуемой продукции каждого вида выращиваемых культур согласно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на 1 единицу реализуемой продукции каждого вида выращиваемых культур согласно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на заработную плату в расчете на 1 единицу реализуемой продукции каждого вида выращиваемых культур согласно данным отчетности предприятия за последние 5 лет;
</w:t>
      </w:r>
      <w:r>
        <w:br/>
      </w:r>
      <w:r>
        <w:rPr>
          <w:rFonts w:ascii="Times New Roman"/>
          <w:b w:val="false"/>
          <w:i w:val="false"/>
          <w:color w:val="000000"/>
          <w:sz w:val="28"/>
        </w:rPr>
        <w:t>
      10) в строках графы J указывается предполагаемая сумма затрат на транспортные услуги, оказываемые налогоплательщику сторонними организациями, в расчете на 1 единицу реализуемой продукции каждого вида выращиваемых культур согласно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1 единицу реализуемой продукции каждого вида выращиваемых культур согласно данным отчетности предприятия за последние 5 лет;
</w:t>
      </w:r>
      <w:r>
        <w:br/>
      </w:r>
      <w:r>
        <w:rPr>
          <w:rFonts w:ascii="Times New Roman"/>
          <w:b w:val="false"/>
          <w:i w:val="false"/>
          <w:color w:val="000000"/>
          <w:sz w:val="28"/>
        </w:rPr>
        <w:t>
      12) в строках графы L указывается итоговая сумма всех затрат в расчете на 1 единицу реализуемой продукции по каждому виду выращиваемых культур согласно данным отчетности предприятия за последние 5 лет, определяемая суммированием показателей соответствующих строк граф C, D, E, F, G, H, I, J и K. При этом затраты, включенные в статью затрат производство продукции, не могут быть включены в статью затрат на ее дальнейшую переработку;
</w:t>
      </w:r>
      <w:r>
        <w:br/>
      </w:r>
      <w:r>
        <w:rPr>
          <w:rFonts w:ascii="Times New Roman"/>
          <w:b w:val="false"/>
          <w:i w:val="false"/>
          <w:color w:val="000000"/>
          <w:sz w:val="28"/>
        </w:rPr>
        <w:t>
      13) в строках графы M указывается размер объема реализуемой продукции;
</w:t>
      </w:r>
      <w:r>
        <w:br/>
      </w:r>
      <w:r>
        <w:rPr>
          <w:rFonts w:ascii="Times New Roman"/>
          <w:b w:val="false"/>
          <w:i w:val="false"/>
          <w:color w:val="000000"/>
          <w:sz w:val="28"/>
        </w:rPr>
        <w:t>
      14) в строках графы N указывается предполагаемая сумма затрат на производство всей реализуемой продукции растениеводства,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предполагаемые затраты (обороты), облагаемые НДС по ставке 16 процентов;
</w:t>
      </w:r>
      <w:r>
        <w:br/>
      </w:r>
      <w:r>
        <w:rPr>
          <w:rFonts w:ascii="Times New Roman"/>
          <w:b w:val="false"/>
          <w:i w:val="false"/>
          <w:color w:val="000000"/>
          <w:sz w:val="28"/>
        </w:rPr>
        <w:t>
      16) в строках графы P указываются предполагаемые затраты (обороты), облагаемые НДС по нулевой ставке;
</w:t>
      </w:r>
      <w:r>
        <w:br/>
      </w:r>
      <w:r>
        <w:rPr>
          <w:rFonts w:ascii="Times New Roman"/>
          <w:b w:val="false"/>
          <w:i w:val="false"/>
          <w:color w:val="000000"/>
          <w:sz w:val="28"/>
        </w:rPr>
        <w:t>
      17) в строках графы Q указываются предполагаемые затраты (обороты), не облагаемые НДС и освобожденные от НДС.
</w:t>
      </w:r>
      <w:r>
        <w:br/>
      </w:r>
      <w:r>
        <w:rPr>
          <w:rFonts w:ascii="Times New Roman"/>
          <w:b w:val="false"/>
          <w:i w:val="false"/>
          <w:color w:val="000000"/>
          <w:sz w:val="28"/>
        </w:rPr>
        <w:t>
      22. Приложение по форме 931.04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931.05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24. В разделе "Информация о предполагаемых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наименование производимой продукции;
</w:t>
      </w:r>
      <w:r>
        <w:br/>
      </w:r>
      <w:r>
        <w:rPr>
          <w:rFonts w:ascii="Times New Roman"/>
          <w:b w:val="false"/>
          <w:i w:val="false"/>
          <w:color w:val="000000"/>
          <w:sz w:val="28"/>
        </w:rPr>
        <w:t>
      3) в строках графы C указывается сумма затрат на приобретение кормов, расходуемых на 1 единицу реализуемой продукции, согласно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ГСМ в расчете на 1 единицу реализуемой продукции, согласно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1 единицу реализуемой продукции, согласно данным отчетности предприятия за последние 5 лет. При этом необходимо учитывать, что сумма фактических расходов по каждой группе фиксированных активов вычитается в пределах 15 процентов стоимостного баланса группы на конец налогового периода. Сумма, превышающая указанный предел, увеличивает стоимостной баланс группы;
</w:t>
      </w:r>
      <w:r>
        <w:br/>
      </w:r>
      <w:r>
        <w:rPr>
          <w:rFonts w:ascii="Times New Roman"/>
          <w:b w:val="false"/>
          <w:i w:val="false"/>
          <w:color w:val="000000"/>
          <w:sz w:val="28"/>
        </w:rPr>
        <w:t>
      6) в строках графы F указывается сумма затрат на ветеринарные препараты в расчете на 1 единицу реализуемой продукции, согласно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1 единицу реализуемой продукции, согласно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на 1 единицу реализуемой продукции, согласно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(расходов) работодателя на заработную плату в расчете на 1 единицу реализуемой продукции, согласно данным отчетности предприятия за последние 5 лет;
</w:t>
      </w:r>
      <w:r>
        <w:br/>
      </w:r>
      <w:r>
        <w:rPr>
          <w:rFonts w:ascii="Times New Roman"/>
          <w:b w:val="false"/>
          <w:i w:val="false"/>
          <w:color w:val="000000"/>
          <w:sz w:val="28"/>
        </w:rPr>
        <w:t>
      10) в строках графы J указывается сумма затрат на транспортные услуги, оказываемые налогоплательщику сторонними организациями, в расчете на 1 единицу реализуемой продукции, согласно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1 единицу реализуемой продукции, согласно данным отчетности предприятия за последние 5 лет;
</w:t>
      </w:r>
      <w:r>
        <w:br/>
      </w:r>
      <w:r>
        <w:rPr>
          <w:rFonts w:ascii="Times New Roman"/>
          <w:b w:val="false"/>
          <w:i w:val="false"/>
          <w:color w:val="000000"/>
          <w:sz w:val="28"/>
        </w:rPr>
        <w:t>
      12) в строках графы L указывается общая сумма затрат в расчете на 1 единицу реализуемой продукции, определяемая суммированием показателей соответствующих строк граф C, D, E, F, G, H, I, J, K. При этом затраты, включенные в статью затрат производство продукции, не могут быть включены в статью затрат на ее дальнейшую переработку;
</w:t>
      </w:r>
      <w:r>
        <w:br/>
      </w:r>
      <w:r>
        <w:rPr>
          <w:rFonts w:ascii="Times New Roman"/>
          <w:b w:val="false"/>
          <w:i w:val="false"/>
          <w:color w:val="000000"/>
          <w:sz w:val="28"/>
        </w:rPr>
        <w:t>
      13) в строках графы M указывается количество каждого вида единицы продукции;
</w:t>
      </w:r>
      <w:r>
        <w:br/>
      </w:r>
      <w:r>
        <w:rPr>
          <w:rFonts w:ascii="Times New Roman"/>
          <w:b w:val="false"/>
          <w:i w:val="false"/>
          <w:color w:val="000000"/>
          <w:sz w:val="28"/>
        </w:rPr>
        <w:t>
      14) в строках графы N указывается предполагаемая сумма затрат на производство всей реализуемой единицы продукции,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предполагаемые обороты по приобретению товаров (работ, услуг), облагаемые НДС по ставке 16 процентов;
</w:t>
      </w:r>
      <w:r>
        <w:br/>
      </w:r>
      <w:r>
        <w:rPr>
          <w:rFonts w:ascii="Times New Roman"/>
          <w:b w:val="false"/>
          <w:i w:val="false"/>
          <w:color w:val="000000"/>
          <w:sz w:val="28"/>
        </w:rPr>
        <w:t>
      16) в строках графы P указываются предполагаемые обороты по приобретению товаров, облагаемые НДС по нулевой ставке;
</w:t>
      </w:r>
      <w:r>
        <w:br/>
      </w:r>
      <w:r>
        <w:rPr>
          <w:rFonts w:ascii="Times New Roman"/>
          <w:b w:val="false"/>
          <w:i w:val="false"/>
          <w:color w:val="000000"/>
          <w:sz w:val="28"/>
        </w:rPr>
        <w:t>
      17) в строках графы Q указываются предполагаемые обороты по приобретению товаров, не облагаемые НДС и освобожденные от НДС.
</w:t>
      </w:r>
      <w:r>
        <w:br/>
      </w:r>
      <w:r>
        <w:rPr>
          <w:rFonts w:ascii="Times New Roman"/>
          <w:b w:val="false"/>
          <w:i w:val="false"/>
          <w:color w:val="000000"/>
          <w:sz w:val="28"/>
        </w:rPr>
        <w:t>
      25. Приложение по форме 931.05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Составление приложения по форме 931.06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27. В разделе "Информация о предполагаемых затратах на 1 единицу реализуемой продукции":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наименование реализуемой продукции;
</w:t>
      </w:r>
      <w:r>
        <w:br/>
      </w:r>
      <w:r>
        <w:rPr>
          <w:rFonts w:ascii="Times New Roman"/>
          <w:b w:val="false"/>
          <w:i w:val="false"/>
          <w:color w:val="000000"/>
          <w:sz w:val="28"/>
        </w:rPr>
        <w:t>
      3) в строках графы C указывается сумма затрат на приобретение сырья и материалов в расчете на единицу реализуемой продукции переработки согласно данным отчетности предприятия за последние 5 лет;
</w:t>
      </w:r>
      <w:r>
        <w:br/>
      </w:r>
      <w:r>
        <w:rPr>
          <w:rFonts w:ascii="Times New Roman"/>
          <w:b w:val="false"/>
          <w:i w:val="false"/>
          <w:color w:val="000000"/>
          <w:sz w:val="28"/>
        </w:rPr>
        <w:t>
      4) в строках графы D указывается сумма затрат на приобретение ГСМ в расчете на единицу реализуемой продукции переработки согласно данным отчетности предприятия за последние 5 лет;
</w:t>
      </w:r>
      <w:r>
        <w:br/>
      </w:r>
      <w:r>
        <w:rPr>
          <w:rFonts w:ascii="Times New Roman"/>
          <w:b w:val="false"/>
          <w:i w:val="false"/>
          <w:color w:val="000000"/>
          <w:sz w:val="28"/>
        </w:rPr>
        <w:t>
      5) в строках графы E указывается сумма затрат на ремонт основных средств в расчете на единицу реализуемой продукции переработки согласно данным отчетности предприятия за последние 5 лет. При этом необходимо учитывать, что сумма фактических расходов по каждой группе фиксированных активов вычитается в пределах 15 процентов стоимостного баланса группы на конец налогового периода. Сумма, превышающая указанный предел, увеличивает стоимостной баланс группы;
</w:t>
      </w:r>
      <w:r>
        <w:br/>
      </w:r>
      <w:r>
        <w:rPr>
          <w:rFonts w:ascii="Times New Roman"/>
          <w:b w:val="false"/>
          <w:i w:val="false"/>
          <w:color w:val="000000"/>
          <w:sz w:val="28"/>
        </w:rPr>
        <w:t>
      6) в строках графы F указывается сумма затрат на аренду помещения, оборудования и т.д. в расчете на единицу реализуемой продукции переработки согласно данным отчетности предприятия за последние 5 лет;
</w:t>
      </w:r>
      <w:r>
        <w:br/>
      </w:r>
      <w:r>
        <w:rPr>
          <w:rFonts w:ascii="Times New Roman"/>
          <w:b w:val="false"/>
          <w:i w:val="false"/>
          <w:color w:val="000000"/>
          <w:sz w:val="28"/>
        </w:rPr>
        <w:t>
      7) в строках графы G указывается сумма затрат на электроэнергию в расчете на единицу реализуемой продукции переработки согласно данным отчетности предприятия за последние 5 лет;
</w:t>
      </w:r>
      <w:r>
        <w:br/>
      </w:r>
      <w:r>
        <w:rPr>
          <w:rFonts w:ascii="Times New Roman"/>
          <w:b w:val="false"/>
          <w:i w:val="false"/>
          <w:color w:val="000000"/>
          <w:sz w:val="28"/>
        </w:rPr>
        <w:t>
      8) в строках графы H указывается сумма амортизационных расходов в расчете на единицу реализуемой продукции переработки согласно данным отчетности предприятия за последние 5 лет;
</w:t>
      </w:r>
      <w:r>
        <w:br/>
      </w:r>
      <w:r>
        <w:rPr>
          <w:rFonts w:ascii="Times New Roman"/>
          <w:b w:val="false"/>
          <w:i w:val="false"/>
          <w:color w:val="000000"/>
          <w:sz w:val="28"/>
        </w:rPr>
        <w:t>
      9) в строках графы I указывается сумма затрат (расходы) работодателя на заработную плату работников в расчете на единицу реализуемой продукции переработки согласно данным отчетности предприятия за последние 5 лет;
</w:t>
      </w:r>
      <w:r>
        <w:br/>
      </w:r>
      <w:r>
        <w:rPr>
          <w:rFonts w:ascii="Times New Roman"/>
          <w:b w:val="false"/>
          <w:i w:val="false"/>
          <w:color w:val="000000"/>
          <w:sz w:val="28"/>
        </w:rPr>
        <w:t>
      10) в строках графы J указывается предполагаемая сумма затрат на транспортные услуги, оказываемые налогоплательщику сторонними организациями, в расчете на единицу реализуемой продукции переработки согласно данным отчетности предприятия за последние 5 лет;
</w:t>
      </w:r>
      <w:r>
        <w:br/>
      </w:r>
      <w:r>
        <w:rPr>
          <w:rFonts w:ascii="Times New Roman"/>
          <w:b w:val="false"/>
          <w:i w:val="false"/>
          <w:color w:val="000000"/>
          <w:sz w:val="28"/>
        </w:rPr>
        <w:t>
      11) в строках графы K указывается сумма прочих затрат в расчете на единицу реализуемой продукции переработки согласно данным отчетности предприятия за последние 5 лет;
</w:t>
      </w:r>
      <w:r>
        <w:br/>
      </w:r>
      <w:r>
        <w:rPr>
          <w:rFonts w:ascii="Times New Roman"/>
          <w:b w:val="false"/>
          <w:i w:val="false"/>
          <w:color w:val="000000"/>
          <w:sz w:val="28"/>
        </w:rPr>
        <w:t>
      12) в строках графы L указывается общая сумма затрат в расчете на единицу реализуемой продукции переработки, определяемая суммированием соответствующих показателей строк граф C, D, E, F, G, H, I, J и  K. При этом затраты, включенные в статью затрат на производство указанной продукции, не могут быть включены в затраты на ее дальнейшую переработку;
</w:t>
      </w:r>
      <w:r>
        <w:br/>
      </w:r>
      <w:r>
        <w:rPr>
          <w:rFonts w:ascii="Times New Roman"/>
          <w:b w:val="false"/>
          <w:i w:val="false"/>
          <w:color w:val="000000"/>
          <w:sz w:val="28"/>
        </w:rPr>
        <w:t>
      13) в строках графы M указывается предполагаемый общий объем реализуемой продукции переработки;
</w:t>
      </w:r>
      <w:r>
        <w:br/>
      </w:r>
      <w:r>
        <w:rPr>
          <w:rFonts w:ascii="Times New Roman"/>
          <w:b w:val="false"/>
          <w:i w:val="false"/>
          <w:color w:val="000000"/>
          <w:sz w:val="28"/>
        </w:rPr>
        <w:t>
      14) в строках графы N указывается предполагаемая сумма затрат на производство всей реализуемой продукции переработки, определяемая произведением показателей соответствующих строк граф L и M. При этом показатели строк графы N должны соответствовать сумме показателей соответствующих строк граф O, P и Q;
</w:t>
      </w:r>
      <w:r>
        <w:br/>
      </w:r>
      <w:r>
        <w:rPr>
          <w:rFonts w:ascii="Times New Roman"/>
          <w:b w:val="false"/>
          <w:i w:val="false"/>
          <w:color w:val="000000"/>
          <w:sz w:val="28"/>
        </w:rPr>
        <w:t>
      15) в строках графы O указываются предполагаемые затраты (обороты), облагаемые НДС по ставке 16 процентов;
</w:t>
      </w:r>
      <w:r>
        <w:br/>
      </w:r>
      <w:r>
        <w:rPr>
          <w:rFonts w:ascii="Times New Roman"/>
          <w:b w:val="false"/>
          <w:i w:val="false"/>
          <w:color w:val="000000"/>
          <w:sz w:val="28"/>
        </w:rPr>
        <w:t>
      16) в строках графы P указываются предполагаемые затраты (обороты), облагаемые НДС по нулевой ставке;
</w:t>
      </w:r>
      <w:r>
        <w:br/>
      </w:r>
      <w:r>
        <w:rPr>
          <w:rFonts w:ascii="Times New Roman"/>
          <w:b w:val="false"/>
          <w:i w:val="false"/>
          <w:color w:val="000000"/>
          <w:sz w:val="28"/>
        </w:rPr>
        <w:t>
      17) в строках графы Q указываются предполагаемые затраты (обороты), не облагаемые НДС и освобожденные от НДС.
</w:t>
      </w:r>
      <w:r>
        <w:br/>
      </w:r>
      <w:r>
        <w:rPr>
          <w:rFonts w:ascii="Times New Roman"/>
          <w:b w:val="false"/>
          <w:i w:val="false"/>
          <w:color w:val="000000"/>
          <w:sz w:val="28"/>
        </w:rPr>
        <w:t>
      28. Приложение по форме 931.06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Составление приложения по форме 931.07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В разделе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30. В разделе "Информация по земельному налогу":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перечень объектов налогообложения и их место нахождение;
</w:t>
      </w:r>
      <w:r>
        <w:br/>
      </w:r>
      <w:r>
        <w:rPr>
          <w:rFonts w:ascii="Times New Roman"/>
          <w:b w:val="false"/>
          <w:i w:val="false"/>
          <w:color w:val="000000"/>
          <w:sz w:val="28"/>
        </w:rPr>
        <w:t>
      3) в строках графы C указывается площадь земельных участков (в гектарах и (или), при необходимости, в квадратных метрах);
</w:t>
      </w:r>
      <w:r>
        <w:br/>
      </w:r>
      <w:r>
        <w:rPr>
          <w:rFonts w:ascii="Times New Roman"/>
          <w:b w:val="false"/>
          <w:i w:val="false"/>
          <w:color w:val="000000"/>
          <w:sz w:val="28"/>
        </w:rPr>
        <w:t>
      4) в строках графы D указывается соответствующий балл бонитета;
</w:t>
      </w:r>
      <w:r>
        <w:br/>
      </w:r>
      <w:r>
        <w:rPr>
          <w:rFonts w:ascii="Times New Roman"/>
          <w:b w:val="false"/>
          <w:i w:val="false"/>
          <w:color w:val="000000"/>
          <w:sz w:val="28"/>
        </w:rPr>
        <w:t>
      5) в строках графы E указывается ставка земельного налога в соответствии со статьей 329 Налогового кодекса;
</w:t>
      </w:r>
      <w:r>
        <w:br/>
      </w:r>
      <w:r>
        <w:rPr>
          <w:rFonts w:ascii="Times New Roman"/>
          <w:b w:val="false"/>
          <w:i w:val="false"/>
          <w:color w:val="000000"/>
          <w:sz w:val="28"/>
        </w:rPr>
        <w:t>
      6) в строках графы F указывается исчисленная сумма земельного налога, определяемая в виде произведения соответствующих показателей строк граф C и E;
</w:t>
      </w:r>
      <w:r>
        <w:br/>
      </w:r>
      <w:r>
        <w:rPr>
          <w:rFonts w:ascii="Times New Roman"/>
          <w:b w:val="false"/>
          <w:i w:val="false"/>
          <w:color w:val="000000"/>
          <w:sz w:val="28"/>
        </w:rPr>
        <w:t>
      7) в строке 00001 графы F указывается общая итоговая сумма исчисленного земельного налога.
</w:t>
      </w:r>
      <w:r>
        <w:br/>
      </w:r>
      <w:r>
        <w:rPr>
          <w:rFonts w:ascii="Times New Roman"/>
          <w:b w:val="false"/>
          <w:i w:val="false"/>
          <w:color w:val="000000"/>
          <w:sz w:val="28"/>
        </w:rPr>
        <w:t>
      31. Приложение по форме 931.07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Составление приложения по форме 931.08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32.В разделе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33. В разделе "Информация по налогу на имущество":
</w:t>
      </w:r>
      <w:r>
        <w:br/>
      </w:r>
      <w:r>
        <w:rPr>
          <w:rFonts w:ascii="Times New Roman"/>
          <w:b w:val="false"/>
          <w:i w:val="false"/>
          <w:color w:val="000000"/>
          <w:sz w:val="28"/>
        </w:rPr>
        <w:t>
      1) в строках графы A указывается порядковый номер;
</w:t>
      </w:r>
      <w:r>
        <w:br/>
      </w:r>
      <w:r>
        <w:rPr>
          <w:rFonts w:ascii="Times New Roman"/>
          <w:b w:val="false"/>
          <w:i w:val="false"/>
          <w:color w:val="000000"/>
          <w:sz w:val="28"/>
        </w:rPr>
        <w:t>
      2) в строках графы B указывается перечень основных средств и нематериальных активов;
</w:t>
      </w:r>
      <w:r>
        <w:br/>
      </w:r>
      <w:r>
        <w:rPr>
          <w:rFonts w:ascii="Times New Roman"/>
          <w:b w:val="false"/>
          <w:i w:val="false"/>
          <w:color w:val="000000"/>
          <w:sz w:val="28"/>
        </w:rPr>
        <w:t>
      3) в строках графы C указывается остаточная стоимость основных средств и нематериальных активов на начало года;
</w:t>
      </w:r>
      <w:r>
        <w:br/>
      </w:r>
      <w:r>
        <w:rPr>
          <w:rFonts w:ascii="Times New Roman"/>
          <w:b w:val="false"/>
          <w:i w:val="false"/>
          <w:color w:val="000000"/>
          <w:sz w:val="28"/>
        </w:rPr>
        <w:t>
      4) в строках графы D указывается ставка налога на имущество в соответствии со статьей 355 Налогового кодекса;
</w:t>
      </w:r>
      <w:r>
        <w:br/>
      </w:r>
      <w:r>
        <w:rPr>
          <w:rFonts w:ascii="Times New Roman"/>
          <w:b w:val="false"/>
          <w:i w:val="false"/>
          <w:color w:val="000000"/>
          <w:sz w:val="28"/>
        </w:rPr>
        <w:t>
      5) в строках графы E указывается исчисленная сумма налога на имущество, определяемая произведением соответствующих показателей строк граф C и D;
</w:t>
      </w:r>
      <w:r>
        <w:br/>
      </w:r>
      <w:r>
        <w:rPr>
          <w:rFonts w:ascii="Times New Roman"/>
          <w:b w:val="false"/>
          <w:i w:val="false"/>
          <w:color w:val="000000"/>
          <w:sz w:val="28"/>
        </w:rPr>
        <w:t>
      6) в строке 00001 графы E указывается общая итоговая сумма начисленного налога на имущество.
</w:t>
      </w:r>
      <w:r>
        <w:br/>
      </w:r>
      <w:r>
        <w:rPr>
          <w:rFonts w:ascii="Times New Roman"/>
          <w:b w:val="false"/>
          <w:i w:val="false"/>
          <w:color w:val="000000"/>
          <w:sz w:val="28"/>
        </w:rPr>
        <w:t>
      34. Приложение по форме 931.08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Составление приложения по форме 931.09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соответствующий код валюты, в которой производится исчисление показателей;
</w:t>
      </w:r>
      <w:r>
        <w:br/>
      </w:r>
      <w:r>
        <w:rPr>
          <w:rFonts w:ascii="Times New Roman"/>
          <w:b w:val="false"/>
          <w:i w:val="false"/>
          <w:color w:val="000000"/>
          <w:sz w:val="28"/>
        </w:rPr>
        <w:t>
      4) в строке 4 указывается общее количество листов приложения по форме 931.09;
</w:t>
      </w:r>
      <w:r>
        <w:br/>
      </w:r>
      <w:r>
        <w:rPr>
          <w:rFonts w:ascii="Times New Roman"/>
          <w:b w:val="false"/>
          <w:i w:val="false"/>
          <w:color w:val="000000"/>
          <w:sz w:val="28"/>
        </w:rPr>
        <w:t>
      5) в строке 5 производится отметка соответствующего вида транспортного средства.
</w:t>
      </w:r>
      <w:r>
        <w:br/>
      </w:r>
      <w:r>
        <w:rPr>
          <w:rFonts w:ascii="Times New Roman"/>
          <w:b w:val="false"/>
          <w:i w:val="false"/>
          <w:color w:val="000000"/>
          <w:sz w:val="28"/>
        </w:rPr>
        <w:t>
      36. В разделе "Сведения для исчисления налога на транспортные средства":
</w:t>
      </w:r>
      <w:r>
        <w:br/>
      </w:r>
      <w:r>
        <w:rPr>
          <w:rFonts w:ascii="Times New Roman"/>
          <w:b w:val="false"/>
          <w:i w:val="false"/>
          <w:color w:val="000000"/>
          <w:sz w:val="28"/>
        </w:rPr>
        <w:t>
      1) в строке 931.09.001 указывается вид, модель и марка транспортного средства;
</w:t>
      </w:r>
      <w:r>
        <w:br/>
      </w:r>
      <w:r>
        <w:rPr>
          <w:rFonts w:ascii="Times New Roman"/>
          <w:b w:val="false"/>
          <w:i w:val="false"/>
          <w:color w:val="000000"/>
          <w:sz w:val="28"/>
        </w:rPr>
        <w:t>
      2) в строке 931.09.002 указывается год выпуска транспортного средства;
</w:t>
      </w:r>
      <w:r>
        <w:br/>
      </w:r>
      <w:r>
        <w:rPr>
          <w:rFonts w:ascii="Times New Roman"/>
          <w:b w:val="false"/>
          <w:i w:val="false"/>
          <w:color w:val="000000"/>
          <w:sz w:val="28"/>
        </w:rPr>
        <w:t>
      3) в строке 931.09.003 указывается количество транспортных средств указываемой марки (модели, вида) и указываемого года выпуска транспортного средства;
</w:t>
      </w:r>
      <w:r>
        <w:br/>
      </w:r>
      <w:r>
        <w:rPr>
          <w:rFonts w:ascii="Times New Roman"/>
          <w:b w:val="false"/>
          <w:i w:val="false"/>
          <w:color w:val="000000"/>
          <w:sz w:val="28"/>
        </w:rPr>
        <w:t>
      4) в строках 931.09.004 указываются объекты обложения налогом на транспортные средства:
</w:t>
      </w:r>
      <w:r>
        <w:br/>
      </w:r>
      <w:r>
        <w:rPr>
          <w:rFonts w:ascii="Times New Roman"/>
          <w:b w:val="false"/>
          <w:i w:val="false"/>
          <w:color w:val="000000"/>
          <w:sz w:val="28"/>
        </w:rPr>
        <w:t>
      в строке 931.09.004A указывается грузоподъемность автомобиля (при заполнении приложения по форме 931.09 по грузовым автомобилям);
</w:t>
      </w:r>
      <w:r>
        <w:br/>
      </w:r>
      <w:r>
        <w:rPr>
          <w:rFonts w:ascii="Times New Roman"/>
          <w:b w:val="false"/>
          <w:i w:val="false"/>
          <w:color w:val="000000"/>
          <w:sz w:val="28"/>
        </w:rPr>
        <w:t>
      в строке 931.09.004B указывается объем двигателя автомобиля (при заполнении приложения по форме 931.09 по легковым автомобилям);
</w:t>
      </w:r>
      <w:r>
        <w:br/>
      </w:r>
      <w:r>
        <w:rPr>
          <w:rFonts w:ascii="Times New Roman"/>
          <w:b w:val="false"/>
          <w:i w:val="false"/>
          <w:color w:val="000000"/>
          <w:sz w:val="28"/>
        </w:rPr>
        <w:t>
      в строке 931.09.004C указывается количество посадочных мест (при заполнении приложения по форме 931.09 по автобусам);
</w:t>
      </w:r>
      <w:r>
        <w:br/>
      </w:r>
      <w:r>
        <w:rPr>
          <w:rFonts w:ascii="Times New Roman"/>
          <w:b w:val="false"/>
          <w:i w:val="false"/>
          <w:color w:val="000000"/>
          <w:sz w:val="28"/>
        </w:rPr>
        <w:t>
      в строке 931.09.004D указывается мощность двигателя в лошадиных силах (при заполнении приложения по форме 931.09 по катерам, судам, буксирам, баржам и яхтам);
</w:t>
      </w:r>
      <w:r>
        <w:br/>
      </w:r>
      <w:r>
        <w:rPr>
          <w:rFonts w:ascii="Times New Roman"/>
          <w:b w:val="false"/>
          <w:i w:val="false"/>
          <w:color w:val="000000"/>
          <w:sz w:val="28"/>
        </w:rPr>
        <w:t>
      в строке 931.09.004E указывается мощность двигателя, в киловаттах (при заполнении приложения по форме 931.09 по летательным аппаратам);
</w:t>
      </w:r>
      <w:r>
        <w:br/>
      </w:r>
      <w:r>
        <w:rPr>
          <w:rFonts w:ascii="Times New Roman"/>
          <w:b w:val="false"/>
          <w:i w:val="false"/>
          <w:color w:val="000000"/>
          <w:sz w:val="28"/>
        </w:rPr>
        <w:t>
      5) в строке 931.09.005 указывается превышение объема двигателя у легковых автомобилей в соответствии с пунктом 2 статьи 347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37. В разделе "Налог на транспортные средства":
</w:t>
      </w:r>
      <w:r>
        <w:br/>
      </w:r>
      <w:r>
        <w:rPr>
          <w:rFonts w:ascii="Times New Roman"/>
          <w:b w:val="false"/>
          <w:i w:val="false"/>
          <w:color w:val="000000"/>
          <w:sz w:val="28"/>
        </w:rPr>
        <w:t>
      1) в строке 931.09.006 указывается фактический период (количество месяцев) реализации прав собственности на транспортное средство в течение налогового периода;
</w:t>
      </w:r>
      <w:r>
        <w:br/>
      </w:r>
      <w:r>
        <w:rPr>
          <w:rFonts w:ascii="Times New Roman"/>
          <w:b w:val="false"/>
          <w:i w:val="false"/>
          <w:color w:val="000000"/>
          <w:sz w:val="28"/>
        </w:rPr>
        <w:t>
      2) в строке 931.09.007 указывается ставка налога на транспортные средства, в соответствии с пунктом 1 статьи 347 Налогового кодекса;
</w:t>
      </w:r>
      <w:r>
        <w:br/>
      </w:r>
      <w:r>
        <w:rPr>
          <w:rFonts w:ascii="Times New Roman"/>
          <w:b w:val="false"/>
          <w:i w:val="false"/>
          <w:color w:val="000000"/>
          <w:sz w:val="28"/>
        </w:rPr>
        <w:t>
      3) в строке 931.09.008 указывается сумма налога, определяемая по легковым автомобилям как 931.09.007 + 931.09.005 х 7 тенге, для остальных транспортных средств и летательных аппаратов как сумма, отраженная в строке 931.09.007;
</w:t>
      </w:r>
      <w:r>
        <w:br/>
      </w:r>
      <w:r>
        <w:rPr>
          <w:rFonts w:ascii="Times New Roman"/>
          <w:b w:val="false"/>
          <w:i w:val="false"/>
          <w:color w:val="000000"/>
          <w:sz w:val="28"/>
        </w:rPr>
        <w:t>
      4) в строке 931.09.009 указывается соответствующий поправочный коэффициент, установленный в пунктах 3, 4, 5, 7 статьи 347 Налогового кодекса;
</w:t>
      </w:r>
      <w:r>
        <w:br/>
      </w:r>
      <w:r>
        <w:rPr>
          <w:rFonts w:ascii="Times New Roman"/>
          <w:b w:val="false"/>
          <w:i w:val="false"/>
          <w:color w:val="000000"/>
          <w:sz w:val="28"/>
        </w:rPr>
        <w:t>
      5) в строке 931.09.010 указывается сумма налога за отчетный налоговый период с учетом поправочного коэффициента, определяемая произведением показателей строк 931.09.008 и 931.09.009;
</w:t>
      </w:r>
      <w:r>
        <w:br/>
      </w:r>
      <w:r>
        <w:rPr>
          <w:rFonts w:ascii="Times New Roman"/>
          <w:b w:val="false"/>
          <w:i w:val="false"/>
          <w:color w:val="000000"/>
          <w:sz w:val="28"/>
        </w:rPr>
        <w:t>
      6) в строке 931.09.011 указывается сумма налога за фактический период владения, определяемая по формуле (931.09.010/12 х 931.09.006). В случае, если фактический период владения составляет 12 месяцев, то в строку 931.09.011 переносится сумма, отраженная в строке 931.09.010;
</w:t>
      </w:r>
      <w:r>
        <w:br/>
      </w:r>
      <w:r>
        <w:rPr>
          <w:rFonts w:ascii="Times New Roman"/>
          <w:b w:val="false"/>
          <w:i w:val="false"/>
          <w:color w:val="000000"/>
          <w:sz w:val="28"/>
        </w:rPr>
        <w:t>
      7) в строке 931.09.012 указывается сумма налога с учетом количества транспортных средств, определяемая произведением показателей строк 931.09.003 и 931.09.011.
</w:t>
      </w:r>
      <w:r>
        <w:br/>
      </w:r>
      <w:r>
        <w:rPr>
          <w:rFonts w:ascii="Times New Roman"/>
          <w:b w:val="false"/>
          <w:i w:val="false"/>
          <w:color w:val="000000"/>
          <w:sz w:val="28"/>
        </w:rPr>
        <w:t>
      38. Приложение по форме 931.09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Составление приложения по форме 931.10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40. В разделе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"Социальный налог":
</w:t>
      </w:r>
      <w:r>
        <w:br/>
      </w:r>
      <w:r>
        <w:rPr>
          <w:rFonts w:ascii="Times New Roman"/>
          <w:b w:val="false"/>
          <w:i w:val="false"/>
          <w:color w:val="000000"/>
          <w:sz w:val="28"/>
        </w:rPr>
        <w:t>
      1) в строках графы А заполняются показатели по работающим иностранным специалистам административно-управленческого, инженерно-технического персонала:
</w:t>
      </w:r>
      <w:r>
        <w:br/>
      </w:r>
      <w:r>
        <w:rPr>
          <w:rFonts w:ascii="Times New Roman"/>
          <w:b w:val="false"/>
          <w:i w:val="false"/>
          <w:color w:val="000000"/>
          <w:sz w:val="28"/>
        </w:rPr>
        <w:t>
      в строке 931.10.001A указывается заявленная на текущий год численность работников;
</w:t>
      </w:r>
      <w:r>
        <w:br/>
      </w:r>
      <w:r>
        <w:rPr>
          <w:rFonts w:ascii="Times New Roman"/>
          <w:b w:val="false"/>
          <w:i w:val="false"/>
          <w:color w:val="000000"/>
          <w:sz w:val="28"/>
        </w:rPr>
        <w:t>
      в строке 931.10.002A указывается средняя заработная плата на 1 работника за прошлый год;
</w:t>
      </w:r>
      <w:r>
        <w:br/>
      </w:r>
      <w:r>
        <w:rPr>
          <w:rFonts w:ascii="Times New Roman"/>
          <w:b w:val="false"/>
          <w:i w:val="false"/>
          <w:color w:val="000000"/>
          <w:sz w:val="28"/>
        </w:rPr>
        <w:t>
      в строке 931.10.003A указываются предполагаемые суммы расходов работодателя, подлежащие выплате работникам в виде доходов, определяемых произведением соответствующих показателей строк 931.10.001А и 931.10.002А;
</w:t>
      </w:r>
      <w:r>
        <w:br/>
      </w:r>
      <w:r>
        <w:rPr>
          <w:rFonts w:ascii="Times New Roman"/>
          <w:b w:val="false"/>
          <w:i w:val="false"/>
          <w:color w:val="000000"/>
          <w:sz w:val="28"/>
        </w:rPr>
        <w:t>
      в строке 931.10.004A указываются доходы работников, не облагаемые социальным налогом;
</w:t>
      </w:r>
      <w:r>
        <w:br/>
      </w:r>
      <w:r>
        <w:rPr>
          <w:rFonts w:ascii="Times New Roman"/>
          <w:b w:val="false"/>
          <w:i w:val="false"/>
          <w:color w:val="000000"/>
          <w:sz w:val="28"/>
        </w:rPr>
        <w:t>
      в строке 931.10.005A указывается предполагаемая сумма доходов работников, облагаемых социальным налогом, определяемая в виде разницы показателей строк 931.10.003А и 931.10.004А;
</w:t>
      </w:r>
      <w:r>
        <w:br/>
      </w:r>
      <w:r>
        <w:rPr>
          <w:rFonts w:ascii="Times New Roman"/>
          <w:b w:val="false"/>
          <w:i w:val="false"/>
          <w:color w:val="000000"/>
          <w:sz w:val="28"/>
        </w:rPr>
        <w:t>
      в строке 931.10.006A указывается ставка социального налога в соответствии со статьей 317 Налогового кодекса;
</w:t>
      </w:r>
      <w:r>
        <w:br/>
      </w:r>
      <w:r>
        <w:rPr>
          <w:rFonts w:ascii="Times New Roman"/>
          <w:b w:val="false"/>
          <w:i w:val="false"/>
          <w:color w:val="000000"/>
          <w:sz w:val="28"/>
        </w:rPr>
        <w:t>
      в строке 931.10.007A указывается исчисленная сумма социального налога, определяемая произведением показателей строк 931.10.005А и 931.10.006А;
</w:t>
      </w:r>
      <w:r>
        <w:br/>
      </w:r>
      <w:r>
        <w:rPr>
          <w:rFonts w:ascii="Times New Roman"/>
          <w:b w:val="false"/>
          <w:i w:val="false"/>
          <w:color w:val="000000"/>
          <w:sz w:val="28"/>
        </w:rPr>
        <w:t>
      2) в строках графы В заполняются показатели по всему работающему персоналу, за исключением работающих иностранных специалистов административно-управленческого, инженерно-технического персонала:
</w:t>
      </w:r>
      <w:r>
        <w:br/>
      </w:r>
      <w:r>
        <w:rPr>
          <w:rFonts w:ascii="Times New Roman"/>
          <w:b w:val="false"/>
          <w:i w:val="false"/>
          <w:color w:val="000000"/>
          <w:sz w:val="28"/>
        </w:rPr>
        <w:t>
      в строке 931.10.001B указывается заявленная численность работников на текущий год;
</w:t>
      </w:r>
      <w:r>
        <w:br/>
      </w:r>
      <w:r>
        <w:rPr>
          <w:rFonts w:ascii="Times New Roman"/>
          <w:b w:val="false"/>
          <w:i w:val="false"/>
          <w:color w:val="000000"/>
          <w:sz w:val="28"/>
        </w:rPr>
        <w:t>
      в строке 931.10.002B указывается средняя заработная плата на 1 работника за прошлый год;
</w:t>
      </w:r>
      <w:r>
        <w:br/>
      </w:r>
      <w:r>
        <w:rPr>
          <w:rFonts w:ascii="Times New Roman"/>
          <w:b w:val="false"/>
          <w:i w:val="false"/>
          <w:color w:val="000000"/>
          <w:sz w:val="28"/>
        </w:rPr>
        <w:t>
      в строке 931.10.003B указываются предполагаемые суммы расходов работодателя, подлежащие выплате работникам в виде доходов, определяемых произведением соответствующих показателей строк 931.10.001В и 931.10.002В;
</w:t>
      </w:r>
      <w:r>
        <w:br/>
      </w:r>
      <w:r>
        <w:rPr>
          <w:rFonts w:ascii="Times New Roman"/>
          <w:b w:val="false"/>
          <w:i w:val="false"/>
          <w:color w:val="000000"/>
          <w:sz w:val="28"/>
        </w:rPr>
        <w:t>
      в строке 931.10.004B указываются доходы работников, не облагаемые социальным налогом;
</w:t>
      </w:r>
      <w:r>
        <w:br/>
      </w:r>
      <w:r>
        <w:rPr>
          <w:rFonts w:ascii="Times New Roman"/>
          <w:b w:val="false"/>
          <w:i w:val="false"/>
          <w:color w:val="000000"/>
          <w:sz w:val="28"/>
        </w:rPr>
        <w:t>
      в строке 931.10.005B указывается предполагаемая сумма доходов работников, облагаемых социальным налогом, определяемая в виде разницы показателей строк 931.10.003В и 931.10.004В;
</w:t>
      </w:r>
      <w:r>
        <w:br/>
      </w:r>
      <w:r>
        <w:rPr>
          <w:rFonts w:ascii="Times New Roman"/>
          <w:b w:val="false"/>
          <w:i w:val="false"/>
          <w:color w:val="000000"/>
          <w:sz w:val="28"/>
        </w:rPr>
        <w:t>
      в строке 931.10.006B указывается ставка социального налога в соответствии со статьей 317 Налогового кодекса;
</w:t>
      </w:r>
      <w:r>
        <w:br/>
      </w:r>
      <w:r>
        <w:rPr>
          <w:rFonts w:ascii="Times New Roman"/>
          <w:b w:val="false"/>
          <w:i w:val="false"/>
          <w:color w:val="000000"/>
          <w:sz w:val="28"/>
        </w:rPr>
        <w:t>
      в строке 931.10.007B указывается исчисленная сумма социального налога, определяемая произведением показателей строк 931.10.005В и 931.10.006В;
</w:t>
      </w:r>
      <w:r>
        <w:br/>
      </w:r>
      <w:r>
        <w:rPr>
          <w:rFonts w:ascii="Times New Roman"/>
          <w:b w:val="false"/>
          <w:i w:val="false"/>
          <w:color w:val="000000"/>
          <w:sz w:val="28"/>
        </w:rPr>
        <w:t>
      3) в строках графы С заполняются показатели по всему работающему персоналу, включая работающих иностранных специалистов административно-управленческого, инженерно-технического персонала:
</w:t>
      </w:r>
      <w:r>
        <w:br/>
      </w:r>
      <w:r>
        <w:rPr>
          <w:rFonts w:ascii="Times New Roman"/>
          <w:b w:val="false"/>
          <w:i w:val="false"/>
          <w:color w:val="000000"/>
          <w:sz w:val="28"/>
        </w:rPr>
        <w:t>
      в строке 931.10.001С указывается заявленная численность работников на текущий год, определяемая в виде суммы показателей строк 931.10.001A и 931.10.001B;
</w:t>
      </w:r>
      <w:r>
        <w:br/>
      </w:r>
      <w:r>
        <w:rPr>
          <w:rFonts w:ascii="Times New Roman"/>
          <w:b w:val="false"/>
          <w:i w:val="false"/>
          <w:color w:val="000000"/>
          <w:sz w:val="28"/>
        </w:rPr>
        <w:t>
      в строке 931.10.003С указывается предполагаемая сумма расходов работодателя, подлежащих выплате работникам в виде доходов, определяемая в виде суммы показателей строк 931.10.003A и 931.10.003B;
</w:t>
      </w:r>
      <w:r>
        <w:br/>
      </w:r>
      <w:r>
        <w:rPr>
          <w:rFonts w:ascii="Times New Roman"/>
          <w:b w:val="false"/>
          <w:i w:val="false"/>
          <w:color w:val="000000"/>
          <w:sz w:val="28"/>
        </w:rPr>
        <w:t>
      в строке 931.10.004С указывается сумма доходов работников, не облагаемых социальным налогом, определяемая в виде суммы показателей строк 931.10.004A и 931.10.004B;
</w:t>
      </w:r>
      <w:r>
        <w:br/>
      </w:r>
      <w:r>
        <w:rPr>
          <w:rFonts w:ascii="Times New Roman"/>
          <w:b w:val="false"/>
          <w:i w:val="false"/>
          <w:color w:val="000000"/>
          <w:sz w:val="28"/>
        </w:rPr>
        <w:t>
      в строке 931.10.005С указывается предполагаемая сумма доходов работников, облагаемых социальным налогом, определяемая в виде суммы показателей строк 931.10.005A и 931.10.005B;
</w:t>
      </w:r>
      <w:r>
        <w:br/>
      </w:r>
      <w:r>
        <w:rPr>
          <w:rFonts w:ascii="Times New Roman"/>
          <w:b w:val="false"/>
          <w:i w:val="false"/>
          <w:color w:val="000000"/>
          <w:sz w:val="28"/>
        </w:rPr>
        <w:t>
      в строке 931.10.007С указывается исчисленная сумма социального налога, определяемая в виде суммы показателей строк 931.10.007A и 931.10.007B.
</w:t>
      </w:r>
      <w:r>
        <w:br/>
      </w:r>
      <w:r>
        <w:rPr>
          <w:rFonts w:ascii="Times New Roman"/>
          <w:b w:val="false"/>
          <w:i w:val="false"/>
          <w:color w:val="000000"/>
          <w:sz w:val="28"/>
        </w:rPr>
        <w:t>
      41. Приложение по форме 931.10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Составление приложения по форме 931.11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43. В разделе "Распределение стоимости патента по срокам":
</w:t>
      </w:r>
      <w:r>
        <w:br/>
      </w:r>
      <w:r>
        <w:rPr>
          <w:rFonts w:ascii="Times New Roman"/>
          <w:b w:val="false"/>
          <w:i w:val="false"/>
          <w:color w:val="000000"/>
          <w:sz w:val="28"/>
        </w:rPr>
        <w:t>
      1) в строке 931.11.001 указываются суммы НДС, подлежащие уплате в бюджет, с разбивкой сумм по срокам уплаты в соответствии со статьей 389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в строке 931.11.001А указывается сумма НДС, подлежащая уплате в срок не позднее 20 мая в размере 1/6 части показателя строки 931.00.016 Расчета по форме 931.00;
</w:t>
      </w:r>
      <w:r>
        <w:br/>
      </w:r>
      <w:r>
        <w:rPr>
          <w:rFonts w:ascii="Times New Roman"/>
          <w:b w:val="false"/>
          <w:i w:val="false"/>
          <w:color w:val="000000"/>
          <w:sz w:val="28"/>
        </w:rPr>
        <w:t>
      в строке 931.11.001В указывается сумма НДС, подлежащая уплате в срок не позднее 20 октября в размере 1/2 части показателя строки 931.00.016 Расчета по форме 931.00;
</w:t>
      </w:r>
      <w:r>
        <w:br/>
      </w:r>
      <w:r>
        <w:rPr>
          <w:rFonts w:ascii="Times New Roman"/>
          <w:b w:val="false"/>
          <w:i w:val="false"/>
          <w:color w:val="000000"/>
          <w:sz w:val="28"/>
        </w:rPr>
        <w:t>
      в строке 931.11.001С указывается сумма НДС, подлежащая уплате в срок не позднее 20 марта следующего налогового периода и определяемая по формуле (строка 931.00.016 Расчета по форме 931.00 - 931.11.001А - 931.11.001В);
</w:t>
      </w:r>
      <w:r>
        <w:br/>
      </w:r>
      <w:r>
        <w:rPr>
          <w:rFonts w:ascii="Times New Roman"/>
          <w:b w:val="false"/>
          <w:i w:val="false"/>
          <w:color w:val="000000"/>
          <w:sz w:val="28"/>
        </w:rPr>
        <w:t>
      2) в строке 931.11.002 указываются суммы земельного налога,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в строке 931.11.002А указывается сумма земельного налога, подлежащая уплате в срок не позднее 20 мая в размере 1/6 части показателя строки 931.00.017 Расчета по форме 931.00;
</w:t>
      </w:r>
      <w:r>
        <w:br/>
      </w:r>
      <w:r>
        <w:rPr>
          <w:rFonts w:ascii="Times New Roman"/>
          <w:b w:val="false"/>
          <w:i w:val="false"/>
          <w:color w:val="000000"/>
          <w:sz w:val="28"/>
        </w:rPr>
        <w:t>
      в строке 931.11.002В указывается сумма земельного налога, подлежащая уплате в срок не позднее 20 октября в размере 1/2 части показателя строки 931.00.017 Расчета по форме 931.00;
</w:t>
      </w:r>
      <w:r>
        <w:br/>
      </w:r>
      <w:r>
        <w:rPr>
          <w:rFonts w:ascii="Times New Roman"/>
          <w:b w:val="false"/>
          <w:i w:val="false"/>
          <w:color w:val="000000"/>
          <w:sz w:val="28"/>
        </w:rPr>
        <w:t>
      в строке 931.11.002С указывается сумма земельного налога, подлежащая уплате в срок не позднее 20 марта следующего налогового периода и определяемая по формуле (строка 931.00.017 Расчета по форме 931.00 - 931.11.002А - 931.11.002В);
</w:t>
      </w:r>
      <w:r>
        <w:br/>
      </w:r>
      <w:r>
        <w:rPr>
          <w:rFonts w:ascii="Times New Roman"/>
          <w:b w:val="false"/>
          <w:i w:val="false"/>
          <w:color w:val="000000"/>
          <w:sz w:val="28"/>
        </w:rPr>
        <w:t>
      3) в строке 931.11.003 указываются суммы налога на имущество, подлежащие уплате в бюджет, с разбивкой сумм по срокам уплаты в соответствии со статьей 389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в строке 931.11.003А указывается сумма налога на имущество, подлежащая уплате в срок не позднее 20 мая в размере 1/6 части показателя строки 931.00.018 Расчета по форме 931.00;
</w:t>
      </w:r>
      <w:r>
        <w:br/>
      </w:r>
      <w:r>
        <w:rPr>
          <w:rFonts w:ascii="Times New Roman"/>
          <w:b w:val="false"/>
          <w:i w:val="false"/>
          <w:color w:val="000000"/>
          <w:sz w:val="28"/>
        </w:rPr>
        <w:t>
      в строке 931.11.003В указывается сумма налога на имущество, подлежащая уплате в срок не позднее 20 октября в размере 1/2 части показателя строки 931.00.018 Расчета по форме 931.00;
</w:t>
      </w:r>
      <w:r>
        <w:br/>
      </w:r>
      <w:r>
        <w:rPr>
          <w:rFonts w:ascii="Times New Roman"/>
          <w:b w:val="false"/>
          <w:i w:val="false"/>
          <w:color w:val="000000"/>
          <w:sz w:val="28"/>
        </w:rPr>
        <w:t>
      в строке 931.11.003С указывается сумма налога на имущество, подлежащая уплате в срок не позднее 20 марта следующего налогового периода и определяемая по формуле (строка 931.00.018 Расчета по форме 931.00 - 931.11.003А - 931.11.003В);
</w:t>
      </w:r>
      <w:r>
        <w:br/>
      </w:r>
      <w:r>
        <w:rPr>
          <w:rFonts w:ascii="Times New Roman"/>
          <w:b w:val="false"/>
          <w:i w:val="false"/>
          <w:color w:val="000000"/>
          <w:sz w:val="28"/>
        </w:rPr>
        <w:t>
      4) в строке 931.11.004 указываются суммы налога на транспортные средства, подлежащие уплате в бюджет, с разбивкой сумм по срокам уплаты в соответствии со статьей 389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в строке 931.11.004А указывается сумма налога на транспортные средства, подлежащая уплате в срок не позднее 20 мая в размере 1/6 части показателя строки 931.00.019 Расчета по форме 931.00;
</w:t>
      </w:r>
      <w:r>
        <w:br/>
      </w:r>
      <w:r>
        <w:rPr>
          <w:rFonts w:ascii="Times New Roman"/>
          <w:b w:val="false"/>
          <w:i w:val="false"/>
          <w:color w:val="000000"/>
          <w:sz w:val="28"/>
        </w:rPr>
        <w:t>
      в строке 931.11.004В указывается сумма налога на транспортные средства, подлежащая уплате в срок не позднее 20 октября в размере 1/2 части показателя строки 931.00.019 Расчета по форме 931.00;
</w:t>
      </w:r>
      <w:r>
        <w:br/>
      </w:r>
      <w:r>
        <w:rPr>
          <w:rFonts w:ascii="Times New Roman"/>
          <w:b w:val="false"/>
          <w:i w:val="false"/>
          <w:color w:val="000000"/>
          <w:sz w:val="28"/>
        </w:rPr>
        <w:t>
      в строке 931.11.004С указывается сумма налога на транспортные средства, подлежащая уплате в срок не позднее 20 марта следующего налогового периода и определяемая по формуле (строка 931.00.019 Расчета по форме 931.00 - 931.11.004А - 931.11.004В);
</w:t>
      </w:r>
      <w:r>
        <w:br/>
      </w:r>
      <w:r>
        <w:rPr>
          <w:rFonts w:ascii="Times New Roman"/>
          <w:b w:val="false"/>
          <w:i w:val="false"/>
          <w:color w:val="000000"/>
          <w:sz w:val="28"/>
        </w:rPr>
        <w:t>
      5) в строке 931.11.005 указываются суммы социального налога, подлежащие уплате в бюджет, с разбивкой сумм по срокам уплаты в соответствии со статьей 389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в строке 931.11.005А указывается сумма социального налога, подлежащая уплате в срок не позднее 20 мая в размере 1/6 части показателя строки 931.00.020 Расчета по форме 931.00;
</w:t>
      </w:r>
      <w:r>
        <w:br/>
      </w:r>
      <w:r>
        <w:rPr>
          <w:rFonts w:ascii="Times New Roman"/>
          <w:b w:val="false"/>
          <w:i w:val="false"/>
          <w:color w:val="000000"/>
          <w:sz w:val="28"/>
        </w:rPr>
        <w:t>
      в строке 931.11.005В указывается сумма социального налога, подлежащая уплате в срок не позднее 20 октября в размере 1/2 части показателя строки 931.00.020 Расчета по форме 931.00;
</w:t>
      </w:r>
      <w:r>
        <w:br/>
      </w:r>
      <w:r>
        <w:rPr>
          <w:rFonts w:ascii="Times New Roman"/>
          <w:b w:val="false"/>
          <w:i w:val="false"/>
          <w:color w:val="000000"/>
          <w:sz w:val="28"/>
        </w:rPr>
        <w:t>
      в строке 931.11.005С указывается сумма социального, подлежащая уплате в срок не позднее 20 марта следующего налогового периода и определяемая по формуле (строка 931.00.020 Расчета по форме 931.00 - 931.11.005А - 931.11.005В);
</w:t>
      </w:r>
      <w:r>
        <w:br/>
      </w:r>
      <w:r>
        <w:rPr>
          <w:rFonts w:ascii="Times New Roman"/>
          <w:b w:val="false"/>
          <w:i w:val="false"/>
          <w:color w:val="000000"/>
          <w:sz w:val="28"/>
        </w:rPr>
        <w:t>
      6) в строке 931.11.006 указываются суммы корпоративного подоходного налога, подлежащие уплате в бюджет, с разбивкой сумм по срокам уплаты в соответствии со статьей 389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в строке 931.11.006А указывается сумма корпоративного подоходного налога, подлежащая уплате в срок не позднее 20 мая в размере 1/6 части показателя строки 931.00.025 Расчета по форме 931.00;
</w:t>
      </w:r>
      <w:r>
        <w:br/>
      </w:r>
      <w:r>
        <w:rPr>
          <w:rFonts w:ascii="Times New Roman"/>
          <w:b w:val="false"/>
          <w:i w:val="false"/>
          <w:color w:val="000000"/>
          <w:sz w:val="28"/>
        </w:rPr>
        <w:t>
      в строке 931.11.006В указывается сумма корпоративного подоходного налога, подлежащая уплате в срок не позднее 20 октября в размере 1/2 части показателя строки 931.00.025 Расчета по форме 931.00;
</w:t>
      </w:r>
      <w:r>
        <w:br/>
      </w:r>
      <w:r>
        <w:rPr>
          <w:rFonts w:ascii="Times New Roman"/>
          <w:b w:val="false"/>
          <w:i w:val="false"/>
          <w:color w:val="000000"/>
          <w:sz w:val="28"/>
        </w:rPr>
        <w:t>
      в строке 931.11.006С указывается сумма корпоративного подоходного налога, подлежащая уплате в срок не позднее 20 марта следующего налогового периода и определяемая по формуле (строка 931.00.025 Расчета по форме 931.00 - 931.11.006А - 931.11.006В);
</w:t>
      </w:r>
      <w:r>
        <w:br/>
      </w:r>
      <w:r>
        <w:rPr>
          <w:rFonts w:ascii="Times New Roman"/>
          <w:b w:val="false"/>
          <w:i w:val="false"/>
          <w:color w:val="000000"/>
          <w:sz w:val="28"/>
        </w:rPr>
        <w:t>
      7) в строке 931.11.007 указываются суммы платы за пользование земельными участками, подлежащие уплате в бюджет, с разбивкой сумм по срокам уплаты в соответствии со статьей 389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в строке 931.11.007А указывается сумма платы за пользование земельными участками, подлежащая уплате в срок до 20 мая в размере 1/6 части показателя строки 931.00.021 Расчета по форме 931.00;
</w:t>
      </w:r>
      <w:r>
        <w:br/>
      </w:r>
      <w:r>
        <w:rPr>
          <w:rFonts w:ascii="Times New Roman"/>
          <w:b w:val="false"/>
          <w:i w:val="false"/>
          <w:color w:val="000000"/>
          <w:sz w:val="28"/>
        </w:rPr>
        <w:t>
      в строке 931.11.007В указывается сумма платы за пользование земельными участками, подлежащая уплате в срок не позднее 20 октября в размере 1/2 части показателя строки 931.00.021 Расчета по форме 931.00;
</w:t>
      </w:r>
      <w:r>
        <w:br/>
      </w:r>
      <w:r>
        <w:rPr>
          <w:rFonts w:ascii="Times New Roman"/>
          <w:b w:val="false"/>
          <w:i w:val="false"/>
          <w:color w:val="000000"/>
          <w:sz w:val="28"/>
        </w:rPr>
        <w:t>
      в строке 931.11.007С указывается сумма платы за пользование земельными участками, подлежащая уплате в срок не позднее 20 марта следующего налогового периода и определяемая по формуле (строка 931.00.021 Расчета по форме 931.00 - 931.11.007А - 931.11.007В).
</w:t>
      </w:r>
      <w:r>
        <w:br/>
      </w:r>
      <w:r>
        <w:rPr>
          <w:rFonts w:ascii="Times New Roman"/>
          <w:b w:val="false"/>
          <w:i w:val="false"/>
          <w:color w:val="000000"/>
          <w:sz w:val="28"/>
        </w:rPr>
        <w:t>
      44. Приложение по форме 931.11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Составление приложения по форме 931.12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46. В разделе "Распределение стоимости патента по срокам":
</w:t>
      </w:r>
      <w:r>
        <w:br/>
      </w:r>
      <w:r>
        <w:rPr>
          <w:rFonts w:ascii="Times New Roman"/>
          <w:b w:val="false"/>
          <w:i w:val="false"/>
          <w:color w:val="000000"/>
          <w:sz w:val="28"/>
        </w:rPr>
        <w:t>
      1) в строках графы А указываются суммы налогов, подлежащие уплате в бюджет согласно измененному расчету по форме 931.00:
</w:t>
      </w:r>
      <w:r>
        <w:br/>
      </w:r>
      <w:r>
        <w:rPr>
          <w:rFonts w:ascii="Times New Roman"/>
          <w:b w:val="false"/>
          <w:i w:val="false"/>
          <w:color w:val="000000"/>
          <w:sz w:val="28"/>
        </w:rPr>
        <w:t>
      в строке 931.12.001A указывается сумма НДС, переносимая из строки 931.00.016 измененного Расчета по форме 931.00;
</w:t>
      </w:r>
      <w:r>
        <w:br/>
      </w:r>
      <w:r>
        <w:rPr>
          <w:rFonts w:ascii="Times New Roman"/>
          <w:b w:val="false"/>
          <w:i w:val="false"/>
          <w:color w:val="000000"/>
          <w:sz w:val="28"/>
        </w:rPr>
        <w:t>
      в строке 931.12.002A указывается сумма земельного налога, переносимая из строки 931.00.017 измененного Расчета по форме 931.00;
</w:t>
      </w:r>
      <w:r>
        <w:br/>
      </w:r>
      <w:r>
        <w:rPr>
          <w:rFonts w:ascii="Times New Roman"/>
          <w:b w:val="false"/>
          <w:i w:val="false"/>
          <w:color w:val="000000"/>
          <w:sz w:val="28"/>
        </w:rPr>
        <w:t>
      в строке 931.12.003A указывается сумма налога на имущество, переносимая из строки 931.00.018 измененного Расчета по форме 931.00;
</w:t>
      </w:r>
      <w:r>
        <w:br/>
      </w:r>
      <w:r>
        <w:rPr>
          <w:rFonts w:ascii="Times New Roman"/>
          <w:b w:val="false"/>
          <w:i w:val="false"/>
          <w:color w:val="000000"/>
          <w:sz w:val="28"/>
        </w:rPr>
        <w:t>
      в строке 931.12.004A указывается сумма налога на транспортные средства, переносимая из строки 931.00.019 измененного Расчета по форме 931.00;
</w:t>
      </w:r>
      <w:r>
        <w:br/>
      </w:r>
      <w:r>
        <w:rPr>
          <w:rFonts w:ascii="Times New Roman"/>
          <w:b w:val="false"/>
          <w:i w:val="false"/>
          <w:color w:val="000000"/>
          <w:sz w:val="28"/>
        </w:rPr>
        <w:t>
      в строке 931.12.005A указывается сумма социального налога, переносимая из строки 931.00.020 измененного Расчета по форме 931.00;
</w:t>
      </w:r>
      <w:r>
        <w:br/>
      </w:r>
      <w:r>
        <w:rPr>
          <w:rFonts w:ascii="Times New Roman"/>
          <w:b w:val="false"/>
          <w:i w:val="false"/>
          <w:color w:val="000000"/>
          <w:sz w:val="28"/>
        </w:rPr>
        <w:t>
      в строке 931.12.006A указывается сумма корпоративного подоходного налога, переносимая из строки 931.00.025 измененного Расчета по форме 931.00;
</w:t>
      </w:r>
      <w:r>
        <w:br/>
      </w:r>
      <w:r>
        <w:rPr>
          <w:rFonts w:ascii="Times New Roman"/>
          <w:b w:val="false"/>
          <w:i w:val="false"/>
          <w:color w:val="000000"/>
          <w:sz w:val="28"/>
        </w:rPr>
        <w:t>
      в строке 931.12.007А указываются сумма платы за пользование земельными участками, переносимая из строки 931.00.021 измененного Расчета по форме 931.00;
</w:t>
      </w:r>
      <w:r>
        <w:br/>
      </w:r>
      <w:r>
        <w:rPr>
          <w:rFonts w:ascii="Times New Roman"/>
          <w:b w:val="false"/>
          <w:i w:val="false"/>
          <w:color w:val="000000"/>
          <w:sz w:val="28"/>
        </w:rPr>
        <w:t>
      2) в строках графы В указываются суммы налогов, фактически начисленных по первым двум срокам  согласно Расчету по форме 931.00:
</w:t>
      </w:r>
      <w:r>
        <w:br/>
      </w:r>
      <w:r>
        <w:rPr>
          <w:rFonts w:ascii="Times New Roman"/>
          <w:b w:val="false"/>
          <w:i w:val="false"/>
          <w:color w:val="000000"/>
          <w:sz w:val="28"/>
        </w:rPr>
        <w:t>
      в строке 931.12.001B указывается сумма НДС, фактически начисленная по срокам уплаты  20 мая и 20 октября;
</w:t>
      </w:r>
      <w:r>
        <w:br/>
      </w:r>
      <w:r>
        <w:rPr>
          <w:rFonts w:ascii="Times New Roman"/>
          <w:b w:val="false"/>
          <w:i w:val="false"/>
          <w:color w:val="000000"/>
          <w:sz w:val="28"/>
        </w:rPr>
        <w:t>
      в строке 931.12.002B указывается сумма земельного налога, фактически начисленная по срокам уплаты 20 мая и 20 октября;
</w:t>
      </w:r>
      <w:r>
        <w:br/>
      </w:r>
      <w:r>
        <w:rPr>
          <w:rFonts w:ascii="Times New Roman"/>
          <w:b w:val="false"/>
          <w:i w:val="false"/>
          <w:color w:val="000000"/>
          <w:sz w:val="28"/>
        </w:rPr>
        <w:t>
      в строке 931.12.003B указывается сумма налога на имущество, фактически начисленного по срокам уплаты 20 мая и 20 октября;
</w:t>
      </w:r>
      <w:r>
        <w:br/>
      </w:r>
      <w:r>
        <w:rPr>
          <w:rFonts w:ascii="Times New Roman"/>
          <w:b w:val="false"/>
          <w:i w:val="false"/>
          <w:color w:val="000000"/>
          <w:sz w:val="28"/>
        </w:rPr>
        <w:t>
      в строке 931.12.004B указывается сумма налога на транспортные средства, фактически начисленная по срокам уплаты 20 мая и 20 октября;
</w:t>
      </w:r>
      <w:r>
        <w:br/>
      </w:r>
      <w:r>
        <w:rPr>
          <w:rFonts w:ascii="Times New Roman"/>
          <w:b w:val="false"/>
          <w:i w:val="false"/>
          <w:color w:val="000000"/>
          <w:sz w:val="28"/>
        </w:rPr>
        <w:t>
      в строке 931.12.005B указывается сумма социального налога, фактически начисленная по срокам уплаты 20 мая и 20 октября;
</w:t>
      </w:r>
      <w:r>
        <w:br/>
      </w:r>
      <w:r>
        <w:rPr>
          <w:rFonts w:ascii="Times New Roman"/>
          <w:b w:val="false"/>
          <w:i w:val="false"/>
          <w:color w:val="000000"/>
          <w:sz w:val="28"/>
        </w:rPr>
        <w:t>
      в строке 931.12.006B указывается сумма корпоративного подоходного налога, фактически начисленная по срокам уплаты 20 мая и 20 октября;
</w:t>
      </w:r>
      <w:r>
        <w:br/>
      </w:r>
      <w:r>
        <w:rPr>
          <w:rFonts w:ascii="Times New Roman"/>
          <w:b w:val="false"/>
          <w:i w:val="false"/>
          <w:color w:val="000000"/>
          <w:sz w:val="28"/>
        </w:rPr>
        <w:t>
      в строке 931.12.007В указывается сумма платы за пользование земельными участками, фактически начисленная по срокам уплаты 20 мая и 20 октября;
</w:t>
      </w:r>
      <w:r>
        <w:br/>
      </w:r>
      <w:r>
        <w:rPr>
          <w:rFonts w:ascii="Times New Roman"/>
          <w:b w:val="false"/>
          <w:i w:val="false"/>
          <w:color w:val="000000"/>
          <w:sz w:val="28"/>
        </w:rPr>
        <w:t>
      3) в строках графы С указываются суммы налогов, подлежащие уплате по сроку 20 марта следующего налогового периода, определяемые в виде разницы показателей соответствующих строк граф А и В:
</w:t>
      </w:r>
      <w:r>
        <w:br/>
      </w:r>
      <w:r>
        <w:rPr>
          <w:rFonts w:ascii="Times New Roman"/>
          <w:b w:val="false"/>
          <w:i w:val="false"/>
          <w:color w:val="000000"/>
          <w:sz w:val="28"/>
        </w:rPr>
        <w:t>
      в строке 931.12.001C указывается сумма НДС, подлежащая уплате по сроку 20 марта, определяемые в виде разницы показателей строк 931.12.001A и 931.12.001B;
</w:t>
      </w:r>
      <w:r>
        <w:br/>
      </w:r>
      <w:r>
        <w:rPr>
          <w:rFonts w:ascii="Times New Roman"/>
          <w:b w:val="false"/>
          <w:i w:val="false"/>
          <w:color w:val="000000"/>
          <w:sz w:val="28"/>
        </w:rPr>
        <w:t>
      в строке 931.12.002C указывается сумма земельного налога, подлежащая уплате по сроку 20 марта, определяемая в виде разницы показателей строк 931.12.002A и 931.12.002B;
</w:t>
      </w:r>
      <w:r>
        <w:br/>
      </w:r>
      <w:r>
        <w:rPr>
          <w:rFonts w:ascii="Times New Roman"/>
          <w:b w:val="false"/>
          <w:i w:val="false"/>
          <w:color w:val="000000"/>
          <w:sz w:val="28"/>
        </w:rPr>
        <w:t>
      в строке 931.12.003 графы C указывается сумма налога на имущество, подлежащая уплате по сроку 20 марта, определяемая в виде разницы показателей строк 931.12.003A и 931.12.003B;
</w:t>
      </w:r>
      <w:r>
        <w:br/>
      </w:r>
      <w:r>
        <w:rPr>
          <w:rFonts w:ascii="Times New Roman"/>
          <w:b w:val="false"/>
          <w:i w:val="false"/>
          <w:color w:val="000000"/>
          <w:sz w:val="28"/>
        </w:rPr>
        <w:t>
      в строке 931.12.004C указывается сумма налога на транспортные средства, подлежащая уплате по сроку 20 марта, определяемая в виде разницы показателей строк 931.12.004A и 931.12.004B;
</w:t>
      </w:r>
      <w:r>
        <w:br/>
      </w:r>
      <w:r>
        <w:rPr>
          <w:rFonts w:ascii="Times New Roman"/>
          <w:b w:val="false"/>
          <w:i w:val="false"/>
          <w:color w:val="000000"/>
          <w:sz w:val="28"/>
        </w:rPr>
        <w:t>
      в строке 931.12.005C указывается сумма социального налога, подлежащая уплате по сроку 20 марта, определяемая в виде разницы показателей строк 931.12.005A и 931.12.005B;
</w:t>
      </w:r>
      <w:r>
        <w:br/>
      </w:r>
      <w:r>
        <w:rPr>
          <w:rFonts w:ascii="Times New Roman"/>
          <w:b w:val="false"/>
          <w:i w:val="false"/>
          <w:color w:val="000000"/>
          <w:sz w:val="28"/>
        </w:rPr>
        <w:t>
      в строке 931.12.006C указывается сумма корпоративного подоходного налога, подлежащая уплате по сроку 20 марта, определяемая в виде разницы показателей строк 931.12.006A и 931.12.006B;
</w:t>
      </w:r>
      <w:r>
        <w:br/>
      </w:r>
      <w:r>
        <w:rPr>
          <w:rFonts w:ascii="Times New Roman"/>
          <w:b w:val="false"/>
          <w:i w:val="false"/>
          <w:color w:val="000000"/>
          <w:sz w:val="28"/>
        </w:rPr>
        <w:t>
      в строке 931.12.007С указывается сумма платы за
</w:t>
      </w:r>
      <w:r>
        <w:rPr>
          <w:rFonts w:ascii="Times New Roman"/>
          <w:b w:val="false"/>
          <w:i/>
          <w:color w:val="000000"/>
          <w:sz w:val="28"/>
        </w:rPr>
        <w:t>
</w:t>
      </w:r>
      <w:r>
        <w:rPr>
          <w:rFonts w:ascii="Times New Roman"/>
          <w:b w:val="false"/>
          <w:i w:val="false"/>
          <w:color w:val="000000"/>
          <w:sz w:val="28"/>
        </w:rPr>
        <w:t>
пользование земельными участками, подлежащая уплате по сроку 20 марта, определяемая в виде разницы показателей строк 931.12.007А и 931.12.007В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47. Приложение по форме 931.12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Составление приложения по форме 931.13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общее количество листов приложения по форме 931.13.
</w:t>
      </w:r>
      <w:r>
        <w:br/>
      </w:r>
      <w:r>
        <w:rPr>
          <w:rFonts w:ascii="Times New Roman"/>
          <w:b w:val="false"/>
          <w:i w:val="false"/>
          <w:color w:val="000000"/>
          <w:sz w:val="28"/>
        </w:rPr>
        <w:t>
      49. В разделе "Сведения для исчисления платы за пользование земельным участком":
</w:t>
      </w:r>
      <w:r>
        <w:br/>
      </w:r>
      <w:r>
        <w:rPr>
          <w:rFonts w:ascii="Times New Roman"/>
          <w:b w:val="false"/>
          <w:i w:val="false"/>
          <w:color w:val="000000"/>
          <w:sz w:val="28"/>
        </w:rPr>
        <w:t>
      1) в строке 931.13.001 указывается дата заключения договора аренды земельного участка;
</w:t>
      </w:r>
      <w:r>
        <w:br/>
      </w:r>
      <w:r>
        <w:rPr>
          <w:rFonts w:ascii="Times New Roman"/>
          <w:b w:val="false"/>
          <w:i w:val="false"/>
          <w:color w:val="000000"/>
          <w:sz w:val="28"/>
        </w:rPr>
        <w:t>
      2) в строке 931.13.002 указывается номер договора аренды земельного участка;
</w:t>
      </w:r>
      <w:r>
        <w:br/>
      </w:r>
      <w:r>
        <w:rPr>
          <w:rFonts w:ascii="Times New Roman"/>
          <w:b w:val="false"/>
          <w:i w:val="false"/>
          <w:color w:val="000000"/>
          <w:sz w:val="28"/>
        </w:rPr>
        <w:t>
      3) в строке 931.13.003 указывается срок договора аренды земельного участка;
</w:t>
      </w:r>
      <w:r>
        <w:br/>
      </w:r>
      <w:r>
        <w:rPr>
          <w:rFonts w:ascii="Times New Roman"/>
          <w:b w:val="false"/>
          <w:i w:val="false"/>
          <w:color w:val="000000"/>
          <w:sz w:val="28"/>
        </w:rPr>
        <w:t>
      4) в строке 931.13.004 указывается местонахождение земельного участка:
</w:t>
      </w:r>
      <w:r>
        <w:br/>
      </w:r>
      <w:r>
        <w:rPr>
          <w:rFonts w:ascii="Times New Roman"/>
          <w:b w:val="false"/>
          <w:i w:val="false"/>
          <w:color w:val="000000"/>
          <w:sz w:val="28"/>
        </w:rPr>
        <w:t>
      в строке 931.13.004А указывается наименование области;
</w:t>
      </w:r>
      <w:r>
        <w:br/>
      </w:r>
      <w:r>
        <w:rPr>
          <w:rFonts w:ascii="Times New Roman"/>
          <w:b w:val="false"/>
          <w:i w:val="false"/>
          <w:color w:val="000000"/>
          <w:sz w:val="28"/>
        </w:rPr>
        <w:t>
      в строке 931.13.004В указывается наименование города, района;
</w:t>
      </w:r>
      <w:r>
        <w:br/>
      </w:r>
      <w:r>
        <w:rPr>
          <w:rFonts w:ascii="Times New Roman"/>
          <w:b w:val="false"/>
          <w:i w:val="false"/>
          <w:color w:val="000000"/>
          <w:sz w:val="28"/>
        </w:rPr>
        <w:t>
      в строке 931.13.004С указывается наименование поселка или села;
</w:t>
      </w:r>
      <w:r>
        <w:br/>
      </w:r>
      <w:r>
        <w:rPr>
          <w:rFonts w:ascii="Times New Roman"/>
          <w:b w:val="false"/>
          <w:i w:val="false"/>
          <w:color w:val="000000"/>
          <w:sz w:val="28"/>
        </w:rPr>
        <w:t>
      в строке 931.13.004Д указывается наименование улицы (проспекта, бульвара, переулка и т.д.);
</w:t>
      </w:r>
      <w:r>
        <w:br/>
      </w:r>
      <w:r>
        <w:rPr>
          <w:rFonts w:ascii="Times New Roman"/>
          <w:b w:val="false"/>
          <w:i w:val="false"/>
          <w:color w:val="000000"/>
          <w:sz w:val="28"/>
        </w:rPr>
        <w:t>
      5) в строке 931.13.005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6) в строке 931.13.006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7) в строке 931.13.007 указывается балл бонитета;
</w:t>
      </w:r>
      <w:r>
        <w:br/>
      </w:r>
      <w:r>
        <w:rPr>
          <w:rFonts w:ascii="Times New Roman"/>
          <w:b w:val="false"/>
          <w:i w:val="false"/>
          <w:color w:val="000000"/>
          <w:sz w:val="28"/>
        </w:rPr>
        <w:t>
      8) в строке 931.13.008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9) в строке 931.13.009 производится отметка соответствующей единицы измерения;
</w:t>
      </w:r>
      <w:r>
        <w:br/>
      </w:r>
      <w:r>
        <w:rPr>
          <w:rFonts w:ascii="Times New Roman"/>
          <w:b w:val="false"/>
          <w:i w:val="false"/>
          <w:color w:val="000000"/>
          <w:sz w:val="28"/>
        </w:rPr>
        <w:t>
      10) в строке 931.13.010 указывается площадь земельного участка в гектарах (кв.м);
</w:t>
      </w:r>
      <w:r>
        <w:br/>
      </w:r>
      <w:r>
        <w:rPr>
          <w:rFonts w:ascii="Times New Roman"/>
          <w:b w:val="false"/>
          <w:i w:val="false"/>
          <w:color w:val="000000"/>
          <w:sz w:val="28"/>
        </w:rPr>
        <w:t>
      11) в строке 931.13.011 указывается размер ставки платы за пользование земельными участками за 1 гектар (кв.м) площади земельного участка;
</w:t>
      </w:r>
      <w:r>
        <w:br/>
      </w:r>
      <w:r>
        <w:rPr>
          <w:rFonts w:ascii="Times New Roman"/>
          <w:b w:val="false"/>
          <w:i w:val="false"/>
          <w:color w:val="000000"/>
          <w:sz w:val="28"/>
        </w:rPr>
        <w:t>
      12) в строке 931.13.012 указывается сумма платы за пользование земельными участками, подлежащая уплате в бюджет за отчетный налоговый период,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(931.13.010 x 931.13.011)/12 x 931.31.008.
</w:t>
      </w:r>
      <w:r>
        <w:br/>
      </w:r>
      <w:r>
        <w:rPr>
          <w:rFonts w:ascii="Times New Roman"/>
          <w:b w:val="false"/>
          <w:i w:val="false"/>
          <w:color w:val="000000"/>
          <w:sz w:val="28"/>
        </w:rPr>
        <w:t>
      50. Приложение по форме 931.13 подписывается должностным лицом, заполнившим его.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931.00, 931.01, 931.02, 931.03, 931.04, 931.05, 931.06, 931.07, 931.08, 931.09, 931.10, 931.11, 931.12, 931.13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Заявления на получение патента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право применения специального налогового режима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юридических лиц - производителей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на получение патента на право применение специального налогового режима для юридических лиц - производителей сельскохозяйственной продукции по форме 932.00 (далее - Заявление).
</w:t>
      </w:r>
      <w:r>
        <w:br/>
      </w:r>
      <w:r>
        <w:rPr>
          <w:rFonts w:ascii="Times New Roman"/>
          <w:b w:val="false"/>
          <w:i w:val="false"/>
          <w:color w:val="000000"/>
          <w:sz w:val="28"/>
        </w:rPr>
        <w:t>
      2. Заявление предназначено для получения патента на право применения специального налогового режима для юридических лиц - производителей сельскохозяйственной продукции.
</w:t>
      </w:r>
      <w:r>
        <w:br/>
      </w:r>
      <w:r>
        <w:rPr>
          <w:rFonts w:ascii="Times New Roman"/>
          <w:b w:val="false"/>
          <w:i w:val="false"/>
          <w:color w:val="000000"/>
          <w:sz w:val="28"/>
        </w:rPr>
        <w:t>
      3. При составлении Заявления:
</w:t>
      </w:r>
      <w:r>
        <w:br/>
      </w:r>
      <w:r>
        <w:rPr>
          <w:rFonts w:ascii="Times New Roman"/>
          <w:b w:val="false"/>
          <w:i w:val="false"/>
          <w:color w:val="000000"/>
          <w:sz w:val="28"/>
        </w:rPr>
        <w:t>
      1) на бумажном носителе - Заявление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Заявление заполняется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Заявления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Заявления не заполняются.
</w:t>
      </w:r>
      <w:r>
        <w:br/>
      </w:r>
      <w:r>
        <w:rPr>
          <w:rFonts w:ascii="Times New Roman"/>
          <w:b w:val="false"/>
          <w:i w:val="false"/>
          <w:color w:val="000000"/>
          <w:sz w:val="28"/>
        </w:rPr>
        <w:t>
      6. При представлении Заявления:
</w:t>
      </w:r>
      <w:r>
        <w:br/>
      </w:r>
      <w:r>
        <w:rPr>
          <w:rFonts w:ascii="Times New Roman"/>
          <w:b w:val="false"/>
          <w:i w:val="false"/>
          <w:color w:val="000000"/>
          <w:sz w:val="28"/>
        </w:rPr>
        <w:t>
      1) в явочном порядке на бумажном носителе - Заявление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 указывается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В ячейках ОКЭД следует указать коды ОКЭД (до пяти знаков) по видам деятельности предприятия в порядке убывания их доли. В ячейках доли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Для расчета доли ОКЭД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Доля ОКЭД определяется, как отношение данных соответствующего столбца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выращивание зерновых и зернобобовых культур, включая семеноводство,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 
</w:t>
            </w:r>
            <w:r>
              <w:br/>
            </w:r>
            <w:r>
              <w:rPr>
                <w:rFonts w:ascii="Times New Roman"/>
                <w:b w:val="false"/>
                <w:i w:val="false"/>
                <w:color w:val="000000"/>
                <w:sz w:val="20"/>
              </w:rPr>
              <w:t>
Наименование|Код   |Всего за| в том числе по видам деятельности         | 
</w:t>
            </w:r>
            <w:r>
              <w:br/>
            </w:r>
            <w:r>
              <w:rPr>
                <w:rFonts w:ascii="Times New Roman"/>
                <w:b w:val="false"/>
                <w:i w:val="false"/>
                <w:color w:val="000000"/>
                <w:sz w:val="20"/>
              </w:rPr>
              <w:t>
показателей |строки|отчетный|-------------------------------------------|
</w:t>
            </w:r>
            <w:r>
              <w:br/>
            </w:r>
            <w:r>
              <w:rPr>
                <w:rFonts w:ascii="Times New Roman"/>
                <w:b w:val="false"/>
                <w:i w:val="false"/>
                <w:color w:val="000000"/>
                <w:sz w:val="20"/>
              </w:rPr>
              <w:t>
            |      |год     |выращивание|разведение |производ-|производ-|
</w:t>
            </w:r>
            <w:r>
              <w:br/>
            </w:r>
            <w:r>
              <w:rPr>
                <w:rFonts w:ascii="Times New Roman"/>
                <w:b w:val="false"/>
                <w:i w:val="false"/>
                <w:color w:val="000000"/>
                <w:sz w:val="20"/>
              </w:rPr>
              <w:t>
            |      |        |зерновых и |крупного   |ство яиц |ство го- |
</w:t>
            </w:r>
            <w:r>
              <w:br/>
            </w:r>
            <w:r>
              <w:rPr>
                <w:rFonts w:ascii="Times New Roman"/>
                <w:b w:val="false"/>
                <w:i w:val="false"/>
                <w:color w:val="000000"/>
                <w:sz w:val="20"/>
              </w:rPr>
              <w:t>
            |      |        |зернобобо- |рогатого   |         |товых ко-|
</w:t>
            </w:r>
            <w:r>
              <w:br/>
            </w:r>
            <w:r>
              <w:rPr>
                <w:rFonts w:ascii="Times New Roman"/>
                <w:b w:val="false"/>
                <w:i w:val="false"/>
                <w:color w:val="000000"/>
                <w:sz w:val="20"/>
              </w:rPr>
              <w:t>
            |      |        |вых культур|скота      |         |рмов для |
</w:t>
            </w:r>
            <w:r>
              <w:br/>
            </w:r>
            <w:r>
              <w:rPr>
                <w:rFonts w:ascii="Times New Roman"/>
                <w:b w:val="false"/>
                <w:i w:val="false"/>
                <w:color w:val="000000"/>
                <w:sz w:val="20"/>
              </w:rPr>
              <w:t>
            |      |        |включая се-|           |         |животных,|
</w:t>
            </w:r>
            <w:r>
              <w:br/>
            </w:r>
            <w:r>
              <w:rPr>
                <w:rFonts w:ascii="Times New Roman"/>
                <w:b w:val="false"/>
                <w:i w:val="false"/>
                <w:color w:val="000000"/>
                <w:sz w:val="20"/>
              </w:rPr>
              <w:t>
            |      |        |меноводство|           |         |содержа- |
</w:t>
            </w:r>
            <w:r>
              <w:br/>
            </w:r>
            <w:r>
              <w:rPr>
                <w:rFonts w:ascii="Times New Roman"/>
                <w:b w:val="false"/>
                <w:i w:val="false"/>
                <w:color w:val="000000"/>
                <w:sz w:val="20"/>
              </w:rPr>
              <w:t>
            |      |        |           |           |         |щихся на |
</w:t>
            </w:r>
            <w:r>
              <w:br/>
            </w:r>
            <w:r>
              <w:rPr>
                <w:rFonts w:ascii="Times New Roman"/>
                <w:b w:val="false"/>
                <w:i w:val="false"/>
                <w:color w:val="000000"/>
                <w:sz w:val="20"/>
              </w:rPr>
              <w:t>
            |      |        |           |           |         |фермах   |
</w:t>
            </w:r>
            <w:r>
              <w:br/>
            </w:r>
            <w:r>
              <w:rPr>
                <w:rFonts w:ascii="Times New Roman"/>
                <w:b w:val="false"/>
                <w:i w:val="false"/>
                <w:color w:val="000000"/>
                <w:sz w:val="20"/>
              </w:rPr>
              <w:t>
            |      |        |___________|___________|_________|_________|
</w:t>
            </w:r>
            <w:r>
              <w:br/>
            </w:r>
            <w:r>
              <w:rPr>
                <w:rFonts w:ascii="Times New Roman"/>
                <w:b w:val="false"/>
                <w:i w:val="false"/>
                <w:color w:val="000000"/>
                <w:sz w:val="20"/>
              </w:rPr>
              <w:t>
            |      |        |код 01111  |код 01210  |код 01242|код 15710|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1      |   2  |    3   |     4     |     5     |     6   |    7    |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Объем произ-|  100 |250000,0| 150000,0  | 50 000,0  | 35 000,0| 5 000,0 |
</w:t>
            </w:r>
            <w:r>
              <w:br/>
            </w:r>
            <w:r>
              <w:rPr>
                <w:rFonts w:ascii="Times New Roman"/>
                <w:b w:val="false"/>
                <w:i w:val="false"/>
                <w:color w:val="000000"/>
                <w:sz w:val="20"/>
              </w:rPr>
              <w:t>
веденной    |      |        |           |           |         |         | 
</w:t>
            </w:r>
            <w:r>
              <w:br/>
            </w:r>
            <w:r>
              <w:rPr>
                <w:rFonts w:ascii="Times New Roman"/>
                <w:b w:val="false"/>
                <w:i w:val="false"/>
                <w:color w:val="000000"/>
                <w:sz w:val="20"/>
              </w:rPr>
              <w:t>
продукции   |      |        |           |           |         |         |
</w:t>
            </w:r>
            <w:r>
              <w:br/>
            </w:r>
            <w:r>
              <w:rPr>
                <w:rFonts w:ascii="Times New Roman"/>
                <w:b w:val="false"/>
                <w:i w:val="false"/>
                <w:color w:val="000000"/>
                <w:sz w:val="20"/>
              </w:rPr>
              <w:t>
(товаров,   |      |        |           |           |         |         |
</w:t>
            </w:r>
            <w:r>
              <w:br/>
            </w:r>
            <w:r>
              <w:rPr>
                <w:rFonts w:ascii="Times New Roman"/>
                <w:b w:val="false"/>
                <w:i w:val="false"/>
                <w:color w:val="000000"/>
                <w:sz w:val="20"/>
              </w:rPr>
              <w:t>
услуг),     |      |        |           |           |         |         | 
</w:t>
            </w:r>
            <w:r>
              <w:br/>
            </w:r>
            <w:r>
              <w:rPr>
                <w:rFonts w:ascii="Times New Roman"/>
                <w:b w:val="false"/>
                <w:i w:val="false"/>
                <w:color w:val="000000"/>
                <w:sz w:val="20"/>
              </w:rPr>
              <w:t>
тыс. тенге  |      |        |           |           |         |         |
</w:t>
            </w:r>
            <w:r>
              <w:br/>
            </w:r>
            <w:r>
              <w:rPr>
                <w:rFonts w:ascii="Times New Roman"/>
                <w:b w:val="false"/>
                <w:i w:val="false"/>
                <w:color w:val="000000"/>
                <w:sz w:val="20"/>
              </w:rPr>
              <w:t>
____________|______|________|___________|___________|_________|_________|  
</w:t>
            </w:r>
          </w:p>
          <w:p>
            <w:pPr>
              <w:spacing w:after="20"/>
              <w:ind w:left="20"/>
              <w:jc w:val="both"/>
            </w:pP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
</w:t>
            </w:r>
            <w:r>
              <w:br/>
            </w:r>
            <w:r>
              <w:rPr>
                <w:rFonts w:ascii="Times New Roman"/>
                <w:b w:val="false"/>
                <w:i w:val="false"/>
                <w:color w:val="000000"/>
                <w:sz w:val="20"/>
              </w:rPr>
              <w:t>
     |  2|  ОКЭД  А 0 1 1 1 1 В  0 1 2 1 1  С  0 1 2 4 2 |
</w:t>
            </w:r>
            <w:r>
              <w:br/>
            </w:r>
            <w:r>
              <w:rPr>
                <w:rFonts w:ascii="Times New Roman"/>
                <w:b w:val="false"/>
                <w:i w:val="false"/>
                <w:color w:val="000000"/>
                <w:sz w:val="20"/>
              </w:rPr>
              <w:t>
     |Укажите                                            |
</w:t>
            </w:r>
            <w:r>
              <w:br/>
            </w:r>
            <w:r>
              <w:rPr>
                <w:rFonts w:ascii="Times New Roman"/>
                <w:b w:val="false"/>
                <w:i w:val="false"/>
                <w:color w:val="000000"/>
                <w:sz w:val="20"/>
              </w:rPr>
              <w:t>
     |удельный вес  0 6 0,0 %    0 2 0,0 %     0 1 4,0 % |
</w:t>
            </w:r>
            <w:r>
              <w:br/>
            </w:r>
            <w:r>
              <w:rPr>
                <w:rFonts w:ascii="Times New Roman"/>
                <w:b w:val="false"/>
                <w:i w:val="false"/>
                <w:color w:val="000000"/>
                <w:sz w:val="20"/>
              </w:rPr>
              <w:t>
     |___________________________________________________|
</w:t>
            </w:r>
          </w:p>
        </w:tc>
      </w:tr>
    </w:tbl>
    <w:p>
      <w:pPr>
        <w:spacing w:after="0"/>
        <w:ind w:left="0"/>
        <w:jc w:val="both"/>
      </w:pPr>
      <w:r>
        <w:rPr>
          <w:rFonts w:ascii="Times New Roman"/>
          <w:b w:val="false"/>
          <w:i w:val="false"/>
          <w:color w:val="000000"/>
          <w:sz w:val="28"/>
        </w:rPr>
        <w:t>
      При этом, удельный вес выращивания зерновых и зернобобовых культур, включая семеноводство, рассчитан как 150 000,0 (графа 4 Таблицы) / 250 000,0 (графа 3 Таблицы) * 100%. Доли по остальным кодам ОКЭД рассчитаны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(ГСО) формы N 2-МП, вышеуказанным способом заполняют сведения по ОКЭД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("Объем продукции по видам деятельности") годовой отчетности форм NN СОЦФИН (здрав) и СОЦФИН (обр) соответственно.
</w:t>
      </w:r>
      <w:r>
        <w:br/>
      </w:r>
      <w:r>
        <w:rPr>
          <w:rFonts w:ascii="Times New Roman"/>
          <w:b w:val="false"/>
          <w:i w:val="false"/>
          <w:color w:val="000000"/>
          <w:sz w:val="28"/>
        </w:rPr>
        <w:t>
      Банки, страховые организации, общественные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5 производится отметка соответствующего вида Заявления;
</w:t>
      </w:r>
      <w:r>
        <w:br/>
      </w:r>
      <w:r>
        <w:rPr>
          <w:rFonts w:ascii="Times New Roman"/>
          <w:b w:val="false"/>
          <w:i w:val="false"/>
          <w:color w:val="000000"/>
          <w:sz w:val="28"/>
        </w:rPr>
        <w:t>
      6) в строке 6 указывается соответствующий код валюты, в которой производится исчисление.
</w:t>
      </w:r>
      <w:r>
        <w:br/>
      </w:r>
      <w:r>
        <w:rPr>
          <w:rFonts w:ascii="Times New Roman"/>
          <w:b w:val="false"/>
          <w:i w:val="false"/>
          <w:color w:val="000000"/>
          <w:sz w:val="28"/>
        </w:rPr>
        <w:t>
      8. В разделе "Сведения для получения патента":
</w:t>
      </w:r>
      <w:r>
        <w:br/>
      </w:r>
      <w:r>
        <w:rPr>
          <w:rFonts w:ascii="Times New Roman"/>
          <w:b w:val="false"/>
          <w:i w:val="false"/>
          <w:color w:val="000000"/>
          <w:sz w:val="28"/>
        </w:rPr>
        <w:t>
      1) в строке 932.00.001 производится отметка соответствующего вида деятельности;
</w:t>
      </w:r>
      <w:r>
        <w:br/>
      </w:r>
      <w:r>
        <w:rPr>
          <w:rFonts w:ascii="Times New Roman"/>
          <w:b w:val="false"/>
          <w:i w:val="false"/>
          <w:color w:val="000000"/>
          <w:sz w:val="28"/>
        </w:rPr>
        <w:t>
      2) в строке 932.00.002 указывается общая заявляемая численность работников;
</w:t>
      </w:r>
      <w:r>
        <w:br/>
      </w:r>
      <w:r>
        <w:rPr>
          <w:rFonts w:ascii="Times New Roman"/>
          <w:b w:val="false"/>
          <w:i w:val="false"/>
          <w:color w:val="000000"/>
          <w:sz w:val="28"/>
        </w:rPr>
        <w:t>
      3) в строке 932.00.003 указываются площади земельных участков, имеющихся в наличии:
</w:t>
      </w:r>
      <w:r>
        <w:br/>
      </w:r>
      <w:r>
        <w:rPr>
          <w:rFonts w:ascii="Times New Roman"/>
          <w:b w:val="false"/>
          <w:i w:val="false"/>
          <w:color w:val="000000"/>
          <w:sz w:val="28"/>
        </w:rPr>
        <w:t>
      в строке 932.00.003А указываются посевные площади;
</w:t>
      </w:r>
      <w:r>
        <w:br/>
      </w:r>
      <w:r>
        <w:rPr>
          <w:rFonts w:ascii="Times New Roman"/>
          <w:b w:val="false"/>
          <w:i w:val="false"/>
          <w:color w:val="000000"/>
          <w:sz w:val="28"/>
        </w:rPr>
        <w:t>
      в строке 932.00.003В указывается площадь сенокосных угодий;
</w:t>
      </w:r>
      <w:r>
        <w:br/>
      </w:r>
      <w:r>
        <w:rPr>
          <w:rFonts w:ascii="Times New Roman"/>
          <w:b w:val="false"/>
          <w:i w:val="false"/>
          <w:color w:val="000000"/>
          <w:sz w:val="28"/>
        </w:rPr>
        <w:t>
      в строке 932.00.003С указывается площадь пастбищ;
</w:t>
      </w:r>
      <w:r>
        <w:br/>
      </w:r>
      <w:r>
        <w:rPr>
          <w:rFonts w:ascii="Times New Roman"/>
          <w:b w:val="false"/>
          <w:i w:val="false"/>
          <w:color w:val="000000"/>
          <w:sz w:val="28"/>
        </w:rPr>
        <w:t>
      в строке 932.00.003D указывается площадь прочих земель;
</w:t>
      </w:r>
      <w:r>
        <w:br/>
      </w:r>
      <w:r>
        <w:rPr>
          <w:rFonts w:ascii="Times New Roman"/>
          <w:b w:val="false"/>
          <w:i w:val="false"/>
          <w:color w:val="000000"/>
          <w:sz w:val="28"/>
        </w:rPr>
        <w:t>
      4) в строке 932.00.004 указывается сумма предполагаемого дохода на текущий налоговый период;
</w:t>
      </w:r>
      <w:r>
        <w:br/>
      </w:r>
      <w:r>
        <w:rPr>
          <w:rFonts w:ascii="Times New Roman"/>
          <w:b w:val="false"/>
          <w:i w:val="false"/>
          <w:color w:val="000000"/>
          <w:sz w:val="28"/>
        </w:rPr>
        <w:t>
      5) в строке 932.00.005 указывается сумма предполагаемых затрат на текущий налоговый период;
</w:t>
      </w:r>
      <w:r>
        <w:br/>
      </w:r>
      <w:r>
        <w:rPr>
          <w:rFonts w:ascii="Times New Roman"/>
          <w:b w:val="false"/>
          <w:i w:val="false"/>
          <w:color w:val="000000"/>
          <w:sz w:val="28"/>
        </w:rPr>
        <w:t>
      6) в строке 932.00.006 указывается количество бланков счетов-фактур на текущий налоговый период;
</w:t>
      </w:r>
      <w:r>
        <w:br/>
      </w:r>
      <w:r>
        <w:rPr>
          <w:rFonts w:ascii="Times New Roman"/>
          <w:b w:val="false"/>
          <w:i w:val="false"/>
          <w:color w:val="000000"/>
          <w:sz w:val="28"/>
        </w:rPr>
        <w:t>
      7) в строке 932.00.007 указываются сведения о неиспользованных бланках счетов-фактур:
</w:t>
      </w:r>
      <w:r>
        <w:br/>
      </w:r>
      <w:r>
        <w:rPr>
          <w:rFonts w:ascii="Times New Roman"/>
          <w:b w:val="false"/>
          <w:i w:val="false"/>
          <w:color w:val="000000"/>
          <w:sz w:val="28"/>
        </w:rPr>
        <w:t>
      в строке 932.00.007А указывается количество неиспользованных бланков счетов-фактур;
</w:t>
      </w:r>
      <w:r>
        <w:br/>
      </w:r>
      <w:r>
        <w:rPr>
          <w:rFonts w:ascii="Times New Roman"/>
          <w:b w:val="false"/>
          <w:i w:val="false"/>
          <w:color w:val="000000"/>
          <w:sz w:val="28"/>
        </w:rPr>
        <w:t>
      в строке 932.00.007В указывается сумма НДС по неиспользованным счетам-фактурам.
</w:t>
      </w:r>
      <w:r>
        <w:br/>
      </w:r>
      <w:r>
        <w:rPr>
          <w:rFonts w:ascii="Times New Roman"/>
          <w:b w:val="false"/>
          <w:i w:val="false"/>
          <w:color w:val="000000"/>
          <w:sz w:val="28"/>
        </w:rPr>
        <w:t>
      9. В разделе "Дополнительная информация о налогоплательщике":
</w:t>
      </w:r>
      <w:r>
        <w:br/>
      </w:r>
      <w:r>
        <w:rPr>
          <w:rFonts w:ascii="Times New Roman"/>
          <w:b w:val="false"/>
          <w:i w:val="false"/>
          <w:color w:val="000000"/>
          <w:sz w:val="28"/>
        </w:rPr>
        <w:t>
      1) в строке 932.00.008 указываются сведения о государственной регистрации юридического лица:
</w:t>
      </w:r>
      <w:r>
        <w:br/>
      </w:r>
      <w:r>
        <w:rPr>
          <w:rFonts w:ascii="Times New Roman"/>
          <w:b w:val="false"/>
          <w:i w:val="false"/>
          <w:color w:val="000000"/>
          <w:sz w:val="28"/>
        </w:rPr>
        <w:t>
      в строке 932.00.008А указывается регистрационный номер свидетельства;
</w:t>
      </w:r>
      <w:r>
        <w:br/>
      </w:r>
      <w:r>
        <w:rPr>
          <w:rFonts w:ascii="Times New Roman"/>
          <w:b w:val="false"/>
          <w:i w:val="false"/>
          <w:color w:val="000000"/>
          <w:sz w:val="28"/>
        </w:rPr>
        <w:t>
      в строке 932.00.008В указывается дата выдачи свидетельства;
</w:t>
      </w:r>
      <w:r>
        <w:br/>
      </w:r>
      <w:r>
        <w:rPr>
          <w:rFonts w:ascii="Times New Roman"/>
          <w:b w:val="false"/>
          <w:i w:val="false"/>
          <w:color w:val="000000"/>
          <w:sz w:val="28"/>
        </w:rPr>
        <w:t>
      2) в строке 932.00.009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932.00.009А указывается серия свидетельства;
</w:t>
      </w:r>
      <w:r>
        <w:br/>
      </w:r>
      <w:r>
        <w:rPr>
          <w:rFonts w:ascii="Times New Roman"/>
          <w:b w:val="false"/>
          <w:i w:val="false"/>
          <w:color w:val="000000"/>
          <w:sz w:val="28"/>
        </w:rPr>
        <w:t>
      в строке 932.00.009В указывается номер свидетельства;
</w:t>
      </w:r>
      <w:r>
        <w:br/>
      </w:r>
      <w:r>
        <w:rPr>
          <w:rFonts w:ascii="Times New Roman"/>
          <w:b w:val="false"/>
          <w:i w:val="false"/>
          <w:color w:val="000000"/>
          <w:sz w:val="28"/>
        </w:rPr>
        <w:t>
      в строке 932.00.009С указывается дата постановки на учет;
</w:t>
      </w:r>
      <w:r>
        <w:br/>
      </w:r>
      <w:r>
        <w:rPr>
          <w:rFonts w:ascii="Times New Roman"/>
          <w:b w:val="false"/>
          <w:i w:val="false"/>
          <w:color w:val="000000"/>
          <w:sz w:val="28"/>
        </w:rPr>
        <w:t>
      3) в строке 932.00.010 производится отметка соответствующих видов землепользования;
</w:t>
      </w:r>
      <w:r>
        <w:br/>
      </w:r>
      <w:r>
        <w:rPr>
          <w:rFonts w:ascii="Times New Roman"/>
          <w:b w:val="false"/>
          <w:i w:val="false"/>
          <w:color w:val="000000"/>
          <w:sz w:val="28"/>
        </w:rPr>
        <w:t>
      4) в строке 932.00.011 производится отметка о наличии остатков нереализованной сельскохозяйственной продукции собственного производства и продуктов ее переработки на начало налогового периода.
</w:t>
      </w:r>
      <w:r>
        <w:br/>
      </w:r>
      <w:r>
        <w:rPr>
          <w:rFonts w:ascii="Times New Roman"/>
          <w:b w:val="false"/>
          <w:i w:val="false"/>
          <w:color w:val="000000"/>
          <w:sz w:val="28"/>
        </w:rPr>
        <w:t>
      10. Заявление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Графическая форма 932.00 в Базе данных не приводится, при необходимости ее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Единой упрощенной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фиксированному суммарному налогу и акцизу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Единой упрощенной декларации по фиксированному суммарному налогу и акцизу, включающей прилагаемые формы (далее - формы):
</w:t>
      </w:r>
      <w:r>
        <w:br/>
      </w:r>
      <w:r>
        <w:rPr>
          <w:rFonts w:ascii="Times New Roman"/>
          <w:b w:val="false"/>
          <w:i w:val="false"/>
          <w:color w:val="000000"/>
          <w:sz w:val="28"/>
        </w:rPr>
        <w:t>
      1) Единой упрощенной декларации по фиксированному суммарному налогу и акцизу по форме 940.00 (далее - Единая упрощенная декларация по форме 940.00);
</w:t>
      </w:r>
      <w:r>
        <w:br/>
      </w:r>
      <w:r>
        <w:rPr>
          <w:rFonts w:ascii="Times New Roman"/>
          <w:b w:val="false"/>
          <w:i w:val="false"/>
          <w:color w:val="000000"/>
          <w:sz w:val="28"/>
        </w:rPr>
        <w:t>
      2) приложение 1 к Единой упрощенной декларации по исчислению суммы акциза по форме 940.01 (далее - приложение по форме 940.01);
</w:t>
      </w:r>
      <w:r>
        <w:br/>
      </w:r>
      <w:r>
        <w:rPr>
          <w:rFonts w:ascii="Times New Roman"/>
          <w:b w:val="false"/>
          <w:i w:val="false"/>
          <w:color w:val="000000"/>
          <w:sz w:val="28"/>
        </w:rPr>
        <w:t>
      3) приложение 2 к Единой упрощенной декларации по исчислению суммы фиксированного суммарного налога по объектам, являющимся объектами обложения фиксированным суммарным налогом полный налоговый период, по форме 940.02 (далее - приложение по форме 940.02);
</w:t>
      </w:r>
      <w:r>
        <w:br/>
      </w:r>
      <w:r>
        <w:rPr>
          <w:rFonts w:ascii="Times New Roman"/>
          <w:b w:val="false"/>
          <w:i w:val="false"/>
          <w:color w:val="000000"/>
          <w:sz w:val="28"/>
        </w:rPr>
        <w:t>
      4) приложение 3 к Единой упрощенной декларации по исчислению суммы фиксированного суммарного налога по объектам, введенным после 15 числа налогового периода, по форме 940.03 (далее - приложение по форме 940.03);
</w:t>
      </w:r>
      <w:r>
        <w:br/>
      </w:r>
      <w:r>
        <w:rPr>
          <w:rFonts w:ascii="Times New Roman"/>
          <w:b w:val="false"/>
          <w:i w:val="false"/>
          <w:color w:val="000000"/>
          <w:sz w:val="28"/>
        </w:rPr>
        <w:t>
      5) приложение 4 к Единой упрощенной декларации по исчислению суммы фиксированного суммарного налога по объектам, выбывшим до 15 числа налогового периода, по форме 940.04 (далее - приложение по форме 940.04).
</w:t>
      </w:r>
      <w:r>
        <w:br/>
      </w:r>
      <w:r>
        <w:rPr>
          <w:rFonts w:ascii="Times New Roman"/>
          <w:b w:val="false"/>
          <w:i w:val="false"/>
          <w:color w:val="000000"/>
          <w:sz w:val="28"/>
        </w:rPr>
        <w:t>
      2. Единая упрощенная декларация по форме 940.00 предназначена для расчетов с бюджетом при применении специального налогового режима для отдельных видов предпринимательской деятельности.
</w:t>
      </w:r>
      <w:r>
        <w:br/>
      </w:r>
      <w:r>
        <w:rPr>
          <w:rFonts w:ascii="Times New Roman"/>
          <w:b w:val="false"/>
          <w:i w:val="false"/>
          <w:color w:val="000000"/>
          <w:sz w:val="28"/>
        </w:rPr>
        <w:t>
      Приложение по форме 940.01 предназначено для исчисления суммы акциза налогоплательщиками, осуществляющими в специальном налоговом режиме подакцизные виды деятельности.
</w:t>
      </w:r>
      <w:r>
        <w:br/>
      </w:r>
      <w:r>
        <w:rPr>
          <w:rFonts w:ascii="Times New Roman"/>
          <w:b w:val="false"/>
          <w:i w:val="false"/>
          <w:color w:val="000000"/>
          <w:sz w:val="28"/>
        </w:rPr>
        <w:t>
      Приложение по форме 940.02 предназначено для исчисления фиксированного суммарного налога исключительно по объектам обложения фиксированным суммарным налогом, которые имелись в наличии у налогоплательщика полный налоговый период.
</w:t>
      </w:r>
      <w:r>
        <w:br/>
      </w:r>
      <w:r>
        <w:rPr>
          <w:rFonts w:ascii="Times New Roman"/>
          <w:b w:val="false"/>
          <w:i w:val="false"/>
          <w:color w:val="000000"/>
          <w:sz w:val="28"/>
        </w:rPr>
        <w:t>
      Приложение по форме 940.03 предназначено для исчисления фиксированного суммарного налога исключительно по объектам обложения фиксированным суммарным налогом, введенным после 15 числа налогового периода.
</w:t>
      </w:r>
      <w:r>
        <w:br/>
      </w:r>
      <w:r>
        <w:rPr>
          <w:rFonts w:ascii="Times New Roman"/>
          <w:b w:val="false"/>
          <w:i w:val="false"/>
          <w:color w:val="000000"/>
          <w:sz w:val="28"/>
        </w:rPr>
        <w:t>
      Приложение по форме 940.04 предназначено для исчисления фиксированного суммарного налога исключительно по объектам обложения фиксированным суммарным налогом, выбывшим до 15 числа налогового периода.
</w:t>
      </w:r>
      <w:r>
        <w:br/>
      </w:r>
      <w:r>
        <w:rPr>
          <w:rFonts w:ascii="Times New Roman"/>
          <w:b w:val="false"/>
          <w:i w:val="false"/>
          <w:color w:val="000000"/>
          <w:sz w:val="28"/>
        </w:rPr>
        <w:t>
      3.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4. При заполнении форм не допускаются исправления, подчистки и помарки.
</w:t>
      </w:r>
      <w:r>
        <w:br/>
      </w:r>
      <w:r>
        <w:rPr>
          <w:rFonts w:ascii="Times New Roman"/>
          <w:b w:val="false"/>
          <w:i w:val="false"/>
          <w:color w:val="000000"/>
          <w:sz w:val="28"/>
        </w:rPr>
        <w:t>
      5. При отсутствии показателей соответствующие ячейки форм не заполняются.
</w:t>
      </w:r>
      <w:r>
        <w:br/>
      </w:r>
      <w:r>
        <w:rPr>
          <w:rFonts w:ascii="Times New Roman"/>
          <w:b w:val="false"/>
          <w:i w:val="false"/>
          <w:color w:val="000000"/>
          <w:sz w:val="28"/>
        </w:rPr>
        <w:t>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7.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Единой упрощенной декларации по форме 940.00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3А указывается фамилия, имя, отчество индивидуального предпринимателя и его фирменное наименование;
</w:t>
      </w:r>
      <w:r>
        <w:br/>
      </w:r>
      <w:r>
        <w:rPr>
          <w:rFonts w:ascii="Times New Roman"/>
          <w:b w:val="false"/>
          <w:i w:val="false"/>
          <w:color w:val="000000"/>
          <w:sz w:val="28"/>
        </w:rPr>
        <w:t>
      в строке 3В указывается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деятельность, связанная с азартными играми и играми на деньги,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
</w:t>
            </w:r>
            <w:r>
              <w:br/>
            </w:r>
            <w:r>
              <w:rPr>
                <w:rFonts w:ascii="Times New Roman"/>
                <w:b w:val="false"/>
                <w:i w:val="false"/>
                <w:color w:val="000000"/>
                <w:sz w:val="20"/>
              </w:rPr>
              <w:t>
            |      |  год   |деятельность,     |рестораны|прочая         
</w:t>
            </w:r>
            <w:r>
              <w:br/>
            </w:r>
            <w:r>
              <w:rPr>
                <w:rFonts w:ascii="Times New Roman"/>
                <w:b w:val="false"/>
                <w:i w:val="false"/>
                <w:color w:val="000000"/>
                <w:sz w:val="20"/>
              </w:rPr>
              <w:t>
            |      |        |связанная с       |         |деятельность по
</w:t>
            </w:r>
            <w:r>
              <w:br/>
            </w:r>
            <w:r>
              <w:rPr>
                <w:rFonts w:ascii="Times New Roman"/>
                <w:b w:val="false"/>
                <w:i w:val="false"/>
                <w:color w:val="000000"/>
                <w:sz w:val="20"/>
              </w:rPr>
              <w:t>
            |      |        |азартными играми  |         |организации    
</w:t>
            </w:r>
            <w:r>
              <w:br/>
            </w:r>
            <w:r>
              <w:rPr>
                <w:rFonts w:ascii="Times New Roman"/>
                <w:b w:val="false"/>
                <w:i w:val="false"/>
                <w:color w:val="000000"/>
                <w:sz w:val="20"/>
              </w:rPr>
              <w:t>
            |      |        |и играми на деньги|         |отдыха и развлеч.
</w:t>
            </w:r>
            <w:r>
              <w:br/>
            </w:r>
            <w:r>
              <w:rPr>
                <w:rFonts w:ascii="Times New Roman"/>
                <w:b w:val="false"/>
                <w:i w:val="false"/>
                <w:color w:val="000000"/>
                <w:sz w:val="20"/>
              </w:rPr>
              <w:t>
            |      |        |__________________|_________|_______________
</w:t>
            </w:r>
            <w:r>
              <w:br/>
            </w:r>
            <w:r>
              <w:rPr>
                <w:rFonts w:ascii="Times New Roman"/>
                <w:b w:val="false"/>
                <w:i w:val="false"/>
                <w:color w:val="000000"/>
                <w:sz w:val="20"/>
              </w:rPr>
              <w:t>
            |      |        | код 92710        |код 55300| код 92720
</w:t>
            </w:r>
            <w:r>
              <w:br/>
            </w:r>
            <w:r>
              <w:rPr>
                <w:rFonts w:ascii="Times New Roman"/>
                <w:b w:val="false"/>
                <w:i w:val="false"/>
                <w:color w:val="000000"/>
                <w:sz w:val="20"/>
              </w:rPr>
              <w:t>
____________|______|________|__________________|_________|_______________
</w:t>
            </w:r>
            <w:r>
              <w:br/>
            </w:r>
            <w:r>
              <w:rPr>
                <w:rFonts w:ascii="Times New Roman"/>
                <w:b w:val="false"/>
                <w:i w:val="false"/>
                <w:color w:val="000000"/>
                <w:sz w:val="20"/>
              </w:rPr>
              <w:t>
      1     |   2  |    3   |     4            |   5     |     6
</w:t>
            </w:r>
            <w:r>
              <w:br/>
            </w:r>
            <w:r>
              <w:rPr>
                <w:rFonts w:ascii="Times New Roman"/>
                <w:b w:val="false"/>
                <w:i w:val="false"/>
                <w:color w:val="000000"/>
                <w:sz w:val="20"/>
              </w:rPr>
              <w:t>
____________|______|________|__________________|_________|_______________
</w:t>
            </w:r>
            <w:r>
              <w:br/>
            </w:r>
            <w:r>
              <w:rPr>
                <w:rFonts w:ascii="Times New Roman"/>
                <w:b w:val="false"/>
                <w:i w:val="false"/>
                <w:color w:val="000000"/>
                <w:sz w:val="20"/>
              </w:rPr>
              <w:t>
Объем         100   250 000,0  150 000,0        50 000,0   35 000,0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
</w:t>
            </w:r>
            <w:r>
              <w:br/>
            </w:r>
            <w:r>
              <w:rPr>
                <w:rFonts w:ascii="Times New Roman"/>
                <w:b w:val="false"/>
                <w:i w:val="false"/>
                <w:color w:val="000000"/>
                <w:sz w:val="20"/>
              </w:rPr>
              <w:t>
  2 | ОКЭД     А  9 2 7 1 0   В   5 5 3 0 0    С   9 2 7 2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 0 %       0 2 0, 0 %       0 1 4, 0%
</w:t>
            </w:r>
            <w:r>
              <w:br/>
            </w:r>
            <w:r>
              <w:rPr>
                <w:rFonts w:ascii="Times New Roman"/>
                <w:b w:val="false"/>
                <w:i w:val="false"/>
                <w:color w:val="000000"/>
                <w:sz w:val="20"/>
              </w:rPr>
              <w:t>
_________________________________________________________________________
</w:t>
            </w:r>
          </w:p>
        </w:tc>
      </w:tr>
    </w:tbl>
    <w:p>
      <w:pPr>
        <w:spacing w:after="0"/>
        <w:ind w:left="0"/>
        <w:jc w:val="both"/>
      </w:pPr>
      <w:r>
        <w:rPr>
          <w:rFonts w:ascii="Times New Roman"/>
          <w:b w:val="false"/>
          <w:i w:val="false"/>
          <w:color w:val="000000"/>
          <w:sz w:val="28"/>
        </w:rPr>
        <w:t>
      Удельный вес деятельности, связанной с азартными играми и играми на деньги,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5) в строке 5 указывается соответствующий код валюты, в которой производится исчисление фиксированного суммарного налога и акциза;
</w:t>
      </w:r>
      <w:r>
        <w:br/>
      </w:r>
      <w:r>
        <w:rPr>
          <w:rFonts w:ascii="Times New Roman"/>
          <w:b w:val="false"/>
          <w:i w:val="false"/>
          <w:color w:val="000000"/>
          <w:sz w:val="28"/>
        </w:rPr>
        <w:t>
      6) в строке 6 производится отметка соответствующего вида Единой упрощенной декларации по форме 940.00;
</w:t>
      </w:r>
      <w:r>
        <w:br/>
      </w:r>
      <w:r>
        <w:rPr>
          <w:rFonts w:ascii="Times New Roman"/>
          <w:b w:val="false"/>
          <w:i w:val="false"/>
          <w:color w:val="000000"/>
          <w:sz w:val="28"/>
        </w:rPr>
        <w:t>
      7) в строке 7 производится отметка соответствующих представленных приложений.
</w:t>
      </w:r>
      <w:r>
        <w:br/>
      </w:r>
      <w:r>
        <w:rPr>
          <w:rFonts w:ascii="Times New Roman"/>
          <w:b w:val="false"/>
          <w:i w:val="false"/>
          <w:color w:val="000000"/>
          <w:sz w:val="28"/>
        </w:rPr>
        <w:t>
      9. В разделе "Фиксированный суммарный налог и акциз":
</w:t>
      </w:r>
      <w:r>
        <w:br/>
      </w:r>
      <w:r>
        <w:rPr>
          <w:rFonts w:ascii="Times New Roman"/>
          <w:b w:val="false"/>
          <w:i w:val="false"/>
          <w:color w:val="000000"/>
          <w:sz w:val="28"/>
        </w:rPr>
        <w:t>
      1) в строке 940.00.001 указывается сумма акциза, подлежащая уплате в бюджет за отчетный налоговый период, которая переносится из строки 940.01.001 приложения по форме 940.01;
</w:t>
      </w:r>
      <w:r>
        <w:br/>
      </w:r>
      <w:r>
        <w:rPr>
          <w:rFonts w:ascii="Times New Roman"/>
          <w:b w:val="false"/>
          <w:i w:val="false"/>
          <w:color w:val="000000"/>
          <w:sz w:val="28"/>
        </w:rPr>
        <w:t>
      2) в строке 940.00.002 указывается сумма фиксированного суммарного налога, подлежащая уплате в бюджет за отчетный налоговый период, определяемая по формуле (940.02.001 + 940.03.001 + 940.04.001);
</w:t>
      </w:r>
      <w:r>
        <w:br/>
      </w:r>
      <w:r>
        <w:rPr>
          <w:rFonts w:ascii="Times New Roman"/>
          <w:b w:val="false"/>
          <w:i w:val="false"/>
          <w:color w:val="000000"/>
          <w:sz w:val="28"/>
        </w:rPr>
        <w:t>
      3) в строке 940.00.003 указывается сумма налога на добавленную стоимость, подлежащая уплате в отчетном налоговом периоде, составляющая 70% от исчисленной величины фиксированного суммарного налога и определяемая по формуле (940.00.002 х 0,7);
</w:t>
      </w:r>
      <w:r>
        <w:br/>
      </w:r>
      <w:r>
        <w:rPr>
          <w:rFonts w:ascii="Times New Roman"/>
          <w:b w:val="false"/>
          <w:i w:val="false"/>
          <w:color w:val="000000"/>
          <w:sz w:val="28"/>
        </w:rPr>
        <w:t>
      4) в строке 940.00.004 указывается общая сумма корпоративного (индивидуального) подоходного налога, подлежащая уплате в бюджет, составляющая 30% от исчисленной величины фиксированного суммарного налога и определяемая по формуле (940.00.002 х 0,3).
</w:t>
      </w:r>
      <w:r>
        <w:br/>
      </w:r>
      <w:r>
        <w:rPr>
          <w:rFonts w:ascii="Times New Roman"/>
          <w:b w:val="false"/>
          <w:i w:val="false"/>
          <w:color w:val="000000"/>
          <w:sz w:val="28"/>
        </w:rPr>
        <w:t>
      10. Единая упрощенная декларация по форме 940.00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940.01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12. В разделе "Акциз":
</w:t>
      </w:r>
      <w:r>
        <w:br/>
      </w:r>
      <w:r>
        <w:rPr>
          <w:rFonts w:ascii="Times New Roman"/>
          <w:b w:val="false"/>
          <w:i w:val="false"/>
          <w:color w:val="000000"/>
          <w:sz w:val="28"/>
        </w:rPr>
        <w:t>
      1) в строке 940.01.001С указывается общая сумма акциза, подлежащая уплате в бюджет за отчетный налоговый период, определяемая суммированием показателей строк с 940.01.002С по 940.01.007С;
</w:t>
      </w:r>
      <w:r>
        <w:br/>
      </w:r>
      <w:r>
        <w:rPr>
          <w:rFonts w:ascii="Times New Roman"/>
          <w:b w:val="false"/>
          <w:i w:val="false"/>
          <w:color w:val="000000"/>
          <w:sz w:val="28"/>
        </w:rPr>
        <w:t>
      2) в строке 940.01.002 указываются данные по игровым автоматам с денежным выигрышем:
</w:t>
      </w:r>
      <w:r>
        <w:br/>
      </w:r>
      <w:r>
        <w:rPr>
          <w:rFonts w:ascii="Times New Roman"/>
          <w:b w:val="false"/>
          <w:i w:val="false"/>
          <w:color w:val="000000"/>
          <w:sz w:val="28"/>
        </w:rPr>
        <w:t>
      в строке 940.01.002А указывается количество объектов обложения - игровых автоматов с денежным выигрышем;
</w:t>
      </w:r>
      <w:r>
        <w:br/>
      </w:r>
      <w:r>
        <w:rPr>
          <w:rFonts w:ascii="Times New Roman"/>
          <w:b w:val="false"/>
          <w:i w:val="false"/>
          <w:color w:val="000000"/>
          <w:sz w:val="28"/>
        </w:rPr>
        <w:t>
      в строке 940.01.002В указывается соответствующая ставка акциза, применяемая к игровым автоматам с денежным выигрышем;
</w:t>
      </w:r>
      <w:r>
        <w:br/>
      </w:r>
      <w:r>
        <w:rPr>
          <w:rFonts w:ascii="Times New Roman"/>
          <w:b w:val="false"/>
          <w:i w:val="false"/>
          <w:color w:val="000000"/>
          <w:sz w:val="28"/>
        </w:rPr>
        <w:t>
      в строке 940.01.002С указывается сумма акциза, определяемая путем применения соответствующей ставки акциза к количеству игровых автоматов с денежным выигрышем по формуле (940.01.002А х 940.01.002В);
</w:t>
      </w:r>
      <w:r>
        <w:br/>
      </w:r>
      <w:r>
        <w:rPr>
          <w:rFonts w:ascii="Times New Roman"/>
          <w:b w:val="false"/>
          <w:i w:val="false"/>
          <w:color w:val="000000"/>
          <w:sz w:val="28"/>
        </w:rPr>
        <w:t>
      3) в строке 940.01.003 указываются данные по кассам тотализаторов:
</w:t>
      </w:r>
      <w:r>
        <w:br/>
      </w:r>
      <w:r>
        <w:rPr>
          <w:rFonts w:ascii="Times New Roman"/>
          <w:b w:val="false"/>
          <w:i w:val="false"/>
          <w:color w:val="000000"/>
          <w:sz w:val="28"/>
        </w:rPr>
        <w:t>
      в строке 940.01.003А указывается количество объектов обложения - касс тотализаторов;
</w:t>
      </w:r>
      <w:r>
        <w:br/>
      </w:r>
      <w:r>
        <w:rPr>
          <w:rFonts w:ascii="Times New Roman"/>
          <w:b w:val="false"/>
          <w:i w:val="false"/>
          <w:color w:val="000000"/>
          <w:sz w:val="28"/>
        </w:rPr>
        <w:t>
      в строке 940.01.003В указывается соответствующая ставка акциза, применяемая к кассам тотализаторов;
</w:t>
      </w:r>
      <w:r>
        <w:br/>
      </w:r>
      <w:r>
        <w:rPr>
          <w:rFonts w:ascii="Times New Roman"/>
          <w:b w:val="false"/>
          <w:i w:val="false"/>
          <w:color w:val="000000"/>
          <w:sz w:val="28"/>
        </w:rPr>
        <w:t>
      в строке 940.01.003С указывается сумма акциза, определяемая путем применения соответствующей ставки акциза к количеству касс тотализаторов по формуле (940.01.003А х 940.01.003В);
</w:t>
      </w:r>
      <w:r>
        <w:br/>
      </w:r>
      <w:r>
        <w:rPr>
          <w:rFonts w:ascii="Times New Roman"/>
          <w:b w:val="false"/>
          <w:i w:val="false"/>
          <w:color w:val="000000"/>
          <w:sz w:val="28"/>
        </w:rPr>
        <w:t>
      4) в строке 940.01.004 указываются данные по кассам букмекерских контор:
</w:t>
      </w:r>
      <w:r>
        <w:br/>
      </w:r>
      <w:r>
        <w:rPr>
          <w:rFonts w:ascii="Times New Roman"/>
          <w:b w:val="false"/>
          <w:i w:val="false"/>
          <w:color w:val="000000"/>
          <w:sz w:val="28"/>
        </w:rPr>
        <w:t>
      в строке 940.01.004А указывается количество объектов обложения - касс букмекерских контор;
</w:t>
      </w:r>
      <w:r>
        <w:br/>
      </w:r>
      <w:r>
        <w:rPr>
          <w:rFonts w:ascii="Times New Roman"/>
          <w:b w:val="false"/>
          <w:i w:val="false"/>
          <w:color w:val="000000"/>
          <w:sz w:val="28"/>
        </w:rPr>
        <w:t>
      в строке 940.01.004В указывается соответствующая ставка акциза, применяемая к кассам букмекерских контор;
</w:t>
      </w:r>
      <w:r>
        <w:br/>
      </w:r>
      <w:r>
        <w:rPr>
          <w:rFonts w:ascii="Times New Roman"/>
          <w:b w:val="false"/>
          <w:i w:val="false"/>
          <w:color w:val="000000"/>
          <w:sz w:val="28"/>
        </w:rPr>
        <w:t>
      в строке 940.01.004С указывается сумма акциза, определяемая путем применения соответствующей ставки акциза к количеству касс букмекерских контор по формуле (940.01.004А х 940.01.004В);
</w:t>
      </w:r>
      <w:r>
        <w:br/>
      </w:r>
      <w:r>
        <w:rPr>
          <w:rFonts w:ascii="Times New Roman"/>
          <w:b w:val="false"/>
          <w:i w:val="false"/>
          <w:color w:val="000000"/>
          <w:sz w:val="28"/>
        </w:rPr>
        <w:t>
      5) в строке 940.01.005 указываются данные по бильярдным столам, используемым для проведения азартных игр и (или) заключения пари:
</w:t>
      </w:r>
      <w:r>
        <w:br/>
      </w:r>
      <w:r>
        <w:rPr>
          <w:rFonts w:ascii="Times New Roman"/>
          <w:b w:val="false"/>
          <w:i w:val="false"/>
          <w:color w:val="000000"/>
          <w:sz w:val="28"/>
        </w:rPr>
        <w:t>
      в строке 940.01.005А указывается количество объектов обложения - бильярдных столов, используемых для проведения азартных игр и (или) заключения пари;
</w:t>
      </w:r>
      <w:r>
        <w:br/>
      </w:r>
      <w:r>
        <w:rPr>
          <w:rFonts w:ascii="Times New Roman"/>
          <w:b w:val="false"/>
          <w:i w:val="false"/>
          <w:color w:val="000000"/>
          <w:sz w:val="28"/>
        </w:rPr>
        <w:t>
      в строке 940.01.005В указывается соответствующая ставка акциза, применяемая к бильярдным столам, используемым для проведения азартных игр и (или) заключения пари;
</w:t>
      </w:r>
      <w:r>
        <w:br/>
      </w:r>
      <w:r>
        <w:rPr>
          <w:rFonts w:ascii="Times New Roman"/>
          <w:b w:val="false"/>
          <w:i w:val="false"/>
          <w:color w:val="000000"/>
          <w:sz w:val="28"/>
        </w:rPr>
        <w:t>
      в строке 940.01.005С указывается сумма акциза, которая определяется путем применения соответствующей ставки акциза к количеству бильярдных столов, используемых для проведения азартных игр и (или) заключения пари, по формуле (940.01.005А х 940.01.005В);
</w:t>
      </w:r>
      <w:r>
        <w:br/>
      </w:r>
      <w:r>
        <w:rPr>
          <w:rFonts w:ascii="Times New Roman"/>
          <w:b w:val="false"/>
          <w:i w:val="false"/>
          <w:color w:val="000000"/>
          <w:sz w:val="28"/>
        </w:rPr>
        <w:t>
      6) в строке 940.01.006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в строке 940.01.006А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в строке 940.01.006В указывается соответствующая ставка акциза, применяемая к игровым столам, предназначенным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в строке 940.01.006С указывается сумма акциза, которая определяется путем применения соответствующей ставки акциза к количеству игровых столов, предназначенных для проведения азартных игр, в которых игорное заведение участвует через своих представителей как сторона, по формуле (940.01.006А х 940.01.006В);
</w:t>
      </w:r>
      <w:r>
        <w:br/>
      </w:r>
      <w:r>
        <w:rPr>
          <w:rFonts w:ascii="Times New Roman"/>
          <w:b w:val="false"/>
          <w:i w:val="false"/>
          <w:color w:val="000000"/>
          <w:sz w:val="28"/>
        </w:rPr>
        <w:t>
      7) в строке 940.01.007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в строке 940.01.007А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в строке 940.01.007В указывается соответствующая ставка акциза, применяемая к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в строке 940.01.007С указывается сумма акциза, которая определяется путем применения соответствующей ставки акциза к количеству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по формуле (940.01.007А х 940.01.007В).
</w:t>
      </w:r>
      <w:r>
        <w:br/>
      </w:r>
      <w:r>
        <w:rPr>
          <w:rFonts w:ascii="Times New Roman"/>
          <w:b w:val="false"/>
          <w:i w:val="false"/>
          <w:color w:val="000000"/>
          <w:sz w:val="28"/>
        </w:rPr>
        <w:t>
      13. Приложение по форме 940.01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940.02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15. В разделе "Фиксированный суммарный налог":
</w:t>
      </w:r>
      <w:r>
        <w:br/>
      </w:r>
      <w:r>
        <w:rPr>
          <w:rFonts w:ascii="Times New Roman"/>
          <w:b w:val="false"/>
          <w:i w:val="false"/>
          <w:color w:val="000000"/>
          <w:sz w:val="28"/>
        </w:rPr>
        <w:t>
      1) в строке 940.02.001С указывается общая сумма фиксированного суммарного налога, подлежащая уплате в бюджет за отчетный налоговый период, которая определяется суммированием показателей строк с 940.02.002С по 940.02.012;
</w:t>
      </w:r>
      <w:r>
        <w:br/>
      </w:r>
      <w:r>
        <w:rPr>
          <w:rFonts w:ascii="Times New Roman"/>
          <w:b w:val="false"/>
          <w:i w:val="false"/>
          <w:color w:val="000000"/>
          <w:sz w:val="28"/>
        </w:rPr>
        <w:t>
      2) в строке 940.02.002 указываются данные по игровым автоматам с денежным выигрышем,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в строке 940.02.002А указывается количество объектов обложения фиксированным суммарным налогом - игровых автоматов с денежным выигрышем;
</w:t>
      </w:r>
      <w:r>
        <w:br/>
      </w:r>
      <w:r>
        <w:rPr>
          <w:rFonts w:ascii="Times New Roman"/>
          <w:b w:val="false"/>
          <w:i w:val="false"/>
          <w:color w:val="000000"/>
          <w:sz w:val="28"/>
        </w:rPr>
        <w:t>
      в строке 940.02.002В указывается соответствующая ставка фиксированного суммарного налога, применяемая к игровым автоматам с денежным выигрышем;
</w:t>
      </w:r>
      <w:r>
        <w:br/>
      </w:r>
      <w:r>
        <w:rPr>
          <w:rFonts w:ascii="Times New Roman"/>
          <w:b w:val="false"/>
          <w:i w:val="false"/>
          <w:color w:val="000000"/>
          <w:sz w:val="28"/>
        </w:rPr>
        <w:t>
      в строке 940.02.002С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с денежным выигрышем по формуле (940.02.002А х 940.02.002В);
</w:t>
      </w:r>
      <w:r>
        <w:br/>
      </w:r>
      <w:r>
        <w:rPr>
          <w:rFonts w:ascii="Times New Roman"/>
          <w:b w:val="false"/>
          <w:i w:val="false"/>
          <w:color w:val="000000"/>
          <w:sz w:val="28"/>
        </w:rPr>
        <w:t>
      3) в строке 940.02.003 указываются данные по кассам тотализаторов,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в строке 940.02.003А указывается количество объектов обложения - касс тотализаторов;
</w:t>
      </w:r>
      <w:r>
        <w:br/>
      </w:r>
      <w:r>
        <w:rPr>
          <w:rFonts w:ascii="Times New Roman"/>
          <w:b w:val="false"/>
          <w:i w:val="false"/>
          <w:color w:val="000000"/>
          <w:sz w:val="28"/>
        </w:rPr>
        <w:t>
      в строке 940.02.003В указывается соответствующая ставка фиксированного суммарного налога, применяемая к кассам тотализаторов;
</w:t>
      </w:r>
      <w:r>
        <w:br/>
      </w:r>
      <w:r>
        <w:rPr>
          <w:rFonts w:ascii="Times New Roman"/>
          <w:b w:val="false"/>
          <w:i w:val="false"/>
          <w:color w:val="000000"/>
          <w:sz w:val="28"/>
        </w:rPr>
        <w:t>
      в строке 940.02.003С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касс тотализаторов по формуле (940.02.003А х 940.02.003В);
</w:t>
      </w:r>
      <w:r>
        <w:br/>
      </w:r>
      <w:r>
        <w:rPr>
          <w:rFonts w:ascii="Times New Roman"/>
          <w:b w:val="false"/>
          <w:i w:val="false"/>
          <w:color w:val="000000"/>
          <w:sz w:val="28"/>
        </w:rPr>
        <w:t>
      4) в строке 940.02.004 указываются данные по кассам букмекерских контор,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в строке 940.02.004А указывается количество объектов обложения - касс букмекерских контор;
</w:t>
      </w:r>
      <w:r>
        <w:br/>
      </w:r>
      <w:r>
        <w:rPr>
          <w:rFonts w:ascii="Times New Roman"/>
          <w:b w:val="false"/>
          <w:i w:val="false"/>
          <w:color w:val="000000"/>
          <w:sz w:val="28"/>
        </w:rPr>
        <w:t>
      в строке 940.02.004В указывается соответствующая ставка фиксированного суммарного налога, применяемая к кассам букмекерских контор;
</w:t>
      </w:r>
      <w:r>
        <w:br/>
      </w:r>
      <w:r>
        <w:rPr>
          <w:rFonts w:ascii="Times New Roman"/>
          <w:b w:val="false"/>
          <w:i w:val="false"/>
          <w:color w:val="000000"/>
          <w:sz w:val="28"/>
        </w:rPr>
        <w:t>
      в строке 940.02.004С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касс букмекерских контор по формуле (940.02.004А х 940.02.004В);
</w:t>
      </w:r>
      <w:r>
        <w:br/>
      </w:r>
      <w:r>
        <w:rPr>
          <w:rFonts w:ascii="Times New Roman"/>
          <w:b w:val="false"/>
          <w:i w:val="false"/>
          <w:color w:val="000000"/>
          <w:sz w:val="28"/>
        </w:rPr>
        <w:t>
      5) в строке 940.02.005 указываются данные по игровым автоматам без денежного выигрыша,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в строке 940.02.005А указывается количество объектов обложения фиксированным суммарным налогом - игровых автоматов без денежного выигрыша;
</w:t>
      </w:r>
      <w:r>
        <w:br/>
      </w:r>
      <w:r>
        <w:rPr>
          <w:rFonts w:ascii="Times New Roman"/>
          <w:b w:val="false"/>
          <w:i w:val="false"/>
          <w:color w:val="000000"/>
          <w:sz w:val="28"/>
        </w:rPr>
        <w:t>
      в строке 940.02.005В указывается соответствующая ставка фиксированного суммарного налога, применяемая к игровым автоматам без денежного выигрыша;
</w:t>
      </w:r>
      <w:r>
        <w:br/>
      </w:r>
      <w:r>
        <w:rPr>
          <w:rFonts w:ascii="Times New Roman"/>
          <w:b w:val="false"/>
          <w:i w:val="false"/>
          <w:color w:val="000000"/>
          <w:sz w:val="28"/>
        </w:rPr>
        <w:t>
      в строке 940.02.005С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без денежного выигрыша по формуле (940.02.005А х 940.02.005В);
</w:t>
      </w:r>
      <w:r>
        <w:br/>
      </w:r>
      <w:r>
        <w:rPr>
          <w:rFonts w:ascii="Times New Roman"/>
          <w:b w:val="false"/>
          <w:i w:val="false"/>
          <w:color w:val="000000"/>
          <w:sz w:val="28"/>
        </w:rPr>
        <w:t>
      6) в строке 940.02.006 указываются данные по игровым дорожкам,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в строке 940.02.006А указывается количество объектов обложения фиксированным суммарным налогом - игровых дорожек;
</w:t>
      </w:r>
      <w:r>
        <w:br/>
      </w:r>
      <w:r>
        <w:rPr>
          <w:rFonts w:ascii="Times New Roman"/>
          <w:b w:val="false"/>
          <w:i w:val="false"/>
          <w:color w:val="000000"/>
          <w:sz w:val="28"/>
        </w:rPr>
        <w:t>
      в строке 940.02.006В указывается соответствующая ставка фиксированного суммарного налога, применяемая к игровым дорожкам;
</w:t>
      </w:r>
      <w:r>
        <w:br/>
      </w:r>
      <w:r>
        <w:rPr>
          <w:rFonts w:ascii="Times New Roman"/>
          <w:b w:val="false"/>
          <w:i w:val="false"/>
          <w:color w:val="000000"/>
          <w:sz w:val="28"/>
        </w:rPr>
        <w:t>
      в строке 940.02.006С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дорожек по формуле (940.02.006А х 940.02.006В);
</w:t>
      </w:r>
      <w:r>
        <w:br/>
      </w:r>
      <w:r>
        <w:rPr>
          <w:rFonts w:ascii="Times New Roman"/>
          <w:b w:val="false"/>
          <w:i w:val="false"/>
          <w:color w:val="000000"/>
          <w:sz w:val="28"/>
        </w:rPr>
        <w:t>
      7) в строке 940.02.007 указываются данные по картам (по картингу),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в строке 940.02.007А указывается количество объектов обложения фиксированным суммарным налогом - картов;
</w:t>
      </w:r>
      <w:r>
        <w:br/>
      </w:r>
      <w:r>
        <w:rPr>
          <w:rFonts w:ascii="Times New Roman"/>
          <w:b w:val="false"/>
          <w:i w:val="false"/>
          <w:color w:val="000000"/>
          <w:sz w:val="28"/>
        </w:rPr>
        <w:t>
      в строке 940.02.007В указывается соответствующая ставка фиксированного суммарного налога, применяемая к картам;
</w:t>
      </w:r>
      <w:r>
        <w:br/>
      </w:r>
      <w:r>
        <w:rPr>
          <w:rFonts w:ascii="Times New Roman"/>
          <w:b w:val="false"/>
          <w:i w:val="false"/>
          <w:color w:val="000000"/>
          <w:sz w:val="28"/>
        </w:rPr>
        <w:t>
      в строке 940.02.007С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картов по формуле (940.02.007А х 940.02.007В);
</w:t>
      </w:r>
      <w:r>
        <w:br/>
      </w:r>
      <w:r>
        <w:rPr>
          <w:rFonts w:ascii="Times New Roman"/>
          <w:b w:val="false"/>
          <w:i w:val="false"/>
          <w:color w:val="000000"/>
          <w:sz w:val="28"/>
        </w:rPr>
        <w:t>
      8) в строке 940.02.008 указываются данные по бильярдным столам, используемым для проведения азартных игр и (или) заключения пари,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в строке 940.02.008А указывается количество объектов обложения фиксированным суммарным налогом - бильярдных столов, используемых для проведения азартных игр и (или) заключения пари;
</w:t>
      </w:r>
      <w:r>
        <w:br/>
      </w:r>
      <w:r>
        <w:rPr>
          <w:rFonts w:ascii="Times New Roman"/>
          <w:b w:val="false"/>
          <w:i w:val="false"/>
          <w:color w:val="000000"/>
          <w:sz w:val="28"/>
        </w:rPr>
        <w:t>
      в строке 940.02.008В указывается соответствующая ставка фиксированного суммарного налога, применяемая к бильярдным столам, используемым для проведения азартных игр и (или) заключения пари;
</w:t>
      </w:r>
      <w:r>
        <w:br/>
      </w:r>
      <w:r>
        <w:rPr>
          <w:rFonts w:ascii="Times New Roman"/>
          <w:b w:val="false"/>
          <w:i w:val="false"/>
          <w:color w:val="000000"/>
          <w:sz w:val="28"/>
        </w:rPr>
        <w:t>
      в строке 940.02.008С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бильярдных столов, используемых для проведения азартных игр и (или) заключения пари, по формуле (940.02.008А х 940.02.008В);
</w:t>
      </w:r>
      <w:r>
        <w:br/>
      </w:r>
      <w:r>
        <w:rPr>
          <w:rFonts w:ascii="Times New Roman"/>
          <w:b w:val="false"/>
          <w:i w:val="false"/>
          <w:color w:val="000000"/>
          <w:sz w:val="28"/>
        </w:rPr>
        <w:t>
      9) в строке 940.02.009 указываются данные по бильярдным столам, неиспользуемым для проведения азартных игр и (или) заключения пари,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в строке 940.02.009А указывается количество объектов обложения фиксированным суммарным налогом - бильярдных столов, неиспользуемых для проведения азартных игр и (или) заключения пари;
</w:t>
      </w:r>
      <w:r>
        <w:br/>
      </w:r>
      <w:r>
        <w:rPr>
          <w:rFonts w:ascii="Times New Roman"/>
          <w:b w:val="false"/>
          <w:i w:val="false"/>
          <w:color w:val="000000"/>
          <w:sz w:val="28"/>
        </w:rPr>
        <w:t>
      в строке 940.02.009В указывается соответствующая ставка фиксированного суммарного налога, применяемая к бильярдным столам, неиспользуемым для проведения азартных игр и (или) заключения пари;
</w:t>
      </w:r>
      <w:r>
        <w:br/>
      </w:r>
      <w:r>
        <w:rPr>
          <w:rFonts w:ascii="Times New Roman"/>
          <w:b w:val="false"/>
          <w:i w:val="false"/>
          <w:color w:val="000000"/>
          <w:sz w:val="28"/>
        </w:rPr>
        <w:t>
      в строке 940.02.009С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бильярдных столов, неиспользуемых для проведения азартных игр и (или) заключения пари, по формуле (940.02.009А х 940.02.009В);
</w:t>
      </w:r>
      <w:r>
        <w:br/>
      </w:r>
      <w:r>
        <w:rPr>
          <w:rFonts w:ascii="Times New Roman"/>
          <w:b w:val="false"/>
          <w:i w:val="false"/>
          <w:color w:val="000000"/>
          <w:sz w:val="28"/>
        </w:rPr>
        <w:t>
      10) в строке 940.02.010 указываются данные по организаторам лото,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в строке 940.02.010А указывается количество объектов обложения фиксированным суммарным налогом - организаторов лото;
</w:t>
      </w:r>
      <w:r>
        <w:br/>
      </w:r>
      <w:r>
        <w:rPr>
          <w:rFonts w:ascii="Times New Roman"/>
          <w:b w:val="false"/>
          <w:i w:val="false"/>
          <w:color w:val="000000"/>
          <w:sz w:val="28"/>
        </w:rPr>
        <w:t>
      в строке 940.02.010В указывается соответствующая ставка фиксированного суммарного налога, применяемая к организаторам лото;
</w:t>
      </w:r>
      <w:r>
        <w:br/>
      </w:r>
      <w:r>
        <w:rPr>
          <w:rFonts w:ascii="Times New Roman"/>
          <w:b w:val="false"/>
          <w:i w:val="false"/>
          <w:color w:val="000000"/>
          <w:sz w:val="28"/>
        </w:rPr>
        <w:t>
      в строке 940.02.010С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организаторов лото по формуле (940.02.010А х 940.02.010В);
</w:t>
      </w:r>
      <w:r>
        <w:br/>
      </w:r>
      <w:r>
        <w:rPr>
          <w:rFonts w:ascii="Times New Roman"/>
          <w:b w:val="false"/>
          <w:i w:val="false"/>
          <w:color w:val="000000"/>
          <w:sz w:val="28"/>
        </w:rPr>
        <w:t>
      11) в строке 940.02.011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сторона, (по игровым столам,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в строке 940.02.011А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в строке 940.02.011В указывается соответствующая ставка фиксированного суммарного налога, применяемая к игровым столам, предназначенным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в строке 940.02.011С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столов, предназначенных для проведения азартных игр, в которых игорное заведение участвует через своих представителей как сторона, по формуле (940.02.011А х 940.02.011В);
</w:t>
      </w:r>
      <w:r>
        <w:br/>
      </w:r>
      <w:r>
        <w:rPr>
          <w:rFonts w:ascii="Times New Roman"/>
          <w:b w:val="false"/>
          <w:i w:val="false"/>
          <w:color w:val="000000"/>
          <w:sz w:val="28"/>
        </w:rPr>
        <w:t>
      12) в строке 940.02.012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(по игровым столам,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в строке 940.02.012А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в строке 940.02.012В указывается соответствующая ставка фиксированного суммарного налога, применяемая к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в строке 940.02.012С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по формуле (940.02.012А х 940.02.012В).
</w:t>
      </w:r>
      <w:r>
        <w:br/>
      </w:r>
      <w:r>
        <w:rPr>
          <w:rFonts w:ascii="Times New Roman"/>
          <w:b w:val="false"/>
          <w:i w:val="false"/>
          <w:color w:val="000000"/>
          <w:sz w:val="28"/>
        </w:rPr>
        <w:t>
      16. Приложение по форме 940.02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940.03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Приложение по форме 940.03
</w:t>
      </w:r>
      <w:r>
        <w:rPr>
          <w:rFonts w:ascii="Times New Roman"/>
          <w:b/>
          <w:i w:val="false"/>
          <w:color w:val="000000"/>
          <w:sz w:val="28"/>
        </w:rPr>
        <w:t>
</w:t>
      </w:r>
      <w:r>
        <w:rPr>
          <w:rFonts w:ascii="Times New Roman"/>
          <w:b w:val="false"/>
          <w:i w:val="false"/>
          <w:color w:val="000000"/>
          <w:sz w:val="28"/>
        </w:rPr>
        <w:t>
составляется в порядке, установленном для составления Приложения по форме 940.02.
</w:t>
      </w:r>
      <w:r>
        <w:br/>
      </w:r>
      <w:r>
        <w:rPr>
          <w:rFonts w:ascii="Times New Roman"/>
          <w:b w:val="false"/>
          <w:i w:val="false"/>
          <w:color w:val="000000"/>
          <w:sz w:val="28"/>
        </w:rPr>
        <w:t>
      При этом в строках с 940.03.002В по 940.03.012В указывается ставка фиксированного суммарного налога, определяемая в размере 50 процентов от размера ставки фиксированного суммарного налога, соответствующей данному объекту обложения.
</w:t>
      </w:r>
      <w:r>
        <w:br/>
      </w:r>
      <w:r>
        <w:rPr>
          <w:rFonts w:ascii="Times New Roman"/>
          <w:b w:val="false"/>
          <w:i w:val="false"/>
          <w:color w:val="000000"/>
          <w:sz w:val="28"/>
        </w:rPr>
        <w:t>
      18. Приложение по форме 940.03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940.04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Приложение по форме 940.04 составляется в порядке, установленном для составления Приложения по форме 940.02.
</w:t>
      </w:r>
      <w:r>
        <w:br/>
      </w:r>
      <w:r>
        <w:rPr>
          <w:rFonts w:ascii="Times New Roman"/>
          <w:b w:val="false"/>
          <w:i w:val="false"/>
          <w:color w:val="000000"/>
          <w:sz w:val="28"/>
        </w:rPr>
        <w:t>
      При этом, в строках с 940.04.002В по 940.04.012В указывается ставка фиксированного суммарного налога, определяемая в размере 50 процентов от размера ставки фиксированного суммарного налога, соответствующей данному объекту обложения.
</w:t>
      </w:r>
      <w:r>
        <w:br/>
      </w:r>
      <w:r>
        <w:rPr>
          <w:rFonts w:ascii="Times New Roman"/>
          <w:b w:val="false"/>
          <w:i w:val="false"/>
          <w:color w:val="000000"/>
          <w:sz w:val="28"/>
        </w:rPr>
        <w:t>
      20. Приложение по форме 940.04 подписывается должностным лицом его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940.00, 940.01, 940.02, 940.03, 940.04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составления Заявления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регистрацию (перерегистрацию) объектов налогообложения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связанных с налогообложением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фиксированным суммарным налогом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на регистрацию (перерегистрацию) объектов налогообложения и объектов, связанных с налогообложением фиксированным суммарным налогом, включающего прилагаемые формы (далее - формы):
</w:t>
      </w:r>
      <w:r>
        <w:br/>
      </w:r>
      <w:r>
        <w:rPr>
          <w:rFonts w:ascii="Times New Roman"/>
          <w:b w:val="false"/>
          <w:i w:val="false"/>
          <w:color w:val="000000"/>
          <w:sz w:val="28"/>
        </w:rPr>
        <w:t>
      1) Заявления на регистрацию (перерегистрацию) объектов налогообложения и объектов, связанных с налогообложением фиксированным суммарным налогом по форме 942.00 (далее - Заявление по форме 942.00);
</w:t>
      </w:r>
      <w:r>
        <w:br/>
      </w:r>
      <w:r>
        <w:rPr>
          <w:rFonts w:ascii="Times New Roman"/>
          <w:b w:val="false"/>
          <w:i w:val="false"/>
          <w:color w:val="000000"/>
          <w:sz w:val="28"/>
        </w:rPr>
        <w:t>
      2) приложения к Заявлению на регистрацию (перерегистрацию) объектов налогообложения и объектов, связанных с налогообложением фиксированным суммарным налогом по форме 942.01 (далее - приложение по форме 942.01);
</w:t>
      </w:r>
      <w:r>
        <w:br/>
      </w:r>
      <w:r>
        <w:rPr>
          <w:rFonts w:ascii="Times New Roman"/>
          <w:b w:val="false"/>
          <w:i w:val="false"/>
          <w:color w:val="000000"/>
          <w:sz w:val="28"/>
        </w:rPr>
        <w:t>
      3) дополнительной формы к строкам 942.01.012, 942.01.013 приложения по форме 942.01;
</w:t>
      </w:r>
      <w:r>
        <w:br/>
      </w:r>
      <w:r>
        <w:rPr>
          <w:rFonts w:ascii="Times New Roman"/>
          <w:b w:val="false"/>
          <w:i w:val="false"/>
          <w:color w:val="000000"/>
          <w:sz w:val="28"/>
        </w:rPr>
        <w:t>
      4) дополнительной формы к строкам 942.01.014, 942.01.015 приложения по форме 942.01.
</w:t>
      </w:r>
      <w:r>
        <w:br/>
      </w:r>
      <w:r>
        <w:rPr>
          <w:rFonts w:ascii="Times New Roman"/>
          <w:b w:val="false"/>
          <w:i w:val="false"/>
          <w:color w:val="000000"/>
          <w:sz w:val="28"/>
        </w:rPr>
        <w:t>
      2. Заявление по форме 942.00 предназначено для регистрации (перерегистрации) объектов налогообложения и объектов, связанных с налогообложением фиксированным суммарным налогом при применении специального налогового режима для отдельных видов предпринимательской деятельности.
</w:t>
      </w:r>
      <w:r>
        <w:br/>
      </w:r>
      <w:r>
        <w:rPr>
          <w:rFonts w:ascii="Times New Roman"/>
          <w:b w:val="false"/>
          <w:i w:val="false"/>
          <w:color w:val="000000"/>
          <w:sz w:val="28"/>
        </w:rPr>
        <w:t>
      Приложение по форме 942.01 предназначено для регистрации объектов налогообложения и объектов, связанных с налогообложением фиксированным суммарным налогом по конкретным игорным заведениям (стационарным точкам).
</w:t>
      </w:r>
      <w:r>
        <w:br/>
      </w:r>
      <w:r>
        <w:rPr>
          <w:rFonts w:ascii="Times New Roman"/>
          <w:b w:val="false"/>
          <w:i w:val="false"/>
          <w:color w:val="000000"/>
          <w:sz w:val="28"/>
        </w:rPr>
        <w:t>
      Дополнительные формы к строкам с 942.02.012 по 942.03.015 приложения по форме 942.01 предназначены для отражения сведений о земельных участках и недвижимом имуществе и заполняются в случае, если сведения не могут быть отражены в указанных строках в полном объеме. При этом заполняется необходимое количество листов дополнительных форм к строкам с 942.02.012 по 942.03.015 приложения по форме 942.01.
</w:t>
      </w:r>
      <w:r>
        <w:br/>
      </w:r>
      <w:r>
        <w:rPr>
          <w:rFonts w:ascii="Times New Roman"/>
          <w:b w:val="false"/>
          <w:i w:val="false"/>
          <w:color w:val="000000"/>
          <w:sz w:val="28"/>
        </w:rPr>
        <w:t>
      3. В случае, если налогоплательщик имеет несколько игорных заведений (стационарных точек), то по каждому игорному заведению (стационарной точке) заполняется отдельный лист приложения по форме 942.01.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фиксированным суммарным налогом в формах заполняются:
</w:t>
      </w:r>
      <w:r>
        <w:br/>
      </w:r>
      <w:r>
        <w:rPr>
          <w:rFonts w:ascii="Times New Roman"/>
          <w:b w:val="false"/>
          <w:i w:val="false"/>
          <w:color w:val="000000"/>
          <w:sz w:val="28"/>
        </w:rPr>
        <w:t>
      раздел "Общая информация" - полностью;
</w:t>
      </w:r>
      <w:r>
        <w:br/>
      </w:r>
      <w:r>
        <w:rPr>
          <w:rFonts w:ascii="Times New Roman"/>
          <w:b w:val="false"/>
          <w:i w:val="false"/>
          <w:color w:val="000000"/>
          <w:sz w:val="28"/>
        </w:rPr>
        <w:t>
      в остальных разделах - только те строки,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При заполнении форм не допускаются исправления, подчистки 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дополнительных формах к соответствующим строкам по форме 942.01, формы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комитета;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 налогоплательщик получает в налоговом органе либо по электронной почте уведомление о принятии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942.00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о налогоплательщике":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отчетный налоговый период;
</w:t>
      </w:r>
      <w:r>
        <w:br/>
      </w:r>
      <w:r>
        <w:rPr>
          <w:rFonts w:ascii="Times New Roman"/>
          <w:b w:val="false"/>
          <w:i w:val="false"/>
          <w:color w:val="000000"/>
          <w:sz w:val="28"/>
        </w:rPr>
        <w:t>
      3) в строке 3А указывается фамилия, имя, отчество индивидуального предпринимателя и его фирменное наименование;
</w:t>
      </w:r>
      <w:r>
        <w:br/>
      </w:r>
      <w:r>
        <w:rPr>
          <w:rFonts w:ascii="Times New Roman"/>
          <w:b w:val="false"/>
          <w:i w:val="false"/>
          <w:color w:val="000000"/>
          <w:sz w:val="28"/>
        </w:rPr>
        <w:t>
      в строке 3В указывается полное наименование юридического лица;
</w:t>
      </w:r>
      <w:r>
        <w:br/>
      </w:r>
      <w:r>
        <w:rPr>
          <w:rFonts w:ascii="Times New Roman"/>
          <w:b w:val="false"/>
          <w:i w:val="false"/>
          <w:color w:val="000000"/>
          <w:sz w:val="28"/>
        </w:rPr>
        <w:t>
      4) в строке 4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обязательна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деятельность, связанная с азартными играми и играми на деньги,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|деятельность,     |рестораны| прочая
</w:t>
            </w:r>
            <w:r>
              <w:br/>
            </w:r>
            <w:r>
              <w:rPr>
                <w:rFonts w:ascii="Times New Roman"/>
                <w:b w:val="false"/>
                <w:i w:val="false"/>
                <w:color w:val="000000"/>
                <w:sz w:val="20"/>
              </w:rPr>
              <w:t>
            |      |        |связанная с       |         |деятельность по
</w:t>
            </w:r>
            <w:r>
              <w:br/>
            </w:r>
            <w:r>
              <w:rPr>
                <w:rFonts w:ascii="Times New Roman"/>
                <w:b w:val="false"/>
                <w:i w:val="false"/>
                <w:color w:val="000000"/>
                <w:sz w:val="20"/>
              </w:rPr>
              <w:t>
            |      |        |азартными играми  |         |организации
</w:t>
            </w:r>
            <w:r>
              <w:br/>
            </w:r>
            <w:r>
              <w:rPr>
                <w:rFonts w:ascii="Times New Roman"/>
                <w:b w:val="false"/>
                <w:i w:val="false"/>
                <w:color w:val="000000"/>
                <w:sz w:val="20"/>
              </w:rPr>
              <w:t>
            |      |        |и играми на деньги|         |отдыха и развлеч.
</w:t>
            </w:r>
            <w:r>
              <w:br/>
            </w:r>
            <w:r>
              <w:rPr>
                <w:rFonts w:ascii="Times New Roman"/>
                <w:b w:val="false"/>
                <w:i w:val="false"/>
                <w:color w:val="000000"/>
                <w:sz w:val="20"/>
              </w:rPr>
              <w:t>
            |      |        |__________________|_________|_______________
</w:t>
            </w:r>
            <w:r>
              <w:br/>
            </w:r>
            <w:r>
              <w:rPr>
                <w:rFonts w:ascii="Times New Roman"/>
                <w:b w:val="false"/>
                <w:i w:val="false"/>
                <w:color w:val="000000"/>
                <w:sz w:val="20"/>
              </w:rPr>
              <w:t>
            |      |        | код 92710        |код 55300| код 92720
</w:t>
            </w:r>
            <w:r>
              <w:br/>
            </w:r>
            <w:r>
              <w:rPr>
                <w:rFonts w:ascii="Times New Roman"/>
                <w:b w:val="false"/>
                <w:i w:val="false"/>
                <w:color w:val="000000"/>
                <w:sz w:val="20"/>
              </w:rPr>
              <w:t>
____________|______|________|__________________|_________|_______________
</w:t>
            </w:r>
            <w:r>
              <w:br/>
            </w:r>
            <w:r>
              <w:rPr>
                <w:rFonts w:ascii="Times New Roman"/>
                <w:b w:val="false"/>
                <w:i w:val="false"/>
                <w:color w:val="000000"/>
                <w:sz w:val="20"/>
              </w:rPr>
              <w:t>
      1     |   2  |    3   |     4            |   5     |     6
</w:t>
            </w:r>
            <w:r>
              <w:br/>
            </w:r>
            <w:r>
              <w:rPr>
                <w:rFonts w:ascii="Times New Roman"/>
                <w:b w:val="false"/>
                <w:i w:val="false"/>
                <w:color w:val="000000"/>
                <w:sz w:val="20"/>
              </w:rPr>
              <w:t>
____________|______|________|__________________|_________|_______________
</w:t>
            </w:r>
            <w:r>
              <w:br/>
            </w:r>
            <w:r>
              <w:rPr>
                <w:rFonts w:ascii="Times New Roman"/>
                <w:b w:val="false"/>
                <w:i w:val="false"/>
                <w:color w:val="000000"/>
                <w:sz w:val="20"/>
              </w:rPr>
              <w:t>
Объем         100   250 000,0  150 000,0        50 000,0   35 000,0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2 | ОКЭД     А  9 2 7 1 0   В   5 5 3 0 0    С   9 2 7 2 0 
</w:t>
            </w:r>
            <w:r>
              <w:br/>
            </w:r>
            <w:r>
              <w:rPr>
                <w:rFonts w:ascii="Times New Roman"/>
                <w:b w:val="false"/>
                <w:i w:val="false"/>
                <w:color w:val="000000"/>
                <w:sz w:val="20"/>
              </w:rPr>
              <w:t>
  Укажите
</w:t>
            </w:r>
            <w:r>
              <w:br/>
            </w:r>
            <w:r>
              <w:rPr>
                <w:rFonts w:ascii="Times New Roman"/>
                <w:b w:val="false"/>
                <w:i w:val="false"/>
                <w:color w:val="000000"/>
                <w:sz w:val="20"/>
              </w:rPr>
              <w:t>
  удельный вес    0 6 0, 0 %       0 2 0, 0 %       0 1 4, 0%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При этом удельный вес деятельности, связанной с азартными играми и играми на деньги,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5) в строке 5 указываются сведения о государственной регистрации индивидуального предпринимателя или юридического лица:
</w:t>
      </w:r>
      <w:r>
        <w:br/>
      </w:r>
      <w:r>
        <w:rPr>
          <w:rFonts w:ascii="Times New Roman"/>
          <w:b w:val="false"/>
          <w:i w:val="false"/>
          <w:color w:val="000000"/>
          <w:sz w:val="28"/>
        </w:rPr>
        <w:t>
      в строке 5А указывается регистрационный номер свидетельства о государственной регистрации юридического лица;
</w:t>
      </w:r>
      <w:r>
        <w:br/>
      </w:r>
      <w:r>
        <w:rPr>
          <w:rFonts w:ascii="Times New Roman"/>
          <w:b w:val="false"/>
          <w:i w:val="false"/>
          <w:color w:val="000000"/>
          <w:sz w:val="28"/>
        </w:rPr>
        <w:t>
      в строке 5В указывается серия свидетельства о государственной регистрации индивидуального предпринимателя;
</w:t>
      </w:r>
      <w:r>
        <w:br/>
      </w:r>
      <w:r>
        <w:rPr>
          <w:rFonts w:ascii="Times New Roman"/>
          <w:b w:val="false"/>
          <w:i w:val="false"/>
          <w:color w:val="000000"/>
          <w:sz w:val="28"/>
        </w:rPr>
        <w:t>
      в строке 5С указывается номер свидетельства о государственной регистрации индивидуального предпринимателя;
</w:t>
      </w:r>
      <w:r>
        <w:br/>
      </w:r>
      <w:r>
        <w:rPr>
          <w:rFonts w:ascii="Times New Roman"/>
          <w:b w:val="false"/>
          <w:i w:val="false"/>
          <w:color w:val="000000"/>
          <w:sz w:val="28"/>
        </w:rPr>
        <w:t>
      в строке 5D указывается дата выдачи свидетельства о государственной регистрации индивидуального предпринимателя или свидетельства о государственной регистрации юридического лица;
</w:t>
      </w:r>
      <w:r>
        <w:br/>
      </w:r>
      <w:r>
        <w:rPr>
          <w:rFonts w:ascii="Times New Roman"/>
          <w:b w:val="false"/>
          <w:i w:val="false"/>
          <w:color w:val="000000"/>
          <w:sz w:val="28"/>
        </w:rPr>
        <w:t>
      6) в строке 6 указываются сведения о постановке на учет по налогу на добавленную стоимость:
</w:t>
      </w:r>
      <w:r>
        <w:br/>
      </w:r>
      <w:r>
        <w:rPr>
          <w:rFonts w:ascii="Times New Roman"/>
          <w:b w:val="false"/>
          <w:i w:val="false"/>
          <w:color w:val="000000"/>
          <w:sz w:val="28"/>
        </w:rPr>
        <w:t>
      в строке 6А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6В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6С указывается дата постановки на учет по налогу на добавленную стоимость;
</w:t>
      </w:r>
      <w:r>
        <w:br/>
      </w:r>
      <w:r>
        <w:rPr>
          <w:rFonts w:ascii="Times New Roman"/>
          <w:b w:val="false"/>
          <w:i w:val="false"/>
          <w:color w:val="000000"/>
          <w:sz w:val="28"/>
        </w:rPr>
        <w:t>
      7) в строке 7 указывается наименование лицензируемого вида деятельности;
</w:t>
      </w:r>
      <w:r>
        <w:br/>
      </w:r>
      <w:r>
        <w:rPr>
          <w:rFonts w:ascii="Times New Roman"/>
          <w:b w:val="false"/>
          <w:i w:val="false"/>
          <w:color w:val="000000"/>
          <w:sz w:val="28"/>
        </w:rPr>
        <w:t>
      8) в строке 8 указываются данные о лицензии на право осуществления предпринимательской деятельности, связанной с обслуживанием граждан и юридических лиц:
</w:t>
      </w:r>
      <w:r>
        <w:br/>
      </w:r>
      <w:r>
        <w:rPr>
          <w:rFonts w:ascii="Times New Roman"/>
          <w:b w:val="false"/>
          <w:i w:val="false"/>
          <w:color w:val="000000"/>
          <w:sz w:val="28"/>
        </w:rPr>
        <w:t>
      в строке 8А указывается номер лицензии;
</w:t>
      </w:r>
      <w:r>
        <w:br/>
      </w:r>
      <w:r>
        <w:rPr>
          <w:rFonts w:ascii="Times New Roman"/>
          <w:b w:val="false"/>
          <w:i w:val="false"/>
          <w:color w:val="000000"/>
          <w:sz w:val="28"/>
        </w:rPr>
        <w:t>
      в строке 8В указывается дата выдачи лицензии;
</w:t>
      </w:r>
      <w:r>
        <w:br/>
      </w:r>
      <w:r>
        <w:rPr>
          <w:rFonts w:ascii="Times New Roman"/>
          <w:b w:val="false"/>
          <w:i w:val="false"/>
          <w:color w:val="000000"/>
          <w:sz w:val="28"/>
        </w:rPr>
        <w:t>
      в строке 8С указывается срок действия лицензии;
</w:t>
      </w:r>
      <w:r>
        <w:br/>
      </w:r>
      <w:r>
        <w:rPr>
          <w:rFonts w:ascii="Times New Roman"/>
          <w:b w:val="false"/>
          <w:i w:val="false"/>
          <w:color w:val="000000"/>
          <w:sz w:val="28"/>
        </w:rPr>
        <w:t>
      9) в строке 9 указывается наименование лицензиара;
</w:t>
      </w:r>
      <w:r>
        <w:br/>
      </w:r>
      <w:r>
        <w:rPr>
          <w:rFonts w:ascii="Times New Roman"/>
          <w:b w:val="false"/>
          <w:i w:val="false"/>
          <w:color w:val="000000"/>
          <w:sz w:val="28"/>
        </w:rPr>
        <w:t>
      10) в строке 10 производится соответствующая отметка причины заполнения Заявления по форме 942.00 (регистрация, перерегистрация);
</w:t>
      </w:r>
      <w:r>
        <w:br/>
      </w:r>
      <w:r>
        <w:rPr>
          <w:rFonts w:ascii="Times New Roman"/>
          <w:b w:val="false"/>
          <w:i w:val="false"/>
          <w:color w:val="000000"/>
          <w:sz w:val="28"/>
        </w:rPr>
        <w:t>
      11) в строке 11 производится отметка соответствующих представленных форм.
</w:t>
      </w:r>
      <w:r>
        <w:br/>
      </w:r>
      <w:r>
        <w:rPr>
          <w:rFonts w:ascii="Times New Roman"/>
          <w:b w:val="false"/>
          <w:i w:val="false"/>
          <w:color w:val="000000"/>
          <w:sz w:val="28"/>
        </w:rPr>
        <w:t>
      11. В разделе "Сведения об объектах налогообложения":
</w:t>
      </w:r>
      <w:r>
        <w:br/>
      </w:r>
      <w:r>
        <w:rPr>
          <w:rFonts w:ascii="Times New Roman"/>
          <w:b w:val="false"/>
          <w:i w:val="false"/>
          <w:color w:val="000000"/>
          <w:sz w:val="28"/>
        </w:rPr>
        <w:t>
      1) в строке 942.00.001 указывается общее количество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2) в строке 942.00.002 указывается общее количество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3) в строке 942.00.003 указывается общее количество игровых автоматов с денежными выигрышами;
</w:t>
      </w:r>
      <w:r>
        <w:br/>
      </w:r>
      <w:r>
        <w:rPr>
          <w:rFonts w:ascii="Times New Roman"/>
          <w:b w:val="false"/>
          <w:i w:val="false"/>
          <w:color w:val="000000"/>
          <w:sz w:val="28"/>
        </w:rPr>
        <w:t>
      4) в строке 942.00.004 указывается общее количество касс тотализаторов;
</w:t>
      </w:r>
      <w:r>
        <w:br/>
      </w:r>
      <w:r>
        <w:rPr>
          <w:rFonts w:ascii="Times New Roman"/>
          <w:b w:val="false"/>
          <w:i w:val="false"/>
          <w:color w:val="000000"/>
          <w:sz w:val="28"/>
        </w:rPr>
        <w:t>
      5) в строке 942.00.005 указывается общее количество касс букмекерских контор;
</w:t>
      </w:r>
      <w:r>
        <w:br/>
      </w:r>
      <w:r>
        <w:rPr>
          <w:rFonts w:ascii="Times New Roman"/>
          <w:b w:val="false"/>
          <w:i w:val="false"/>
          <w:color w:val="000000"/>
          <w:sz w:val="28"/>
        </w:rPr>
        <w:t>
      6) в строке 942.00.006 указывается общее количество игровых автоматов без денежного выигрыша;
</w:t>
      </w:r>
      <w:r>
        <w:br/>
      </w:r>
      <w:r>
        <w:rPr>
          <w:rFonts w:ascii="Times New Roman"/>
          <w:b w:val="false"/>
          <w:i w:val="false"/>
          <w:color w:val="000000"/>
          <w:sz w:val="28"/>
        </w:rPr>
        <w:t>
      7) в строке 942.00.007 указывается общее количество игровых дорожек;
</w:t>
      </w:r>
      <w:r>
        <w:br/>
      </w:r>
      <w:r>
        <w:rPr>
          <w:rFonts w:ascii="Times New Roman"/>
          <w:b w:val="false"/>
          <w:i w:val="false"/>
          <w:color w:val="000000"/>
          <w:sz w:val="28"/>
        </w:rPr>
        <w:t>
      8) в строке 942.00.008 указывается общее количество картов (для картинга);
</w:t>
      </w:r>
      <w:r>
        <w:br/>
      </w:r>
      <w:r>
        <w:rPr>
          <w:rFonts w:ascii="Times New Roman"/>
          <w:b w:val="false"/>
          <w:i w:val="false"/>
          <w:color w:val="000000"/>
          <w:sz w:val="28"/>
        </w:rPr>
        <w:t>
      9) в строке 942.00.009 указывается общее количество бильярдных столов, используемых для проведения азартных игр и (или) заключения пари;
</w:t>
      </w:r>
      <w:r>
        <w:br/>
      </w:r>
      <w:r>
        <w:rPr>
          <w:rFonts w:ascii="Times New Roman"/>
          <w:b w:val="false"/>
          <w:i w:val="false"/>
          <w:color w:val="000000"/>
          <w:sz w:val="28"/>
        </w:rPr>
        <w:t>
      10) в строке 942.00.010 указывается общее количество бильярдных столов неиспользуемых для проведения азартных игр и (или) заключения пари;
</w:t>
      </w:r>
      <w:r>
        <w:br/>
      </w:r>
      <w:r>
        <w:rPr>
          <w:rFonts w:ascii="Times New Roman"/>
          <w:b w:val="false"/>
          <w:i w:val="false"/>
          <w:color w:val="000000"/>
          <w:sz w:val="28"/>
        </w:rPr>
        <w:t>
      11) в строке 942.00.011 указывается общее количество организаторов лото.
</w:t>
      </w:r>
      <w:r>
        <w:br/>
      </w:r>
      <w:r>
        <w:rPr>
          <w:rFonts w:ascii="Times New Roman"/>
          <w:b w:val="false"/>
          <w:i w:val="false"/>
          <w:color w:val="000000"/>
          <w:sz w:val="28"/>
        </w:rPr>
        <w:t>
      12. Заявление по форме 942.00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о налогоплательщике":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наименование игорного заведения (стационарной точки);
</w:t>
      </w:r>
      <w:r>
        <w:br/>
      </w:r>
      <w:r>
        <w:rPr>
          <w:rFonts w:ascii="Times New Roman"/>
          <w:b w:val="false"/>
          <w:i w:val="false"/>
          <w:color w:val="000000"/>
          <w:sz w:val="28"/>
        </w:rPr>
        <w:t>
      3) в строке 3 указывается местонахождение игорного заведения (стационарной точки):
</w:t>
      </w:r>
      <w:r>
        <w:br/>
      </w:r>
      <w:r>
        <w:rPr>
          <w:rFonts w:ascii="Times New Roman"/>
          <w:b w:val="false"/>
          <w:i w:val="false"/>
          <w:color w:val="000000"/>
          <w:sz w:val="28"/>
        </w:rPr>
        <w:t>
      в строке 3А указывается наименование области;
</w:t>
      </w:r>
      <w:r>
        <w:br/>
      </w:r>
      <w:r>
        <w:rPr>
          <w:rFonts w:ascii="Times New Roman"/>
          <w:b w:val="false"/>
          <w:i w:val="false"/>
          <w:color w:val="000000"/>
          <w:sz w:val="28"/>
        </w:rPr>
        <w:t>
      в строке 3В указывается наименование города или района;
</w:t>
      </w:r>
      <w:r>
        <w:br/>
      </w:r>
      <w:r>
        <w:rPr>
          <w:rFonts w:ascii="Times New Roman"/>
          <w:b w:val="false"/>
          <w:i w:val="false"/>
          <w:color w:val="000000"/>
          <w:sz w:val="28"/>
        </w:rPr>
        <w:t>
      в строке 3С указывается наименование населенного пункта;
</w:t>
      </w:r>
      <w:r>
        <w:br/>
      </w:r>
      <w:r>
        <w:rPr>
          <w:rFonts w:ascii="Times New Roman"/>
          <w:b w:val="false"/>
          <w:i w:val="false"/>
          <w:color w:val="000000"/>
          <w:sz w:val="28"/>
        </w:rPr>
        <w:t>
      в строке 3D указывается название улицы;
</w:t>
      </w:r>
      <w:r>
        <w:br/>
      </w:r>
      <w:r>
        <w:rPr>
          <w:rFonts w:ascii="Times New Roman"/>
          <w:b w:val="false"/>
          <w:i w:val="false"/>
          <w:color w:val="000000"/>
          <w:sz w:val="28"/>
        </w:rPr>
        <w:t>
      в строке 3Е указывается номер дома;
</w:t>
      </w:r>
      <w:r>
        <w:br/>
      </w:r>
      <w:r>
        <w:rPr>
          <w:rFonts w:ascii="Times New Roman"/>
          <w:b w:val="false"/>
          <w:i w:val="false"/>
          <w:color w:val="000000"/>
          <w:sz w:val="28"/>
        </w:rPr>
        <w:t>
      4) в строке 4 указывается общее количество листов приложения по форме 942.01.
</w:t>
      </w:r>
      <w:r>
        <w:br/>
      </w:r>
      <w:r>
        <w:rPr>
          <w:rFonts w:ascii="Times New Roman"/>
          <w:b w:val="false"/>
          <w:i w:val="false"/>
          <w:color w:val="000000"/>
          <w:sz w:val="28"/>
        </w:rPr>
        <w:t>
      15. В разделе "Сведения об объектах налогообложения":
</w:t>
      </w:r>
      <w:r>
        <w:br/>
      </w:r>
      <w:r>
        <w:rPr>
          <w:rFonts w:ascii="Times New Roman"/>
          <w:b w:val="false"/>
          <w:i w:val="false"/>
          <w:color w:val="000000"/>
          <w:sz w:val="28"/>
        </w:rPr>
        <w:t>
      1) в строке 942.01.001 указывается количество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2) в строке 942.01.002 указывается количество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3) в строке 942.01.003 указывается количество игровых столов с денежными выигрышами;
</w:t>
      </w:r>
      <w:r>
        <w:br/>
      </w:r>
      <w:r>
        <w:rPr>
          <w:rFonts w:ascii="Times New Roman"/>
          <w:b w:val="false"/>
          <w:i w:val="false"/>
          <w:color w:val="000000"/>
          <w:sz w:val="28"/>
        </w:rPr>
        <w:t>
      4) в строке 942.01.004 указывается количество касс тотализаторов;
</w:t>
      </w:r>
      <w:r>
        <w:br/>
      </w:r>
      <w:r>
        <w:rPr>
          <w:rFonts w:ascii="Times New Roman"/>
          <w:b w:val="false"/>
          <w:i w:val="false"/>
          <w:color w:val="000000"/>
          <w:sz w:val="28"/>
        </w:rPr>
        <w:t>
      5) в строке 942.01.005 указывается количество касс букмекерских контор;
</w:t>
      </w:r>
      <w:r>
        <w:br/>
      </w:r>
      <w:r>
        <w:rPr>
          <w:rFonts w:ascii="Times New Roman"/>
          <w:b w:val="false"/>
          <w:i w:val="false"/>
          <w:color w:val="000000"/>
          <w:sz w:val="28"/>
        </w:rPr>
        <w:t>
      6) в строке 942.01.006 указывается количество игровых автоматов без денежного выигрыша;
</w:t>
      </w:r>
      <w:r>
        <w:br/>
      </w:r>
      <w:r>
        <w:rPr>
          <w:rFonts w:ascii="Times New Roman"/>
          <w:b w:val="false"/>
          <w:i w:val="false"/>
          <w:color w:val="000000"/>
          <w:sz w:val="28"/>
        </w:rPr>
        <w:t>
      7) в строке 942.01.007 указывается количество игровых дорожек;
</w:t>
      </w:r>
      <w:r>
        <w:br/>
      </w:r>
      <w:r>
        <w:rPr>
          <w:rFonts w:ascii="Times New Roman"/>
          <w:b w:val="false"/>
          <w:i w:val="false"/>
          <w:color w:val="000000"/>
          <w:sz w:val="28"/>
        </w:rPr>
        <w:t>
      8) в строке 942.01.008 указывается количество картов;
</w:t>
      </w:r>
      <w:r>
        <w:br/>
      </w:r>
      <w:r>
        <w:rPr>
          <w:rFonts w:ascii="Times New Roman"/>
          <w:b w:val="false"/>
          <w:i w:val="false"/>
          <w:color w:val="000000"/>
          <w:sz w:val="28"/>
        </w:rPr>
        <w:t>
      9) в строке 942.01.009 указывается количество бильярдных столов, используемых для проведения азартных игр и (или) заключения пари;
</w:t>
      </w:r>
      <w:r>
        <w:br/>
      </w:r>
      <w:r>
        <w:rPr>
          <w:rFonts w:ascii="Times New Roman"/>
          <w:b w:val="false"/>
          <w:i w:val="false"/>
          <w:color w:val="000000"/>
          <w:sz w:val="28"/>
        </w:rPr>
        <w:t>
      10) в строке 942.01.010 указывается количество бильярдных столов, неиспользуемых для проведения азартных игр и (или) заключения пари;
</w:t>
      </w:r>
      <w:r>
        <w:br/>
      </w:r>
      <w:r>
        <w:rPr>
          <w:rFonts w:ascii="Times New Roman"/>
          <w:b w:val="false"/>
          <w:i w:val="false"/>
          <w:color w:val="000000"/>
          <w:sz w:val="28"/>
        </w:rPr>
        <w:t>
      11) в строке 942.01.011 указывается количество организаторов лото.
</w:t>
      </w:r>
      <w:r>
        <w:br/>
      </w:r>
      <w:r>
        <w:rPr>
          <w:rFonts w:ascii="Times New Roman"/>
          <w:b w:val="false"/>
          <w:i w:val="false"/>
          <w:color w:val="000000"/>
          <w:sz w:val="28"/>
        </w:rPr>
        <w:t>
      16. В разделе "Сведения о документах, удостоверяющих право землепользования" (заполняется в случае, если земельный участок находится на праве частной собственности или на праве постоянного землепользования, согласно данным акта на право частной собственности (на право постоянного землепользования):
</w:t>
      </w:r>
      <w:r>
        <w:br/>
      </w:r>
      <w:r>
        <w:rPr>
          <w:rFonts w:ascii="Times New Roman"/>
          <w:b w:val="false"/>
          <w:i w:val="false"/>
          <w:color w:val="000000"/>
          <w:sz w:val="28"/>
        </w:rPr>
        <w:t>
      1) в строке 942.01.012 указываются сведения об акте на право собственности (на право постоянного землепользования) на земельный участок (далее - акт):
</w:t>
      </w:r>
      <w:r>
        <w:br/>
      </w:r>
      <w:r>
        <w:rPr>
          <w:rFonts w:ascii="Times New Roman"/>
          <w:b w:val="false"/>
          <w:i w:val="false"/>
          <w:color w:val="000000"/>
          <w:sz w:val="28"/>
        </w:rPr>
        <w:t>
      в строке 942.01.012А указывается дата выдачи акта;
</w:t>
      </w:r>
      <w:r>
        <w:br/>
      </w:r>
      <w:r>
        <w:rPr>
          <w:rFonts w:ascii="Times New Roman"/>
          <w:b w:val="false"/>
          <w:i w:val="false"/>
          <w:color w:val="000000"/>
          <w:sz w:val="28"/>
        </w:rPr>
        <w:t>
      в строке 942.01.012В указывается номер акта;
</w:t>
      </w:r>
      <w:r>
        <w:br/>
      </w:r>
      <w:r>
        <w:rPr>
          <w:rFonts w:ascii="Times New Roman"/>
          <w:b w:val="false"/>
          <w:i w:val="false"/>
          <w:color w:val="000000"/>
          <w:sz w:val="28"/>
        </w:rPr>
        <w:t>
      в строке 942.01.012С указывается площадь земельного участка, занятого игорным заведением (стационарной точкой), (далее - земельный участок);
</w:t>
      </w:r>
      <w:r>
        <w:br/>
      </w:r>
      <w:r>
        <w:rPr>
          <w:rFonts w:ascii="Times New Roman"/>
          <w:b w:val="false"/>
          <w:i w:val="false"/>
          <w:color w:val="000000"/>
          <w:sz w:val="28"/>
        </w:rPr>
        <w:t>
      в строке 942.01.012D указывается кадастровый номер земельного участка;
</w:t>
      </w:r>
      <w:r>
        <w:br/>
      </w:r>
      <w:r>
        <w:rPr>
          <w:rFonts w:ascii="Times New Roman"/>
          <w:b w:val="false"/>
          <w:i w:val="false"/>
          <w:color w:val="000000"/>
          <w:sz w:val="28"/>
        </w:rPr>
        <w:t>
      2) в строке 942.01.013 указываются сведения согласно данным договора о временном пользовании земельным участком (далее - договор):
</w:t>
      </w:r>
      <w:r>
        <w:br/>
      </w:r>
      <w:r>
        <w:rPr>
          <w:rFonts w:ascii="Times New Roman"/>
          <w:b w:val="false"/>
          <w:i w:val="false"/>
          <w:color w:val="000000"/>
          <w:sz w:val="28"/>
        </w:rPr>
        <w:t>
      в строке 942.01.013А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942.01.013В указывается дата заключения договора;
</w:t>
      </w:r>
      <w:r>
        <w:br/>
      </w:r>
      <w:r>
        <w:rPr>
          <w:rFonts w:ascii="Times New Roman"/>
          <w:b w:val="false"/>
          <w:i w:val="false"/>
          <w:color w:val="000000"/>
          <w:sz w:val="28"/>
        </w:rPr>
        <w:t>
      в строке 942.01.013С указываются срок действия договора;
</w:t>
      </w:r>
      <w:r>
        <w:br/>
      </w:r>
      <w:r>
        <w:rPr>
          <w:rFonts w:ascii="Times New Roman"/>
          <w:b w:val="false"/>
          <w:i w:val="false"/>
          <w:color w:val="000000"/>
          <w:sz w:val="28"/>
        </w:rPr>
        <w:t>
      в строке 942.01.013D указывается номер договора;
</w:t>
      </w:r>
      <w:r>
        <w:br/>
      </w:r>
      <w:r>
        <w:rPr>
          <w:rFonts w:ascii="Times New Roman"/>
          <w:b w:val="false"/>
          <w:i w:val="false"/>
          <w:color w:val="000000"/>
          <w:sz w:val="28"/>
        </w:rPr>
        <w:t>
      в строке 942.01.013E указывается площадь земельного участка;
</w:t>
      </w:r>
      <w:r>
        <w:br/>
      </w:r>
      <w:r>
        <w:rPr>
          <w:rFonts w:ascii="Times New Roman"/>
          <w:b w:val="false"/>
          <w:i w:val="false"/>
          <w:color w:val="000000"/>
          <w:sz w:val="28"/>
        </w:rPr>
        <w:t>
      в строке 942.01.013F указывается кадастровый номер земельного участка;
</w:t>
      </w:r>
      <w:r>
        <w:br/>
      </w:r>
      <w:r>
        <w:rPr>
          <w:rFonts w:ascii="Times New Roman"/>
          <w:b w:val="false"/>
          <w:i w:val="false"/>
          <w:color w:val="000000"/>
          <w:sz w:val="28"/>
        </w:rPr>
        <w:t>
      в строке 942.01.013G указывается регистрационный номер налогоплательщика-арендодателя;
</w:t>
      </w:r>
      <w:r>
        <w:br/>
      </w:r>
      <w:r>
        <w:rPr>
          <w:rFonts w:ascii="Times New Roman"/>
          <w:b w:val="false"/>
          <w:i w:val="false"/>
          <w:color w:val="000000"/>
          <w:sz w:val="28"/>
        </w:rPr>
        <w:t>
      в строке 942.01.013H указывается фамилия, имя, отчество или наименование арендодателя.
</w:t>
      </w:r>
      <w:r>
        <w:br/>
      </w:r>
      <w:r>
        <w:rPr>
          <w:rFonts w:ascii="Times New Roman"/>
          <w:b w:val="false"/>
          <w:i w:val="false"/>
          <w:color w:val="000000"/>
          <w:sz w:val="28"/>
        </w:rPr>
        <w:t>
      17. В разделе "Сведения о документах, удостоверяющих право на недвижимое имущество":
</w:t>
      </w:r>
      <w:r>
        <w:br/>
      </w:r>
      <w:r>
        <w:rPr>
          <w:rFonts w:ascii="Times New Roman"/>
          <w:b w:val="false"/>
          <w:i w:val="false"/>
          <w:color w:val="000000"/>
          <w:sz w:val="28"/>
        </w:rPr>
        <w:t>
      1) в строке 942.01.014 указываются сведения о свидетельстве государственной регистрации прав на недвижимое имущество (здание, сооружение или помещение, используемое под игорное заведение (стационарную точку), (далее - недвижимое имущество):
</w:t>
      </w:r>
      <w:r>
        <w:br/>
      </w:r>
      <w:r>
        <w:rPr>
          <w:rFonts w:ascii="Times New Roman"/>
          <w:b w:val="false"/>
          <w:i w:val="false"/>
          <w:color w:val="000000"/>
          <w:sz w:val="28"/>
        </w:rPr>
        <w:t>
      в строке 942.01.014А указывается дата выдачи свидетельства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942.01.014В указывается номер свидетельства;
</w:t>
      </w:r>
      <w:r>
        <w:br/>
      </w:r>
      <w:r>
        <w:rPr>
          <w:rFonts w:ascii="Times New Roman"/>
          <w:b w:val="false"/>
          <w:i w:val="false"/>
          <w:color w:val="000000"/>
          <w:sz w:val="28"/>
        </w:rPr>
        <w:t>
      в строке 942.01.014С указывается площадь недвижимого имущества;
</w:t>
      </w:r>
      <w:r>
        <w:br/>
      </w:r>
      <w:r>
        <w:rPr>
          <w:rFonts w:ascii="Times New Roman"/>
          <w:b w:val="false"/>
          <w:i w:val="false"/>
          <w:color w:val="000000"/>
          <w:sz w:val="28"/>
        </w:rPr>
        <w:t>
      2) в строке 942.01.015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942.01.015А указывается дата заключения договора аренды;
</w:t>
      </w:r>
      <w:r>
        <w:br/>
      </w:r>
      <w:r>
        <w:rPr>
          <w:rFonts w:ascii="Times New Roman"/>
          <w:b w:val="false"/>
          <w:i w:val="false"/>
          <w:color w:val="000000"/>
          <w:sz w:val="28"/>
        </w:rPr>
        <w:t>
      в строке 942.01.015В указывается номер договора аренды;
</w:t>
      </w:r>
      <w:r>
        <w:br/>
      </w:r>
      <w:r>
        <w:rPr>
          <w:rFonts w:ascii="Times New Roman"/>
          <w:b w:val="false"/>
          <w:i w:val="false"/>
          <w:color w:val="000000"/>
          <w:sz w:val="28"/>
        </w:rPr>
        <w:t>
      в строке 942.01.015С указывается срок договора аренды;
</w:t>
      </w:r>
      <w:r>
        <w:br/>
      </w:r>
      <w:r>
        <w:rPr>
          <w:rFonts w:ascii="Times New Roman"/>
          <w:b w:val="false"/>
          <w:i w:val="false"/>
          <w:color w:val="000000"/>
          <w:sz w:val="28"/>
        </w:rPr>
        <w:t>
      в строке 942.01.015D указывается площадь недвижимого имущества;
</w:t>
      </w:r>
      <w:r>
        <w:br/>
      </w:r>
      <w:r>
        <w:rPr>
          <w:rFonts w:ascii="Times New Roman"/>
          <w:b w:val="false"/>
          <w:i w:val="false"/>
          <w:color w:val="000000"/>
          <w:sz w:val="28"/>
        </w:rPr>
        <w:t>
      в строке 942.01.015E указывается регистрационный номер налогоплательщика-арендодателя;
</w:t>
      </w:r>
      <w:r>
        <w:br/>
      </w:r>
      <w:r>
        <w:rPr>
          <w:rFonts w:ascii="Times New Roman"/>
          <w:b w:val="false"/>
          <w:i w:val="false"/>
          <w:color w:val="000000"/>
          <w:sz w:val="28"/>
        </w:rPr>
        <w:t>
      в строке 942.01.015F указывается фамилия, имя, отчество или наименование арендодателя.
</w:t>
      </w:r>
      <w:r>
        <w:br/>
      </w:r>
      <w:r>
        <w:rPr>
          <w:rFonts w:ascii="Times New Roman"/>
          <w:b w:val="false"/>
          <w:i w:val="false"/>
          <w:color w:val="000000"/>
          <w:sz w:val="28"/>
        </w:rPr>
        <w:t>
      18. Приложение по форме 942.01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дополнительной формы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строкам 942.01.012, 942.02.013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дополнительной формы к строкам 942.01.012, 942.01.013 приложения по форме 942.01;
</w:t>
      </w:r>
      <w:r>
        <w:br/>
      </w:r>
      <w:r>
        <w:rPr>
          <w:rFonts w:ascii="Times New Roman"/>
          <w:b w:val="false"/>
          <w:i w:val="false"/>
          <w:color w:val="000000"/>
          <w:sz w:val="28"/>
        </w:rPr>
        <w:t>
      3) в строке 3 указывается наименование игорного заведения (стационарной точки).
</w:t>
      </w:r>
      <w:r>
        <w:br/>
      </w:r>
      <w:r>
        <w:rPr>
          <w:rFonts w:ascii="Times New Roman"/>
          <w:b w:val="false"/>
          <w:i w:val="false"/>
          <w:color w:val="000000"/>
          <w:sz w:val="28"/>
        </w:rPr>
        <w:t>
      20. В разделе "Сведения о земельных участках":
</w:t>
      </w:r>
      <w:r>
        <w:br/>
      </w:r>
      <w:r>
        <w:rPr>
          <w:rFonts w:ascii="Times New Roman"/>
          <w:b w:val="false"/>
          <w:i w:val="false"/>
          <w:color w:val="000000"/>
          <w:sz w:val="28"/>
        </w:rPr>
        <w:t>
      1) строка 942.02.001 заполняется в случае, если налогоплательщик, применяющий специальный налоговый режим для отдельных видов предпринимательской деятельности, имеет на праве постоянного землепользования земельные участки, занятые игорным заведением (стационарной точкой), либо является собственником указанных участков. При этом в данной строке указываются сведения согласно данным акта на право собственности (на право постоянного землепользования) на земельный участок (далее - акт):
</w:t>
      </w:r>
      <w:r>
        <w:br/>
      </w:r>
      <w:r>
        <w:rPr>
          <w:rFonts w:ascii="Times New Roman"/>
          <w:b w:val="false"/>
          <w:i w:val="false"/>
          <w:color w:val="000000"/>
          <w:sz w:val="28"/>
        </w:rPr>
        <w:t>
      в строке 942.02.001А указывается кадастровый номер земельного участка;
</w:t>
      </w:r>
      <w:r>
        <w:br/>
      </w:r>
      <w:r>
        <w:rPr>
          <w:rFonts w:ascii="Times New Roman"/>
          <w:b w:val="false"/>
          <w:i w:val="false"/>
          <w:color w:val="000000"/>
          <w:sz w:val="28"/>
        </w:rPr>
        <w:t>
      в строке 942.02.001В указывается номер акта;
</w:t>
      </w:r>
      <w:r>
        <w:br/>
      </w:r>
      <w:r>
        <w:rPr>
          <w:rFonts w:ascii="Times New Roman"/>
          <w:b w:val="false"/>
          <w:i w:val="false"/>
          <w:color w:val="000000"/>
          <w:sz w:val="28"/>
        </w:rPr>
        <w:t>
      в строке 942.02.001С указывается дата выдачи акта;
</w:t>
      </w:r>
      <w:r>
        <w:br/>
      </w:r>
      <w:r>
        <w:rPr>
          <w:rFonts w:ascii="Times New Roman"/>
          <w:b w:val="false"/>
          <w:i w:val="false"/>
          <w:color w:val="000000"/>
          <w:sz w:val="28"/>
        </w:rPr>
        <w:t>
      в строке 942.02.001D указывается площадь земельного участка;
</w:t>
      </w:r>
      <w:r>
        <w:br/>
      </w:r>
      <w:r>
        <w:rPr>
          <w:rFonts w:ascii="Times New Roman"/>
          <w:b w:val="false"/>
          <w:i w:val="false"/>
          <w:color w:val="000000"/>
          <w:sz w:val="28"/>
        </w:rPr>
        <w:t>
      2) строка 942.02.002 заполняется в случае, если земельный участок, занятый игорным заведением (стационарной точкой), находится во временном землепользовании. При этом в строке 942.02.002 указываются сведения согласно данным договора о временном землепользовании (далее - договор):
</w:t>
      </w:r>
      <w:r>
        <w:br/>
      </w:r>
      <w:r>
        <w:rPr>
          <w:rFonts w:ascii="Times New Roman"/>
          <w:b w:val="false"/>
          <w:i w:val="false"/>
          <w:color w:val="000000"/>
          <w:sz w:val="28"/>
        </w:rPr>
        <w:t>
      в строке 942.02.002А делается отметка соответствующего вида землепользования (возмездное, безвозмездное);
</w:t>
      </w:r>
      <w:r>
        <w:br/>
      </w:r>
      <w:r>
        <w:rPr>
          <w:rFonts w:ascii="Times New Roman"/>
          <w:b w:val="false"/>
          <w:i w:val="false"/>
          <w:color w:val="000000"/>
          <w:sz w:val="28"/>
        </w:rPr>
        <w:t>
      в строке 942.02.002В указывается кадастровый номер земельного участка;
</w:t>
      </w:r>
      <w:r>
        <w:br/>
      </w:r>
      <w:r>
        <w:rPr>
          <w:rFonts w:ascii="Times New Roman"/>
          <w:b w:val="false"/>
          <w:i w:val="false"/>
          <w:color w:val="000000"/>
          <w:sz w:val="28"/>
        </w:rPr>
        <w:t>
      в строке 942.02.002С указывается номер договора;
</w:t>
      </w:r>
      <w:r>
        <w:br/>
      </w:r>
      <w:r>
        <w:rPr>
          <w:rFonts w:ascii="Times New Roman"/>
          <w:b w:val="false"/>
          <w:i w:val="false"/>
          <w:color w:val="000000"/>
          <w:sz w:val="28"/>
        </w:rPr>
        <w:t>
      в строке 942.02.002D указывается дата заключения договора;
</w:t>
      </w:r>
      <w:r>
        <w:br/>
      </w:r>
      <w:r>
        <w:rPr>
          <w:rFonts w:ascii="Times New Roman"/>
          <w:b w:val="false"/>
          <w:i w:val="false"/>
          <w:color w:val="000000"/>
          <w:sz w:val="28"/>
        </w:rPr>
        <w:t>
      в строке 942.02.002Е указывается срок действия договора;
</w:t>
      </w:r>
      <w:r>
        <w:br/>
      </w:r>
      <w:r>
        <w:rPr>
          <w:rFonts w:ascii="Times New Roman"/>
          <w:b w:val="false"/>
          <w:i w:val="false"/>
          <w:color w:val="000000"/>
          <w:sz w:val="28"/>
        </w:rPr>
        <w:t>
      в строке 942.02.002F указывается площадь земельного участка;
</w:t>
      </w:r>
      <w:r>
        <w:br/>
      </w:r>
      <w:r>
        <w:rPr>
          <w:rFonts w:ascii="Times New Roman"/>
          <w:b w:val="false"/>
          <w:i w:val="false"/>
          <w:color w:val="000000"/>
          <w:sz w:val="28"/>
        </w:rPr>
        <w:t>
      в строке 942.02.002G указывается регистрационный номер налогоплательщика-арендодателя;
</w:t>
      </w:r>
      <w:r>
        <w:br/>
      </w:r>
      <w:r>
        <w:rPr>
          <w:rFonts w:ascii="Times New Roman"/>
          <w:b w:val="false"/>
          <w:i w:val="false"/>
          <w:color w:val="000000"/>
          <w:sz w:val="28"/>
        </w:rPr>
        <w:t>
      в строке 942.02.002Н указывается фамилия, имя, отчество или наименование арендодателя.
</w:t>
      </w:r>
      <w:r>
        <w:br/>
      </w:r>
      <w:r>
        <w:rPr>
          <w:rFonts w:ascii="Times New Roman"/>
          <w:b w:val="false"/>
          <w:i w:val="false"/>
          <w:color w:val="000000"/>
          <w:sz w:val="28"/>
        </w:rPr>
        <w:t>
      22. Дополнительная форма к строкам 942.01.012, 942.01.013 приложения по форме 942.01 подписывается должностным лицом ее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дополнительной формы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строкам 942.01.014, 942.02.015 приложения по форме 942.01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дополнительной формы к строкам 942.01.014, 942.01.015 приложения по форме 942.01;
</w:t>
      </w:r>
      <w:r>
        <w:br/>
      </w:r>
      <w:r>
        <w:rPr>
          <w:rFonts w:ascii="Times New Roman"/>
          <w:b w:val="false"/>
          <w:i w:val="false"/>
          <w:color w:val="000000"/>
          <w:sz w:val="28"/>
        </w:rPr>
        <w:t>
      3) в строке 3 указывается наименование игорного заведения (стационарной точки).
</w:t>
      </w:r>
      <w:r>
        <w:br/>
      </w:r>
      <w:r>
        <w:rPr>
          <w:rFonts w:ascii="Times New Roman"/>
          <w:b w:val="false"/>
          <w:i w:val="false"/>
          <w:color w:val="000000"/>
          <w:sz w:val="28"/>
        </w:rPr>
        <w:t>
      24. В разделе "Сведения о недвижимом имуществе":
</w:t>
      </w:r>
      <w:r>
        <w:br/>
      </w:r>
      <w:r>
        <w:rPr>
          <w:rFonts w:ascii="Times New Roman"/>
          <w:b w:val="false"/>
          <w:i w:val="false"/>
          <w:color w:val="000000"/>
          <w:sz w:val="28"/>
        </w:rPr>
        <w:t>
      1) строка 942.03.001 заполняется в случае, если налогоплательщик, применяющий специальный налоговый режим для отдельных видов предпринимательской деятельности, является собственником недвижимого имущества. При этом в строке 942.03.001 указываются сведения согласно данным свидетельства о государственной регистрации прав на недвижимое имущество (далее - свидетельство):
</w:t>
      </w:r>
      <w:r>
        <w:br/>
      </w:r>
      <w:r>
        <w:rPr>
          <w:rFonts w:ascii="Times New Roman"/>
          <w:b w:val="false"/>
          <w:i w:val="false"/>
          <w:color w:val="000000"/>
          <w:sz w:val="28"/>
        </w:rPr>
        <w:t>
      в строке 942.03.001A указывается номер свидетельства;
</w:t>
      </w:r>
      <w:r>
        <w:br/>
      </w:r>
      <w:r>
        <w:rPr>
          <w:rFonts w:ascii="Times New Roman"/>
          <w:b w:val="false"/>
          <w:i w:val="false"/>
          <w:color w:val="000000"/>
          <w:sz w:val="28"/>
        </w:rPr>
        <w:t>
      в строке 942.03.001B указывается дата выдачи свидетельства;
</w:t>
      </w:r>
      <w:r>
        <w:br/>
      </w:r>
      <w:r>
        <w:rPr>
          <w:rFonts w:ascii="Times New Roman"/>
          <w:b w:val="false"/>
          <w:i w:val="false"/>
          <w:color w:val="000000"/>
          <w:sz w:val="28"/>
        </w:rPr>
        <w:t>
      в строке 942.03.001C указывается площадь недвижимого имущества;
</w:t>
      </w:r>
      <w:r>
        <w:br/>
      </w:r>
      <w:r>
        <w:rPr>
          <w:rFonts w:ascii="Times New Roman"/>
          <w:b w:val="false"/>
          <w:i w:val="false"/>
          <w:color w:val="000000"/>
          <w:sz w:val="28"/>
        </w:rPr>
        <w:t>
      2) строка 942.03.002 заполняется в случае, если недвижимое имущество находится во временном пользовании. При этом в данной строке указываются сведения согласно данным договора аренды недвижимого имущества (далее - договор аренды):
</w:t>
      </w:r>
      <w:r>
        <w:br/>
      </w:r>
      <w:r>
        <w:rPr>
          <w:rFonts w:ascii="Times New Roman"/>
          <w:b w:val="false"/>
          <w:i w:val="false"/>
          <w:color w:val="000000"/>
          <w:sz w:val="28"/>
        </w:rPr>
        <w:t>
      в строке 942.03.002А указывается номер договора аренды;
</w:t>
      </w:r>
      <w:r>
        <w:br/>
      </w:r>
      <w:r>
        <w:rPr>
          <w:rFonts w:ascii="Times New Roman"/>
          <w:b w:val="false"/>
          <w:i w:val="false"/>
          <w:color w:val="000000"/>
          <w:sz w:val="28"/>
        </w:rPr>
        <w:t>
      в строке 942.03.002В указывается дата заключения договора аренды;
</w:t>
      </w:r>
      <w:r>
        <w:br/>
      </w:r>
      <w:r>
        <w:rPr>
          <w:rFonts w:ascii="Times New Roman"/>
          <w:b w:val="false"/>
          <w:i w:val="false"/>
          <w:color w:val="000000"/>
          <w:sz w:val="28"/>
        </w:rPr>
        <w:t>
      в строке 942.03.002С указывается срок действия договора аренды;
</w:t>
      </w:r>
      <w:r>
        <w:br/>
      </w:r>
      <w:r>
        <w:rPr>
          <w:rFonts w:ascii="Times New Roman"/>
          <w:b w:val="false"/>
          <w:i w:val="false"/>
          <w:color w:val="000000"/>
          <w:sz w:val="28"/>
        </w:rPr>
        <w:t>
      в строке 942.03.002D указывается площадь недвижимого имущества;
</w:t>
      </w:r>
      <w:r>
        <w:br/>
      </w:r>
      <w:r>
        <w:rPr>
          <w:rFonts w:ascii="Times New Roman"/>
          <w:b w:val="false"/>
          <w:i w:val="false"/>
          <w:color w:val="000000"/>
          <w:sz w:val="28"/>
        </w:rPr>
        <w:t>
      в строке 942.03.002E указывается регистрационный номер налогоплательщика-арендодателя;
</w:t>
      </w:r>
      <w:r>
        <w:br/>
      </w:r>
      <w:r>
        <w:rPr>
          <w:rFonts w:ascii="Times New Roman"/>
          <w:b w:val="false"/>
          <w:i w:val="false"/>
          <w:color w:val="000000"/>
          <w:sz w:val="28"/>
        </w:rPr>
        <w:t>
      в строке 942.03.002F указывается фамилия, имя, отчество или наименование арендодателя.
</w:t>
      </w:r>
      <w:r>
        <w:br/>
      </w:r>
      <w:r>
        <w:rPr>
          <w:rFonts w:ascii="Times New Roman"/>
          <w:b w:val="false"/>
          <w:i w:val="false"/>
          <w:color w:val="000000"/>
          <w:sz w:val="28"/>
        </w:rPr>
        <w:t>
      25. Дополнительная форма к строкам 942.01.014, 942.01.015 приложения по форме 942.01 подписывается должностным лицом ее заполнившим.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942.00, 942.01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rPr>
          <w:rFonts w:ascii="Times New Roman"/>
          <w:b/>
          <w:i w:val="false"/>
          <w:color w:val="000000"/>
          <w:sz w:val="28"/>
        </w:rPr>
        <w:t>
</w:t>
      </w:r>
      <w:r>
        <w:rPr>
          <w:rFonts w:ascii="Times New Roman"/>
          <w:b w:val="false"/>
          <w:i w:val="false"/>
          <w:color w:val="000000"/>
          <w:sz w:val="28"/>
        </w:rPr>
        <w:t>
приказом     
</w:t>
      </w:r>
      <w:r>
        <w:br/>
      </w:r>
      <w:r>
        <w:rPr>
          <w:rFonts w:ascii="Times New Roman"/>
          <w:b w:val="false"/>
          <w:i w:val="false"/>
          <w:color w:val="000000"/>
          <w:sz w:val="28"/>
        </w:rPr>
        <w:t>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(перерегистрации) объектов налогообложения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объектов, связанных с налогообложением,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оптовой и розничной торговле бензином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(кроме авиационного), дизельным топливом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о регистрации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включающего прилагаемые формы (далее - формы):
</w:t>
      </w:r>
      <w:r>
        <w:br/>
      </w:r>
      <w:r>
        <w:rPr>
          <w:rFonts w:ascii="Times New Roman"/>
          <w:b w:val="false"/>
          <w:i w:val="false"/>
          <w:color w:val="000000"/>
          <w:sz w:val="28"/>
        </w:rPr>
        <w:t>
      1) Заявления о регистрации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012.00 (далее - Заявление по форме 012.00);
</w:t>
      </w:r>
      <w:r>
        <w:br/>
      </w:r>
      <w:r>
        <w:rPr>
          <w:rFonts w:ascii="Times New Roman"/>
          <w:b w:val="false"/>
          <w:i w:val="false"/>
          <w:color w:val="000000"/>
          <w:sz w:val="28"/>
        </w:rPr>
        <w:t>
      2) приложения 1 к Заявлению о регистрации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012.01 (далее - приложение по форме 012.01);
</w:t>
      </w:r>
      <w:r>
        <w:br/>
      </w:r>
      <w:r>
        <w:rPr>
          <w:rFonts w:ascii="Times New Roman"/>
          <w:b w:val="false"/>
          <w:i w:val="false"/>
          <w:color w:val="000000"/>
          <w:sz w:val="28"/>
        </w:rPr>
        <w:t>
      3) приложения 2 к Заявлению о регистрации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012.02 (далее - приложение по форме 012.02);
</w:t>
      </w:r>
      <w:r>
        <w:br/>
      </w:r>
      <w:r>
        <w:rPr>
          <w:rFonts w:ascii="Times New Roman"/>
          <w:b w:val="false"/>
          <w:i w:val="false"/>
          <w:color w:val="000000"/>
          <w:sz w:val="28"/>
        </w:rPr>
        <w:t>
      4) приложения 3 к Заявлению о регистрации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012.03 (далее - приложение по форме 012.03);
</w:t>
      </w:r>
      <w:r>
        <w:br/>
      </w:r>
      <w:r>
        <w:rPr>
          <w:rFonts w:ascii="Times New Roman"/>
          <w:b w:val="false"/>
          <w:i w:val="false"/>
          <w:color w:val="000000"/>
          <w:sz w:val="28"/>
        </w:rPr>
        <w:t>
      5) приложения 4 к Заявлению о регистрации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012.04 (далее - приложение по форме 012.04);
</w:t>
      </w:r>
      <w:r>
        <w:br/>
      </w:r>
      <w:r>
        <w:rPr>
          <w:rFonts w:ascii="Times New Roman"/>
          <w:b w:val="false"/>
          <w:i w:val="false"/>
          <w:color w:val="000000"/>
          <w:sz w:val="28"/>
        </w:rPr>
        <w:t>
      6) приложения 5 к Заявлению о регистрации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012.05 (далее - приложение по форме 012.05).
</w:t>
      </w:r>
      <w:r>
        <w:br/>
      </w:r>
      <w:r>
        <w:rPr>
          <w:rFonts w:ascii="Times New Roman"/>
          <w:b w:val="false"/>
          <w:i w:val="false"/>
          <w:color w:val="000000"/>
          <w:sz w:val="28"/>
        </w:rPr>
        <w:t>
      2. Заявление по форме 012.00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оптовую и розничную реализацию бензина (кроме авиационного), дизельного топлива, в соответствии со 
</w:t>
      </w:r>
      <w:r>
        <w:rPr>
          <w:rFonts w:ascii="Times New Roman"/>
          <w:b w:val="false"/>
          <w:i w:val="false"/>
          <w:color w:val="000000"/>
          <w:sz w:val="28"/>
        </w:rPr>
        <w:t xml:space="preserve"> статьей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012.01 предназначено для отражения сведений о емкостях, находящихся на праве собственности.
</w:t>
      </w:r>
      <w:r>
        <w:br/>
      </w:r>
      <w:r>
        <w:rPr>
          <w:rFonts w:ascii="Times New Roman"/>
          <w:b w:val="false"/>
          <w:i w:val="false"/>
          <w:color w:val="000000"/>
          <w:sz w:val="28"/>
        </w:rPr>
        <w:t>
      Приложение по форме 012.02 предназначено для отражения сведений о емкостях, используемых по договору аренды.
</w:t>
      </w:r>
      <w:r>
        <w:br/>
      </w:r>
      <w:r>
        <w:rPr>
          <w:rFonts w:ascii="Times New Roman"/>
          <w:b w:val="false"/>
          <w:i w:val="false"/>
          <w:color w:val="000000"/>
          <w:sz w:val="28"/>
        </w:rPr>
        <w:t>
      Приложение по форме 012.03 предназначено для отражения сведений о земельных участках.
</w:t>
      </w:r>
      <w:r>
        <w:br/>
      </w:r>
      <w:r>
        <w:rPr>
          <w:rFonts w:ascii="Times New Roman"/>
          <w:b w:val="false"/>
          <w:i w:val="false"/>
          <w:color w:val="000000"/>
          <w:sz w:val="28"/>
        </w:rPr>
        <w:t>
      Приложение по форме 012.04 предназначено для отражения сведений о недвижимом имуществе.
</w:t>
      </w:r>
      <w:r>
        <w:br/>
      </w:r>
      <w:r>
        <w:rPr>
          <w:rFonts w:ascii="Times New Roman"/>
          <w:b w:val="false"/>
          <w:i w:val="false"/>
          <w:color w:val="000000"/>
          <w:sz w:val="28"/>
        </w:rPr>
        <w:t>
      Приложение по форме 012.05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012.00 заполняется отдельно на каждую стационарную, передвижную и иную точки налогоплательщиков, осуществляющих оптовую и розничную торговлю бензином (кроме авиационного), дизельным топливом.
</w:t>
      </w:r>
      <w:r>
        <w:br/>
      </w:r>
      <w:r>
        <w:rPr>
          <w:rFonts w:ascii="Times New Roman"/>
          <w:b w:val="false"/>
          <w:i w:val="false"/>
          <w:color w:val="000000"/>
          <w:sz w:val="28"/>
        </w:rPr>
        <w:t>
      При заполнении приложений по форме 012.01, 012.02, 012.03, 012.04, 012.05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статьей 69 Налогового 
</w:t>
      </w:r>
      <w:r>
        <w:rPr>
          <w:rFonts w:ascii="Times New Roman"/>
          <w:b w:val="false"/>
          <w:i w:val="false"/>
          <w:color w:val="000000"/>
          <w:sz w:val="28"/>
        </w:rPr>
        <w:t xml:space="preserve"> кодекс </w:t>
      </w:r>
      <w:r>
        <w:rPr>
          <w:rFonts w:ascii="Times New Roman"/>
          <w:b w:val="false"/>
          <w:i w:val="false"/>
          <w:color w:val="000000"/>
          <w:sz w:val="28"/>
        </w:rPr>
        <w:t>
.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к Заявлению,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012.00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структурного подразделения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оптовая торговля дизельным топливом,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
</w:t>
            </w:r>
            <w:r>
              <w:br/>
            </w:r>
            <w:r>
              <w:rPr>
                <w:rFonts w:ascii="Times New Roman"/>
                <w:b w:val="false"/>
                <w:i w:val="false"/>
                <w:color w:val="000000"/>
                <w:sz w:val="20"/>
              </w:rPr>
              <w:t>
Наименование|Код   |Всего за|      в том числе по видам деятельности    | 
</w:t>
            </w:r>
            <w:r>
              <w:br/>
            </w:r>
            <w:r>
              <w:rPr>
                <w:rFonts w:ascii="Times New Roman"/>
                <w:b w:val="false"/>
                <w:i w:val="false"/>
                <w:color w:val="000000"/>
                <w:sz w:val="20"/>
              </w:rPr>
              <w:t>
показателей |строки|отчетный|-------------------------------------------|
</w:t>
            </w:r>
            <w:r>
              <w:br/>
            </w:r>
            <w:r>
              <w:rPr>
                <w:rFonts w:ascii="Times New Roman"/>
                <w:b w:val="false"/>
                <w:i w:val="false"/>
                <w:color w:val="000000"/>
                <w:sz w:val="20"/>
              </w:rPr>
              <w:t>
            |      |год     |оптовая то-|розничная  |аренда   |реклама  |
</w:t>
            </w:r>
            <w:r>
              <w:br/>
            </w:r>
            <w:r>
              <w:rPr>
                <w:rFonts w:ascii="Times New Roman"/>
                <w:b w:val="false"/>
                <w:i w:val="false"/>
                <w:color w:val="000000"/>
                <w:sz w:val="20"/>
              </w:rPr>
              <w:t>
            |      |        |рговля ди- |продажа ав-|автомо-  |         |
</w:t>
            </w:r>
            <w:r>
              <w:br/>
            </w:r>
            <w:r>
              <w:rPr>
                <w:rFonts w:ascii="Times New Roman"/>
                <w:b w:val="false"/>
                <w:i w:val="false"/>
                <w:color w:val="000000"/>
                <w:sz w:val="20"/>
              </w:rPr>
              <w:t>
            |      |        |зельным    |томобилей  |билей    |         |
</w:t>
            </w:r>
            <w:r>
              <w:br/>
            </w:r>
            <w:r>
              <w:rPr>
                <w:rFonts w:ascii="Times New Roman"/>
                <w:b w:val="false"/>
                <w:i w:val="false"/>
                <w:color w:val="000000"/>
                <w:sz w:val="20"/>
              </w:rPr>
              <w:t>
            |      |        |топливом   |           |         |         |
</w:t>
            </w:r>
            <w:r>
              <w:br/>
            </w:r>
            <w:r>
              <w:rPr>
                <w:rFonts w:ascii="Times New Roman"/>
                <w:b w:val="false"/>
                <w:i w:val="false"/>
                <w:color w:val="000000"/>
                <w:sz w:val="20"/>
              </w:rPr>
              <w:t>
            |      |        |___________|___________|_________|_________|
</w:t>
            </w:r>
            <w:r>
              <w:br/>
            </w:r>
            <w:r>
              <w:rPr>
                <w:rFonts w:ascii="Times New Roman"/>
                <w:b w:val="false"/>
                <w:i w:val="false"/>
                <w:color w:val="000000"/>
                <w:sz w:val="20"/>
              </w:rPr>
              <w:t>
            |      |        |код 51517  |код 50102  |код 71100|код 74400|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1      |   2  |    3   |     4     |     5     |     6   |    7    |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Объем произ-|  100 |250000,0| 150000,0  | 50 000,0  | 35 000,0| 5 000,0 |
</w:t>
            </w:r>
            <w:r>
              <w:br/>
            </w:r>
            <w:r>
              <w:rPr>
                <w:rFonts w:ascii="Times New Roman"/>
                <w:b w:val="false"/>
                <w:i w:val="false"/>
                <w:color w:val="000000"/>
                <w:sz w:val="20"/>
              </w:rPr>
              <w:t>
веденной    |      |        |           |           |         |         | 
</w:t>
            </w:r>
            <w:r>
              <w:br/>
            </w:r>
            <w:r>
              <w:rPr>
                <w:rFonts w:ascii="Times New Roman"/>
                <w:b w:val="false"/>
                <w:i w:val="false"/>
                <w:color w:val="000000"/>
                <w:sz w:val="20"/>
              </w:rPr>
              <w:t>
продукции   |      |        |           |           |         |         |
</w:t>
            </w:r>
            <w:r>
              <w:br/>
            </w:r>
            <w:r>
              <w:rPr>
                <w:rFonts w:ascii="Times New Roman"/>
                <w:b w:val="false"/>
                <w:i w:val="false"/>
                <w:color w:val="000000"/>
                <w:sz w:val="20"/>
              </w:rPr>
              <w:t>
(товаров,   |      |        |           |           |         |         |
</w:t>
            </w:r>
            <w:r>
              <w:br/>
            </w:r>
            <w:r>
              <w:rPr>
                <w:rFonts w:ascii="Times New Roman"/>
                <w:b w:val="false"/>
                <w:i w:val="false"/>
                <w:color w:val="000000"/>
                <w:sz w:val="20"/>
              </w:rPr>
              <w:t>
услуг),     |      |        |           |           |         |         | 
</w:t>
            </w:r>
            <w:r>
              <w:br/>
            </w:r>
            <w:r>
              <w:rPr>
                <w:rFonts w:ascii="Times New Roman"/>
                <w:b w:val="false"/>
                <w:i w:val="false"/>
                <w:color w:val="000000"/>
                <w:sz w:val="20"/>
              </w:rPr>
              <w:t>
тыс. тенге  |      |        |           |           |         |         |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
</w:t>
            </w:r>
            <w:r>
              <w:br/>
            </w:r>
            <w:r>
              <w:rPr>
                <w:rFonts w:ascii="Times New Roman"/>
                <w:b w:val="false"/>
                <w:i w:val="false"/>
                <w:color w:val="000000"/>
                <w:sz w:val="20"/>
              </w:rPr>
              <w:t>
     |  2|  ОКЭД А 5 1 5 1 7 В  5 0 1 0 2 С  7 1 1 0 0   |
</w:t>
            </w:r>
            <w:r>
              <w:br/>
            </w:r>
            <w:r>
              <w:rPr>
                <w:rFonts w:ascii="Times New Roman"/>
                <w:b w:val="false"/>
                <w:i w:val="false"/>
                <w:color w:val="000000"/>
                <w:sz w:val="20"/>
              </w:rPr>
              <w:t>
     |Укажите                                            |
</w:t>
            </w:r>
            <w:r>
              <w:br/>
            </w:r>
            <w:r>
              <w:rPr>
                <w:rFonts w:ascii="Times New Roman"/>
                <w:b w:val="false"/>
                <w:i w:val="false"/>
                <w:color w:val="000000"/>
                <w:sz w:val="20"/>
              </w:rPr>
              <w:t>
     |удельный вес 0 6 0,0 %    0 2 0,0 %    0 1 4,0 %   |
</w:t>
            </w:r>
            <w:r>
              <w:br/>
            </w:r>
            <w:r>
              <w:rPr>
                <w:rFonts w:ascii="Times New Roman"/>
                <w:b w:val="false"/>
                <w:i w:val="false"/>
                <w:color w:val="000000"/>
                <w:sz w:val="20"/>
              </w:rPr>
              <w:t>
     |___________________________________________________|
</w:t>
            </w:r>
          </w:p>
        </w:tc>
      </w:tr>
    </w:tbl>
    <w:p>
      <w:pPr>
        <w:spacing w:after="0"/>
        <w:ind w:left="0"/>
        <w:jc w:val="both"/>
      </w:pPr>
      <w:r>
        <w:rPr>
          <w:rFonts w:ascii="Times New Roman"/>
          <w:b w:val="false"/>
          <w:i w:val="false"/>
          <w:color w:val="000000"/>
          <w:sz w:val="28"/>
        </w:rPr>
        <w:t>
      Удельный вес оптовой торговли дизельного топлива  рассчитан как 150000,0 (графа 4 Таблицы) / 250000,0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формы N 2-МП, заполняют сведения по ОКЭД вышеназванным способом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("Результаты финансово-хозяйственной деятельности") годовой отчетности форм NN СОЦФИН (здрав) и СОЦФИН (обр) соответственно.
</w:t>
      </w:r>
      <w:r>
        <w:br/>
      </w:r>
      <w:r>
        <w:rPr>
          <w:rFonts w:ascii="Times New Roman"/>
          <w:b w:val="false"/>
          <w:i w:val="false"/>
          <w:color w:val="000000"/>
          <w:sz w:val="28"/>
        </w:rPr>
        <w:t>
      Страховые организации, общественные объединения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представительства);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производится соответствующая отметка причины заполнения Заявления по форме 012.00 (регистрация или перерегистрация);
</w:t>
      </w:r>
      <w:r>
        <w:br/>
      </w:r>
      <w:r>
        <w:rPr>
          <w:rFonts w:ascii="Times New Roman"/>
          <w:b w:val="false"/>
          <w:i w:val="false"/>
          <w:color w:val="000000"/>
          <w:sz w:val="28"/>
        </w:rPr>
        <w:t>
      8) в строке 7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012.00.001 производится соответствующая отметка типа реализации бензина (кроме авиационного), дизельного топлива (оптовая, розничная);
</w:t>
      </w:r>
      <w:r>
        <w:br/>
      </w:r>
      <w:r>
        <w:rPr>
          <w:rFonts w:ascii="Times New Roman"/>
          <w:b w:val="false"/>
          <w:i w:val="false"/>
          <w:color w:val="000000"/>
          <w:sz w:val="28"/>
        </w:rPr>
        <w:t>
      2) в строке 012.00.002 указывается место реализации бензина (кроме авиационного), дизельного топлива:
</w:t>
      </w:r>
      <w:r>
        <w:br/>
      </w:r>
      <w:r>
        <w:rPr>
          <w:rFonts w:ascii="Times New Roman"/>
          <w:b w:val="false"/>
          <w:i w:val="false"/>
          <w:color w:val="000000"/>
          <w:sz w:val="28"/>
        </w:rPr>
        <w:t>
      в строке 012.00.002А указывается наименование области;
</w:t>
      </w:r>
      <w:r>
        <w:br/>
      </w:r>
      <w:r>
        <w:rPr>
          <w:rFonts w:ascii="Times New Roman"/>
          <w:b w:val="false"/>
          <w:i w:val="false"/>
          <w:color w:val="000000"/>
          <w:sz w:val="28"/>
        </w:rPr>
        <w:t>
      в строке 012.00.002В указывается наименование города (района);
</w:t>
      </w:r>
      <w:r>
        <w:br/>
      </w:r>
      <w:r>
        <w:rPr>
          <w:rFonts w:ascii="Times New Roman"/>
          <w:b w:val="false"/>
          <w:i w:val="false"/>
          <w:color w:val="000000"/>
          <w:sz w:val="28"/>
        </w:rPr>
        <w:t>
      в строке 012.00.002С указывается наименование поселка (села);
</w:t>
      </w:r>
      <w:r>
        <w:br/>
      </w:r>
      <w:r>
        <w:rPr>
          <w:rFonts w:ascii="Times New Roman"/>
          <w:b w:val="false"/>
          <w:i w:val="false"/>
          <w:color w:val="000000"/>
          <w:sz w:val="28"/>
        </w:rPr>
        <w:t>
      в строке 012.00.002D указывается наименование улицы (проспекта, бульвара, переулка и т.д.);
</w:t>
      </w:r>
      <w:r>
        <w:br/>
      </w:r>
      <w:r>
        <w:rPr>
          <w:rFonts w:ascii="Times New Roman"/>
          <w:b w:val="false"/>
          <w:i w:val="false"/>
          <w:color w:val="000000"/>
          <w:sz w:val="28"/>
        </w:rPr>
        <w:t>
      в строке 012.00.002Е указывается номер здания;
</w:t>
      </w:r>
      <w:r>
        <w:br/>
      </w:r>
      <w:r>
        <w:rPr>
          <w:rFonts w:ascii="Times New Roman"/>
          <w:b w:val="false"/>
          <w:i w:val="false"/>
          <w:color w:val="000000"/>
          <w:sz w:val="28"/>
        </w:rPr>
        <w:t>
      в строке 012.00.002F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3) в строке 012.00.003 производится соответствующая отметка принадлежности емкости для оптовой и розничной торговли бензином (кроме авиационного), дизельным топливом (на праве собственности или по договору аренды); 
</w:t>
      </w:r>
      <w:r>
        <w:br/>
      </w:r>
      <w:r>
        <w:rPr>
          <w:rFonts w:ascii="Times New Roman"/>
          <w:b w:val="false"/>
          <w:i w:val="false"/>
          <w:color w:val="000000"/>
          <w:sz w:val="28"/>
        </w:rPr>
        <w:t>
      4) в строке 012.00.004 производится отметка соответствующего типа емкости для оптовой и розничной торговли бензином (кроме авиационного), дизельным топливом (стационарный, передвижной, иной);
</w:t>
      </w:r>
      <w:r>
        <w:br/>
      </w:r>
      <w:r>
        <w:rPr>
          <w:rFonts w:ascii="Times New Roman"/>
          <w:b w:val="false"/>
          <w:i w:val="false"/>
          <w:color w:val="000000"/>
          <w:sz w:val="28"/>
        </w:rPr>
        <w:t>
      5) в строке 012.00.005 указывается техническая характеристика емкостей, находящихся на праве собственности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012.00.005А указывается объем (вместимость) емкости; 
</w:t>
      </w:r>
      <w:r>
        <w:br/>
      </w:r>
      <w:r>
        <w:rPr>
          <w:rFonts w:ascii="Times New Roman"/>
          <w:b w:val="false"/>
          <w:i w:val="false"/>
          <w:color w:val="000000"/>
          <w:sz w:val="28"/>
        </w:rPr>
        <w:t>
      в случае наличия емкостей с различными объемами строка 012.00.005А не заполняется;
</w:t>
      </w:r>
      <w:r>
        <w:br/>
      </w:r>
      <w:r>
        <w:rPr>
          <w:rFonts w:ascii="Times New Roman"/>
          <w:b w:val="false"/>
          <w:i w:val="false"/>
          <w:color w:val="000000"/>
          <w:sz w:val="28"/>
        </w:rPr>
        <w:t>
      в строке 012.00.005В указывается количество емкостей;
</w:t>
      </w:r>
      <w:r>
        <w:br/>
      </w:r>
      <w:r>
        <w:rPr>
          <w:rFonts w:ascii="Times New Roman"/>
          <w:b w:val="false"/>
          <w:i w:val="false"/>
          <w:color w:val="000000"/>
          <w:sz w:val="28"/>
        </w:rPr>
        <w:t>
      в случае наличия емкостей с различными объемами в строку 012.00.005В переносятся итоговые данные из строки 012.01.001С всех листов приложения по форме 012.01;
</w:t>
      </w:r>
      <w:r>
        <w:br/>
      </w:r>
      <w:r>
        <w:rPr>
          <w:rFonts w:ascii="Times New Roman"/>
          <w:b w:val="false"/>
          <w:i w:val="false"/>
          <w:color w:val="000000"/>
          <w:sz w:val="28"/>
        </w:rPr>
        <w:t>
      в строке 012.00.005С указывается общий объем емкостей, который определяется путем умножения строки 012.00.005А на строку 012.00.005В; 
</w:t>
      </w:r>
      <w:r>
        <w:br/>
      </w:r>
      <w:r>
        <w:rPr>
          <w:rFonts w:ascii="Times New Roman"/>
          <w:b w:val="false"/>
          <w:i w:val="false"/>
          <w:color w:val="000000"/>
          <w:sz w:val="28"/>
        </w:rPr>
        <w:t>
      в случае наличия емкостей с различными объемами в строку 012.00.005С переносятся итоговые данные из строки 012.01.001D всех листов приложения по форме 012.01;
</w:t>
      </w:r>
      <w:r>
        <w:br/>
      </w:r>
      <w:r>
        <w:rPr>
          <w:rFonts w:ascii="Times New Roman"/>
          <w:b w:val="false"/>
          <w:i w:val="false"/>
          <w:color w:val="000000"/>
          <w:sz w:val="28"/>
        </w:rPr>
        <w:t>
      6) в строке 012.00.006 указывается техническая характеристика емкостей, используемых по договору аренды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012.00.006А указывается объем (вместимость) емкости; 
</w:t>
      </w:r>
      <w:r>
        <w:br/>
      </w:r>
      <w:r>
        <w:rPr>
          <w:rFonts w:ascii="Times New Roman"/>
          <w:b w:val="false"/>
          <w:i w:val="false"/>
          <w:color w:val="000000"/>
          <w:sz w:val="28"/>
        </w:rPr>
        <w:t>
      в случае наличия емкостей с различными объемами строка 012.00.006А не заполняется; 
</w:t>
      </w:r>
      <w:r>
        <w:br/>
      </w:r>
      <w:r>
        <w:rPr>
          <w:rFonts w:ascii="Times New Roman"/>
          <w:b w:val="false"/>
          <w:i w:val="false"/>
          <w:color w:val="000000"/>
          <w:sz w:val="28"/>
        </w:rPr>
        <w:t>
      в строке 012.00.006В указывается количество емкостей; 
</w:t>
      </w:r>
      <w:r>
        <w:br/>
      </w:r>
      <w:r>
        <w:rPr>
          <w:rFonts w:ascii="Times New Roman"/>
          <w:b w:val="false"/>
          <w:i w:val="false"/>
          <w:color w:val="000000"/>
          <w:sz w:val="28"/>
        </w:rPr>
        <w:t>
      в случае наличия емкостей с различными объемами в строку 012.00.006В переносятся итоговые данные из строки 012.02.001С всех листов приложения по форме 012.02;
</w:t>
      </w:r>
      <w:r>
        <w:br/>
      </w:r>
      <w:r>
        <w:rPr>
          <w:rFonts w:ascii="Times New Roman"/>
          <w:b w:val="false"/>
          <w:i w:val="false"/>
          <w:color w:val="000000"/>
          <w:sz w:val="28"/>
        </w:rPr>
        <w:t>
      в строке 012.00.006С указывается общий объем емкостей, который определяется путем умножения строки 012.00.006А на строку 012.00.006В; 
</w:t>
      </w:r>
      <w:r>
        <w:br/>
      </w:r>
      <w:r>
        <w:rPr>
          <w:rFonts w:ascii="Times New Roman"/>
          <w:b w:val="false"/>
          <w:i w:val="false"/>
          <w:color w:val="000000"/>
          <w:sz w:val="28"/>
        </w:rPr>
        <w:t>
      в случае наличия емкостей с различными объемами в строку 012.00.006С переносятся итоговые данные из строки 012.02.001D всех листов приложения по форме 012.02;
</w:t>
      </w:r>
      <w:r>
        <w:br/>
      </w:r>
      <w:r>
        <w:rPr>
          <w:rFonts w:ascii="Times New Roman"/>
          <w:b w:val="false"/>
          <w:i w:val="false"/>
          <w:color w:val="000000"/>
          <w:sz w:val="28"/>
        </w:rPr>
        <w:t>
      7) в строке 012.00.007 указываются сведения о передвижном типе емкости для оптовой и розничной торговли бензином (кроме авиационного), дизельным топливом:
</w:t>
      </w:r>
      <w:r>
        <w:br/>
      </w:r>
      <w:r>
        <w:rPr>
          <w:rFonts w:ascii="Times New Roman"/>
          <w:b w:val="false"/>
          <w:i w:val="false"/>
          <w:color w:val="000000"/>
          <w:sz w:val="28"/>
        </w:rPr>
        <w:t>
      в строке 012.00.007А указывается государственный номер автомашины;
</w:t>
      </w:r>
      <w:r>
        <w:br/>
      </w:r>
      <w:r>
        <w:rPr>
          <w:rFonts w:ascii="Times New Roman"/>
          <w:b w:val="false"/>
          <w:i w:val="false"/>
          <w:color w:val="000000"/>
          <w:sz w:val="28"/>
        </w:rPr>
        <w:t>
      в строке 012.00.007В указывается марка автомашины;
</w:t>
      </w:r>
      <w:r>
        <w:br/>
      </w:r>
      <w:r>
        <w:rPr>
          <w:rFonts w:ascii="Times New Roman"/>
          <w:b w:val="false"/>
          <w:i w:val="false"/>
          <w:color w:val="000000"/>
          <w:sz w:val="28"/>
        </w:rPr>
        <w:t>
      8) в строке 012.00.008 производится соответствующая отметка вида реализации (бензин (кроме авиационного), дизельное топливо); 
</w:t>
      </w:r>
      <w:r>
        <w:br/>
      </w:r>
      <w:r>
        <w:rPr>
          <w:rFonts w:ascii="Times New Roman"/>
          <w:b w:val="false"/>
          <w:i w:val="false"/>
          <w:color w:val="000000"/>
          <w:sz w:val="28"/>
        </w:rPr>
        <w:t>
      9) в строке 012.00.009 производится соответствующая отметка типа автозаправочной станции (стационарная, контейнерная, передвижная);
</w:t>
      </w:r>
      <w:r>
        <w:br/>
      </w:r>
      <w:r>
        <w:rPr>
          <w:rFonts w:ascii="Times New Roman"/>
          <w:b w:val="false"/>
          <w:i w:val="false"/>
          <w:color w:val="000000"/>
          <w:sz w:val="28"/>
        </w:rPr>
        <w:t>
      10) в строке 012.00.010 указывается количество топливораздаточных колонок;
</w:t>
      </w:r>
      <w:r>
        <w:br/>
      </w:r>
      <w:r>
        <w:rPr>
          <w:rFonts w:ascii="Times New Roman"/>
          <w:b w:val="false"/>
          <w:i w:val="false"/>
          <w:color w:val="000000"/>
          <w:sz w:val="28"/>
        </w:rPr>
        <w:t>
      11) в строке 012.00.011 указывается количество заправочных пистолетов;
</w:t>
      </w:r>
      <w:r>
        <w:br/>
      </w:r>
      <w:r>
        <w:rPr>
          <w:rFonts w:ascii="Times New Roman"/>
          <w:b w:val="false"/>
          <w:i w:val="false"/>
          <w:color w:val="000000"/>
          <w:sz w:val="28"/>
        </w:rPr>
        <w:t>
      12) строка 012.00.012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собственниками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012.00.012А указывается номер акта на земельный участок;
</w:t>
      </w:r>
      <w:r>
        <w:br/>
      </w:r>
      <w:r>
        <w:rPr>
          <w:rFonts w:ascii="Times New Roman"/>
          <w:b w:val="false"/>
          <w:i w:val="false"/>
          <w:color w:val="000000"/>
          <w:sz w:val="28"/>
        </w:rPr>
        <w:t>
      в строке 012.00.012В указывается дата выдачи акта на земельный участок;
</w:t>
      </w:r>
      <w:r>
        <w:br/>
      </w:r>
      <w:r>
        <w:rPr>
          <w:rFonts w:ascii="Times New Roman"/>
          <w:b w:val="false"/>
          <w:i w:val="false"/>
          <w:color w:val="000000"/>
          <w:sz w:val="28"/>
        </w:rPr>
        <w:t>
      в строке 012.00.012С указывается площадь земельного участка;
</w:t>
      </w:r>
      <w:r>
        <w:br/>
      </w:r>
      <w:r>
        <w:rPr>
          <w:rFonts w:ascii="Times New Roman"/>
          <w:b w:val="false"/>
          <w:i w:val="false"/>
          <w:color w:val="000000"/>
          <w:sz w:val="28"/>
        </w:rPr>
        <w:t>
      в строке 012.00.012D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012.03. При этом строки 012.00.012А, 012.00.012В и 012.00.012D Заявления по форме 012.00 не заполняются. В строке 012.00.012С указывается общая площадь земельного участка, определяемая как сумма строк 012.03.001С всех листов приложения по форме 012.03;
</w:t>
      </w:r>
      <w:r>
        <w:br/>
      </w:r>
      <w:r>
        <w:rPr>
          <w:rFonts w:ascii="Times New Roman"/>
          <w:b w:val="false"/>
          <w:i w:val="false"/>
          <w:color w:val="000000"/>
          <w:sz w:val="28"/>
        </w:rPr>
        <w:t>
      13) строка 012.00.013 заполняется в случае, если земельный участок, на котором осуществляется деятельность по оптовой и розничной торговле бензином (кроме авиационного), дизельным топливом, находится во временном землепользовании. При этом в строке 012.00.013 указываются сведения согласно договору о временном землепользовании:
</w:t>
      </w:r>
      <w:r>
        <w:br/>
      </w:r>
      <w:r>
        <w:rPr>
          <w:rFonts w:ascii="Times New Roman"/>
          <w:b w:val="false"/>
          <w:i w:val="false"/>
          <w:color w:val="000000"/>
          <w:sz w:val="28"/>
        </w:rPr>
        <w:t>
      в строке 012.00.013А производится соответствующая отметка вида временного землепользования (возмездное, безвозмездное);
</w:t>
      </w:r>
      <w:r>
        <w:br/>
      </w:r>
      <w:r>
        <w:rPr>
          <w:rFonts w:ascii="Times New Roman"/>
          <w:b w:val="false"/>
          <w:i w:val="false"/>
          <w:color w:val="000000"/>
          <w:sz w:val="28"/>
        </w:rPr>
        <w:t>
      в строке 012.00.013В указывается номер договора о временном землепользовании;
</w:t>
      </w:r>
      <w:r>
        <w:br/>
      </w:r>
      <w:r>
        <w:rPr>
          <w:rFonts w:ascii="Times New Roman"/>
          <w:b w:val="false"/>
          <w:i w:val="false"/>
          <w:color w:val="000000"/>
          <w:sz w:val="28"/>
        </w:rPr>
        <w:t>
      в строке 012.00.013С указывается дата заключения договора о временном землепользовании;
</w:t>
      </w:r>
      <w:r>
        <w:br/>
      </w:r>
      <w:r>
        <w:rPr>
          <w:rFonts w:ascii="Times New Roman"/>
          <w:b w:val="false"/>
          <w:i w:val="false"/>
          <w:color w:val="000000"/>
          <w:sz w:val="28"/>
        </w:rPr>
        <w:t>
      в строке 012.00.013D указывается срок действия договора о временном землепользовании;
</w:t>
      </w:r>
      <w:r>
        <w:br/>
      </w:r>
      <w:r>
        <w:rPr>
          <w:rFonts w:ascii="Times New Roman"/>
          <w:b w:val="false"/>
          <w:i w:val="false"/>
          <w:color w:val="000000"/>
          <w:sz w:val="28"/>
        </w:rPr>
        <w:t>
      в строке 012.00.013E указывается площадь земельного участка;
</w:t>
      </w:r>
      <w:r>
        <w:br/>
      </w:r>
      <w:r>
        <w:rPr>
          <w:rFonts w:ascii="Times New Roman"/>
          <w:b w:val="false"/>
          <w:i w:val="false"/>
          <w:color w:val="000000"/>
          <w:sz w:val="28"/>
        </w:rPr>
        <w:t>
      в строке 012.00.013F указывается кадастровый номер земельного участка;
</w:t>
      </w:r>
      <w:r>
        <w:br/>
      </w:r>
      <w:r>
        <w:rPr>
          <w:rFonts w:ascii="Times New Roman"/>
          <w:b w:val="false"/>
          <w:i w:val="false"/>
          <w:color w:val="000000"/>
          <w:sz w:val="28"/>
        </w:rPr>
        <w:t>
      в строке 012.00.013G указывается регистрационный номер налогоплательщика - арендодателя;
</w:t>
      </w:r>
      <w:r>
        <w:br/>
      </w:r>
      <w:r>
        <w:rPr>
          <w:rFonts w:ascii="Times New Roman"/>
          <w:b w:val="false"/>
          <w:i w:val="false"/>
          <w:color w:val="000000"/>
          <w:sz w:val="28"/>
        </w:rPr>
        <w:t>
      в строке 012.00.013H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012.03. При этом строки 012.00.013А, 012.00.013В, 012.00.013С, 012.00.013D, 012.00.013F, 012.00.013G и 012.00.013H Заявления по форме 012.00 не заполняются. В строке 012.00.013E указывается общая площадь земельного участка, определяемая как сумма строк 012.03.002Е всех листов приложения по форме 012.03;
</w:t>
      </w:r>
      <w:r>
        <w:br/>
      </w:r>
      <w:r>
        <w:rPr>
          <w:rFonts w:ascii="Times New Roman"/>
          <w:b w:val="false"/>
          <w:i w:val="false"/>
          <w:color w:val="000000"/>
          <w:sz w:val="28"/>
        </w:rPr>
        <w:t>
      14) в строке 012.00.014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012.00.014А указывается номер свидетельства на недвижимое имущество;
</w:t>
      </w:r>
      <w:r>
        <w:br/>
      </w:r>
      <w:r>
        <w:rPr>
          <w:rFonts w:ascii="Times New Roman"/>
          <w:b w:val="false"/>
          <w:i w:val="false"/>
          <w:color w:val="000000"/>
          <w:sz w:val="28"/>
        </w:rPr>
        <w:t>
      в строке 012.00.014В указывается дата выдачи свидетельства на недвижимое имущество;
</w:t>
      </w:r>
      <w:r>
        <w:br/>
      </w:r>
      <w:r>
        <w:rPr>
          <w:rFonts w:ascii="Times New Roman"/>
          <w:b w:val="false"/>
          <w:i w:val="false"/>
          <w:color w:val="000000"/>
          <w:sz w:val="28"/>
        </w:rPr>
        <w:t>
      в строке 012.00.014С указывается площадь помещения.
</w:t>
      </w:r>
      <w:r>
        <w:br/>
      </w:r>
      <w:r>
        <w:rPr>
          <w:rFonts w:ascii="Times New Roman"/>
          <w:b w:val="false"/>
          <w:i w:val="false"/>
          <w:color w:val="000000"/>
          <w:sz w:val="28"/>
        </w:rPr>
        <w:t>
      В случае, если количество свидетельств более одного, то заполняется приложение по форме 012.04. При этом строки 012.00.014А, 012.00.014В Заявления по форме 012.00 не заполняются. В строке 012.00.014С указывается общая площадь помещения, определяемая как сумма строк 012.04.001С всех листов приложения по форме 012.04;
</w:t>
      </w:r>
      <w:r>
        <w:br/>
      </w:r>
      <w:r>
        <w:rPr>
          <w:rFonts w:ascii="Times New Roman"/>
          <w:b w:val="false"/>
          <w:i w:val="false"/>
          <w:color w:val="000000"/>
          <w:sz w:val="28"/>
        </w:rPr>
        <w:t>
      15) строка 012.00.015 заполняется в случае, если недвижимое имущество, используемое в деятельности по оптовой и розничной торговле бензином (кроме авиационного), дизельным топливом, является арендованным. При этом в строке 012.00.015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012.00.015А указывается номер договора аренды;
</w:t>
      </w:r>
      <w:r>
        <w:br/>
      </w:r>
      <w:r>
        <w:rPr>
          <w:rFonts w:ascii="Times New Roman"/>
          <w:b w:val="false"/>
          <w:i w:val="false"/>
          <w:color w:val="000000"/>
          <w:sz w:val="28"/>
        </w:rPr>
        <w:t>
      в строке 012.00.015В указывается дата заключения договора аренды;
</w:t>
      </w:r>
      <w:r>
        <w:br/>
      </w:r>
      <w:r>
        <w:rPr>
          <w:rFonts w:ascii="Times New Roman"/>
          <w:b w:val="false"/>
          <w:i w:val="false"/>
          <w:color w:val="000000"/>
          <w:sz w:val="28"/>
        </w:rPr>
        <w:t>
      в строке 012.00.015С указывается срок действия договора аренды;
</w:t>
      </w:r>
      <w:r>
        <w:br/>
      </w:r>
      <w:r>
        <w:rPr>
          <w:rFonts w:ascii="Times New Roman"/>
          <w:b w:val="false"/>
          <w:i w:val="false"/>
          <w:color w:val="000000"/>
          <w:sz w:val="28"/>
        </w:rPr>
        <w:t>
      в строке 012.00.015D указывается площадь помещения;
</w:t>
      </w:r>
      <w:r>
        <w:br/>
      </w:r>
      <w:r>
        <w:rPr>
          <w:rFonts w:ascii="Times New Roman"/>
          <w:b w:val="false"/>
          <w:i w:val="false"/>
          <w:color w:val="000000"/>
          <w:sz w:val="28"/>
        </w:rPr>
        <w:t>
      в строке 012.00.015E указывается регистрационный номер налогоплательщика - арендодателя; 
</w:t>
      </w:r>
      <w:r>
        <w:br/>
      </w:r>
      <w:r>
        <w:rPr>
          <w:rFonts w:ascii="Times New Roman"/>
          <w:b w:val="false"/>
          <w:i w:val="false"/>
          <w:color w:val="000000"/>
          <w:sz w:val="28"/>
        </w:rPr>
        <w:t>
      в строке 012.00.015F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более одного, то заполняется приложение по форме 012.04. При этом строки 012.00.015А, 012.00.015В, 012.00.015С, 012.00.015E и 012.00.015F Заявления по форме 012.00 не заполняются. В строке 012.00.015D указывается общая площадь помещения, определяемая как сумма строк 012.04.002D всех листов приложения по форме 012.04;
</w:t>
      </w:r>
      <w:r>
        <w:br/>
      </w:r>
      <w:r>
        <w:rPr>
          <w:rFonts w:ascii="Times New Roman"/>
          <w:b w:val="false"/>
          <w:i w:val="false"/>
          <w:color w:val="000000"/>
          <w:sz w:val="28"/>
        </w:rPr>
        <w:t>
      16) в строке 012.00.016 указываются сведения о контрольно-кассовой машине с фискальной памятью:
</w:t>
      </w:r>
      <w:r>
        <w:br/>
      </w:r>
      <w:r>
        <w:rPr>
          <w:rFonts w:ascii="Times New Roman"/>
          <w:b w:val="false"/>
          <w:i w:val="false"/>
          <w:color w:val="000000"/>
          <w:sz w:val="28"/>
        </w:rPr>
        <w:t>
      в строке 012.00.016А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012.05. При этом строки 012.00.016В, 012.00.016С и 012.00.016D Заявления по форме 012.00 не заполняются. В строке 012.00.016А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012.05;
</w:t>
      </w:r>
      <w:r>
        <w:br/>
      </w:r>
      <w:r>
        <w:rPr>
          <w:rFonts w:ascii="Times New Roman"/>
          <w:b w:val="false"/>
          <w:i w:val="false"/>
          <w:color w:val="000000"/>
          <w:sz w:val="28"/>
        </w:rPr>
        <w:t>
      в строке 012.00.016В указывается марка контрольно-кассовой машины с фискальной памятью;
</w:t>
      </w:r>
      <w:r>
        <w:br/>
      </w:r>
      <w:r>
        <w:rPr>
          <w:rFonts w:ascii="Times New Roman"/>
          <w:b w:val="false"/>
          <w:i w:val="false"/>
          <w:color w:val="000000"/>
          <w:sz w:val="28"/>
        </w:rPr>
        <w:t>
      в строке 012.00.016С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012.00.016D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012.00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012.01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012.01.
</w:t>
      </w:r>
      <w:r>
        <w:br/>
      </w:r>
      <w:r>
        <w:rPr>
          <w:rFonts w:ascii="Times New Roman"/>
          <w:b w:val="false"/>
          <w:i w:val="false"/>
          <w:color w:val="000000"/>
          <w:sz w:val="28"/>
        </w:rPr>
        <w:t>
      14. В разделе "Сведения о емкостях, находящихся на праве собственности":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объем (вместимость) емкости;
</w:t>
      </w:r>
      <w:r>
        <w:br/>
      </w:r>
      <w:r>
        <w:rPr>
          <w:rFonts w:ascii="Times New Roman"/>
          <w:b w:val="false"/>
          <w:i w:val="false"/>
          <w:color w:val="000000"/>
          <w:sz w:val="28"/>
        </w:rPr>
        <w:t>
      3) в графе С указывается количество емкостей;
</w:t>
      </w:r>
      <w:r>
        <w:br/>
      </w:r>
      <w:r>
        <w:rPr>
          <w:rFonts w:ascii="Times New Roman"/>
          <w:b w:val="false"/>
          <w:i w:val="false"/>
          <w:color w:val="000000"/>
          <w:sz w:val="28"/>
        </w:rPr>
        <w:t>
      4) в графе D указывается общий объем емкостей, определяемый путем умножения соответствующей строки графы В на соответствующую строку графы С.
</w:t>
      </w:r>
      <w:r>
        <w:br/>
      </w:r>
      <w:r>
        <w:rPr>
          <w:rFonts w:ascii="Times New Roman"/>
          <w:b w:val="false"/>
          <w:i w:val="false"/>
          <w:color w:val="000000"/>
          <w:sz w:val="28"/>
        </w:rPr>
        <w:t>
      15. Приложение по форме 012.01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012.02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012.02.
</w:t>
      </w:r>
      <w:r>
        <w:br/>
      </w:r>
      <w:r>
        <w:rPr>
          <w:rFonts w:ascii="Times New Roman"/>
          <w:b w:val="false"/>
          <w:i w:val="false"/>
          <w:color w:val="000000"/>
          <w:sz w:val="28"/>
        </w:rPr>
        <w:t>
      17. В разделе "Сведения о емкостях, используемых по договору аренды":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объем (вместимость) емкости;
</w:t>
      </w:r>
      <w:r>
        <w:br/>
      </w:r>
      <w:r>
        <w:rPr>
          <w:rFonts w:ascii="Times New Roman"/>
          <w:b w:val="false"/>
          <w:i w:val="false"/>
          <w:color w:val="000000"/>
          <w:sz w:val="28"/>
        </w:rPr>
        <w:t>
      3) в графе С указывается количество емкостей;
</w:t>
      </w:r>
      <w:r>
        <w:br/>
      </w:r>
      <w:r>
        <w:rPr>
          <w:rFonts w:ascii="Times New Roman"/>
          <w:b w:val="false"/>
          <w:i w:val="false"/>
          <w:color w:val="000000"/>
          <w:sz w:val="28"/>
        </w:rPr>
        <w:t>
      4) в графе D указывается общий объем емкостей, определяемый путем умножения соответствующей строки графы В на соответствующую строку графы С.
</w:t>
      </w:r>
      <w:r>
        <w:br/>
      </w:r>
      <w:r>
        <w:rPr>
          <w:rFonts w:ascii="Times New Roman"/>
          <w:b w:val="false"/>
          <w:i w:val="false"/>
          <w:color w:val="000000"/>
          <w:sz w:val="28"/>
        </w:rPr>
        <w:t>
      18. Приложение по форме 012.02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012.03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012.03.
</w:t>
      </w:r>
      <w:r>
        <w:br/>
      </w:r>
      <w:r>
        <w:rPr>
          <w:rFonts w:ascii="Times New Roman"/>
          <w:b w:val="false"/>
          <w:i w:val="false"/>
          <w:color w:val="000000"/>
          <w:sz w:val="28"/>
        </w:rPr>
        <w:t>
      20. В разделе "Сведения о земельных участках":
</w:t>
      </w:r>
      <w:r>
        <w:br/>
      </w:r>
      <w:r>
        <w:rPr>
          <w:rFonts w:ascii="Times New Roman"/>
          <w:b w:val="false"/>
          <w:i w:val="false"/>
          <w:color w:val="000000"/>
          <w:sz w:val="28"/>
        </w:rPr>
        <w:t>
      1) строка 012.03.001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владельцами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012.03.001А указывается номер акта на земельный участок;
</w:t>
      </w:r>
      <w:r>
        <w:br/>
      </w:r>
      <w:r>
        <w:rPr>
          <w:rFonts w:ascii="Times New Roman"/>
          <w:b w:val="false"/>
          <w:i w:val="false"/>
          <w:color w:val="000000"/>
          <w:sz w:val="28"/>
        </w:rPr>
        <w:t>
      в строке 012.03.001В указывается дата выдачи акта на земельный участок;
</w:t>
      </w:r>
      <w:r>
        <w:br/>
      </w:r>
      <w:r>
        <w:rPr>
          <w:rFonts w:ascii="Times New Roman"/>
          <w:b w:val="false"/>
          <w:i w:val="false"/>
          <w:color w:val="000000"/>
          <w:sz w:val="28"/>
        </w:rPr>
        <w:t>
      в строке 012.03.001С указывается площадь земельного участка;
</w:t>
      </w:r>
      <w:r>
        <w:br/>
      </w:r>
      <w:r>
        <w:rPr>
          <w:rFonts w:ascii="Times New Roman"/>
          <w:b w:val="false"/>
          <w:i w:val="false"/>
          <w:color w:val="000000"/>
          <w:sz w:val="28"/>
        </w:rPr>
        <w:t>
      в строке 012.03.001D указывается кадастровый номер земельного участка;
</w:t>
      </w:r>
      <w:r>
        <w:br/>
      </w:r>
      <w:r>
        <w:rPr>
          <w:rFonts w:ascii="Times New Roman"/>
          <w:b w:val="false"/>
          <w:i w:val="false"/>
          <w:color w:val="000000"/>
          <w:sz w:val="28"/>
        </w:rPr>
        <w:t>
      2) строка 012.03.002 заполняется в случае, если земельный участок, используемый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строке 012.03.002 указываются сведения согласно договору о временном землепользовании:
</w:t>
      </w:r>
      <w:r>
        <w:br/>
      </w:r>
      <w:r>
        <w:rPr>
          <w:rFonts w:ascii="Times New Roman"/>
          <w:b w:val="false"/>
          <w:i w:val="false"/>
          <w:color w:val="000000"/>
          <w:sz w:val="28"/>
        </w:rPr>
        <w:t>
      в строке 012.03.002А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012.03.002В указывается номер договора о временном землепользовании;
</w:t>
      </w:r>
      <w:r>
        <w:br/>
      </w:r>
      <w:r>
        <w:rPr>
          <w:rFonts w:ascii="Times New Roman"/>
          <w:b w:val="false"/>
          <w:i w:val="false"/>
          <w:color w:val="000000"/>
          <w:sz w:val="28"/>
        </w:rPr>
        <w:t>
      в строке 012.03.002С указывается дата заключения договора о временном землепользовании;
</w:t>
      </w:r>
      <w:r>
        <w:br/>
      </w:r>
      <w:r>
        <w:rPr>
          <w:rFonts w:ascii="Times New Roman"/>
          <w:b w:val="false"/>
          <w:i w:val="false"/>
          <w:color w:val="000000"/>
          <w:sz w:val="28"/>
        </w:rPr>
        <w:t>
      в строке 012.03.002D указывается срок действия договора о временном землепользовании;
</w:t>
      </w:r>
      <w:r>
        <w:br/>
      </w:r>
      <w:r>
        <w:rPr>
          <w:rFonts w:ascii="Times New Roman"/>
          <w:b w:val="false"/>
          <w:i w:val="false"/>
          <w:color w:val="000000"/>
          <w:sz w:val="28"/>
        </w:rPr>
        <w:t>
      в строке 012.03.002Е указывается площадь земельного участка;
</w:t>
      </w:r>
      <w:r>
        <w:br/>
      </w:r>
      <w:r>
        <w:rPr>
          <w:rFonts w:ascii="Times New Roman"/>
          <w:b w:val="false"/>
          <w:i w:val="false"/>
          <w:color w:val="000000"/>
          <w:sz w:val="28"/>
        </w:rPr>
        <w:t>
      в строке 012.03.002F указывается кадастровый номер земельного участка;
</w:t>
      </w:r>
      <w:r>
        <w:br/>
      </w:r>
      <w:r>
        <w:rPr>
          <w:rFonts w:ascii="Times New Roman"/>
          <w:b w:val="false"/>
          <w:i w:val="false"/>
          <w:color w:val="000000"/>
          <w:sz w:val="28"/>
        </w:rPr>
        <w:t>
      в строке 012.03.002G указывается регистрационный номер налогоплательщика - арендодателя;
</w:t>
      </w:r>
      <w:r>
        <w:br/>
      </w:r>
      <w:r>
        <w:rPr>
          <w:rFonts w:ascii="Times New Roman"/>
          <w:b w:val="false"/>
          <w:i w:val="false"/>
          <w:color w:val="000000"/>
          <w:sz w:val="28"/>
        </w:rPr>
        <w:t>
      в строке 012.03.002Н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21. Приложение по форме 012.03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012.04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012.04.
</w:t>
      </w:r>
      <w:r>
        <w:br/>
      </w:r>
      <w:r>
        <w:rPr>
          <w:rFonts w:ascii="Times New Roman"/>
          <w:b w:val="false"/>
          <w:i w:val="false"/>
          <w:color w:val="000000"/>
          <w:sz w:val="28"/>
        </w:rPr>
        <w:t>
      23. В разделе "Сведения о недвижимом имуществе":
</w:t>
      </w:r>
      <w:r>
        <w:br/>
      </w:r>
      <w:r>
        <w:rPr>
          <w:rFonts w:ascii="Times New Roman"/>
          <w:b w:val="false"/>
          <w:i w:val="false"/>
          <w:color w:val="000000"/>
          <w:sz w:val="28"/>
        </w:rPr>
        <w:t>
      1) строка 012.04.001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оптовой и розничной торговле бензином (кроме авиационного), дизельным топливом, являются собственником недвижимого имущества. При этом в строке 012.04.001 указываются сведения согласно свидетельству на недвижимое имущество:
</w:t>
      </w:r>
      <w:r>
        <w:br/>
      </w:r>
      <w:r>
        <w:rPr>
          <w:rFonts w:ascii="Times New Roman"/>
          <w:b w:val="false"/>
          <w:i w:val="false"/>
          <w:color w:val="000000"/>
          <w:sz w:val="28"/>
        </w:rPr>
        <w:t>
      в строке 012.04.001А указывается номер свидетельства на недвижимое имущество;
</w:t>
      </w:r>
      <w:r>
        <w:br/>
      </w:r>
      <w:r>
        <w:rPr>
          <w:rFonts w:ascii="Times New Roman"/>
          <w:b w:val="false"/>
          <w:i w:val="false"/>
          <w:color w:val="000000"/>
          <w:sz w:val="28"/>
        </w:rPr>
        <w:t>
      в строке 012.04.001В указывается дата выдачи свидетельства на недвижимое имущество;
</w:t>
      </w:r>
      <w:r>
        <w:br/>
      </w:r>
      <w:r>
        <w:rPr>
          <w:rFonts w:ascii="Times New Roman"/>
          <w:b w:val="false"/>
          <w:i w:val="false"/>
          <w:color w:val="000000"/>
          <w:sz w:val="28"/>
        </w:rPr>
        <w:t>
      в строке 012.04.001С указывается площадь помещения;
</w:t>
      </w:r>
      <w:r>
        <w:br/>
      </w:r>
      <w:r>
        <w:rPr>
          <w:rFonts w:ascii="Times New Roman"/>
          <w:b w:val="false"/>
          <w:i w:val="false"/>
          <w:color w:val="000000"/>
          <w:sz w:val="28"/>
        </w:rPr>
        <w:t>
      2) строка 012.04.002 заполняется в случае, если недвижимое имущество, используемое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012.04.002А указывается номер договора аренды;
</w:t>
      </w:r>
      <w:r>
        <w:br/>
      </w:r>
      <w:r>
        <w:rPr>
          <w:rFonts w:ascii="Times New Roman"/>
          <w:b w:val="false"/>
          <w:i w:val="false"/>
          <w:color w:val="000000"/>
          <w:sz w:val="28"/>
        </w:rPr>
        <w:t>
      в строке 012.04.002В указывается дата заключения договора аренды;
</w:t>
      </w:r>
      <w:r>
        <w:br/>
      </w:r>
      <w:r>
        <w:rPr>
          <w:rFonts w:ascii="Times New Roman"/>
          <w:b w:val="false"/>
          <w:i w:val="false"/>
          <w:color w:val="000000"/>
          <w:sz w:val="28"/>
        </w:rPr>
        <w:t>
      в строке 012.04.002С указывается срок действия договора аренды;
</w:t>
      </w:r>
      <w:r>
        <w:br/>
      </w:r>
      <w:r>
        <w:rPr>
          <w:rFonts w:ascii="Times New Roman"/>
          <w:b w:val="false"/>
          <w:i w:val="false"/>
          <w:color w:val="000000"/>
          <w:sz w:val="28"/>
        </w:rPr>
        <w:t>
      в строке 012.04.002D указывается площадь помещения;
</w:t>
      </w:r>
      <w:r>
        <w:br/>
      </w:r>
      <w:r>
        <w:rPr>
          <w:rFonts w:ascii="Times New Roman"/>
          <w:b w:val="false"/>
          <w:i w:val="false"/>
          <w:color w:val="000000"/>
          <w:sz w:val="28"/>
        </w:rPr>
        <w:t>
      в строке 012.04.002Е указывается регистрационный номер налогоплательщика - арендодателя;
</w:t>
      </w:r>
      <w:r>
        <w:br/>
      </w:r>
      <w:r>
        <w:rPr>
          <w:rFonts w:ascii="Times New Roman"/>
          <w:b w:val="false"/>
          <w:i w:val="false"/>
          <w:color w:val="000000"/>
          <w:sz w:val="28"/>
        </w:rPr>
        <w:t>
      в строке 012.04.002F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24. Приложение по форме 012.04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012.05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012.05.
</w:t>
      </w:r>
      <w:r>
        <w:br/>
      </w:r>
      <w:r>
        <w:rPr>
          <w:rFonts w:ascii="Times New Roman"/>
          <w:b w:val="false"/>
          <w:i w:val="false"/>
          <w:color w:val="000000"/>
          <w:sz w:val="28"/>
        </w:rPr>
        <w:t>
      26.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27. Приложение по форме 012.05 подписывается должностным лицом, его заполнившим.
</w:t>
      </w:r>
      <w:r>
        <w:br/>
      </w: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012.00, 012.01, 012.02, 012.03, 012.04, 012.05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rPr>
          <w:rFonts w:ascii="Times New Roman"/>
          <w:b/>
          <w:i w:val="false"/>
          <w:color w:val="000000"/>
          <w:sz w:val="28"/>
        </w:rPr>
        <w:t>
</w:t>
      </w:r>
      <w:r>
        <w:rPr>
          <w:rFonts w:ascii="Times New Roman"/>
          <w:b w:val="false"/>
          <w:i w:val="false"/>
          <w:color w:val="000000"/>
          <w:sz w:val="28"/>
        </w:rPr>
        <w:t>
приказом      
</w:t>
      </w:r>
      <w:r>
        <w:br/>
      </w:r>
      <w:r>
        <w:rPr>
          <w:rFonts w:ascii="Times New Roman"/>
          <w:b w:val="false"/>
          <w:i w:val="false"/>
          <w:color w:val="000000"/>
          <w:sz w:val="28"/>
        </w:rPr>
        <w:t>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(перерегистрации) объектов налогообложения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объектов, связанных с налогообложением, по производству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(или) оптовой реализации алкогольной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(Налогового кодекса) и предусматривают порядок составления Заявления о регистрации (перерегистрации) объектов налогообложения и объектов, связанных с налогообложением, по производству и (или) оптовой реализации алкогольной продукции, включающего прилагаемые формы (далее - формы):
</w:t>
      </w:r>
      <w:r>
        <w:br/>
      </w:r>
      <w:r>
        <w:rPr>
          <w:rFonts w:ascii="Times New Roman"/>
          <w:b w:val="false"/>
          <w:i w:val="false"/>
          <w:color w:val="000000"/>
          <w:sz w:val="28"/>
        </w:rPr>
        <w:t>
      1) Заявления о регистрации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022.00 (далее - Заявление по форме 022.00);
</w:t>
      </w:r>
      <w:r>
        <w:br/>
      </w:r>
      <w:r>
        <w:rPr>
          <w:rFonts w:ascii="Times New Roman"/>
          <w:b w:val="false"/>
          <w:i w:val="false"/>
          <w:color w:val="000000"/>
          <w:sz w:val="28"/>
        </w:rPr>
        <w:t>
      2) приложения 1 к Заявлению о регистрации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022.01 (далее - приложение по форме 022.01);
</w:t>
      </w:r>
      <w:r>
        <w:br/>
      </w:r>
      <w:r>
        <w:rPr>
          <w:rFonts w:ascii="Times New Roman"/>
          <w:b w:val="false"/>
          <w:i w:val="false"/>
          <w:color w:val="000000"/>
          <w:sz w:val="28"/>
        </w:rPr>
        <w:t>
      3) приложения 2 к Заявлению о регистрации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022.02 (далее - приложение по форме 022.02);
</w:t>
      </w:r>
      <w:r>
        <w:br/>
      </w:r>
      <w:r>
        <w:rPr>
          <w:rFonts w:ascii="Times New Roman"/>
          <w:b w:val="false"/>
          <w:i w:val="false"/>
          <w:color w:val="000000"/>
          <w:sz w:val="28"/>
        </w:rPr>
        <w:t>
      4) приложения 3 к Заявлению о регистрации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022.03 (далее - приложение по форме 022.03);
</w:t>
      </w:r>
      <w:r>
        <w:br/>
      </w:r>
      <w:r>
        <w:rPr>
          <w:rFonts w:ascii="Times New Roman"/>
          <w:b w:val="false"/>
          <w:i w:val="false"/>
          <w:color w:val="000000"/>
          <w:sz w:val="28"/>
        </w:rPr>
        <w:t>
      5) приложения 4 к Заявлению о регистрации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022.04 (далее - приложение по форме 022.04);
</w:t>
      </w:r>
      <w:r>
        <w:br/>
      </w:r>
      <w:r>
        <w:rPr>
          <w:rFonts w:ascii="Times New Roman"/>
          <w:b w:val="false"/>
          <w:i w:val="false"/>
          <w:color w:val="000000"/>
          <w:sz w:val="28"/>
        </w:rPr>
        <w:t>
      6) приложения 5 к Заявлению о регистрации (перерегистрации) объектов налогообложения и объектов, связанных с налогообложением, по производству и (или) оптовой реализации алкогольной продукции по форме 022.05 (далее - приложение по форме 022.05).
</w:t>
      </w:r>
      <w:r>
        <w:br/>
      </w:r>
      <w:r>
        <w:rPr>
          <w:rFonts w:ascii="Times New Roman"/>
          <w:b w:val="false"/>
          <w:i w:val="false"/>
          <w:color w:val="000000"/>
          <w:sz w:val="28"/>
        </w:rPr>
        <w:t>
      2. Заявление по форме 022.00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производство и (или) оптовую реализацию алкогольной продукции, в соответствии со 
</w:t>
      </w:r>
      <w:r>
        <w:rPr>
          <w:rFonts w:ascii="Times New Roman"/>
          <w:b w:val="false"/>
          <w:i w:val="false"/>
          <w:color w:val="000000"/>
          <w:sz w:val="28"/>
        </w:rPr>
        <w:t xml:space="preserve"> статьей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022.01 предназначено для отражения сведений о лицензиях на право занятия предпринимательской деятельностью.
</w:t>
      </w:r>
      <w:r>
        <w:br/>
      </w:r>
      <w:r>
        <w:rPr>
          <w:rFonts w:ascii="Times New Roman"/>
          <w:b w:val="false"/>
          <w:i w:val="false"/>
          <w:color w:val="000000"/>
          <w:sz w:val="28"/>
        </w:rPr>
        <w:t>
      Приложение по форме 022.02 предназначено для отражения сведений о видах производимой продукции.
</w:t>
      </w:r>
      <w:r>
        <w:br/>
      </w:r>
      <w:r>
        <w:rPr>
          <w:rFonts w:ascii="Times New Roman"/>
          <w:b w:val="false"/>
          <w:i w:val="false"/>
          <w:color w:val="000000"/>
          <w:sz w:val="28"/>
        </w:rPr>
        <w:t>
      Приложение по форме 022.03 предназначено для отражения сведений о земельных участках.
</w:t>
      </w:r>
      <w:r>
        <w:br/>
      </w:r>
      <w:r>
        <w:rPr>
          <w:rFonts w:ascii="Times New Roman"/>
          <w:b w:val="false"/>
          <w:i w:val="false"/>
          <w:color w:val="000000"/>
          <w:sz w:val="28"/>
        </w:rPr>
        <w:t>
      Приложение по форме 022.04 предназначено для отражения сведений о недвижимом имуществе.
</w:t>
      </w:r>
      <w:r>
        <w:br/>
      </w:r>
      <w:r>
        <w:rPr>
          <w:rFonts w:ascii="Times New Roman"/>
          <w:b w:val="false"/>
          <w:i w:val="false"/>
          <w:color w:val="000000"/>
          <w:sz w:val="28"/>
        </w:rPr>
        <w:t>
      Приложение по форме 022.05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022.00 заполняется отдельно на каждую стационарную точку налогоплательщиков, осуществляющих производство и (или) оптовую реализацию алкогольной продукции. 
</w:t>
      </w:r>
      <w:r>
        <w:br/>
      </w:r>
      <w:r>
        <w:rPr>
          <w:rFonts w:ascii="Times New Roman"/>
          <w:b w:val="false"/>
          <w:i w:val="false"/>
          <w:color w:val="000000"/>
          <w:sz w:val="28"/>
        </w:rPr>
        <w:t>
      При заполнении приложений по форме 022.01, 022.02, 022.03, 022.04, 022.05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производству и (или) оптовой реализации алкогольной продукции,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022.00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филиала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оптовая торговля алкогольными и другими напитками,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
</w:t>
            </w:r>
            <w:r>
              <w:br/>
            </w:r>
            <w:r>
              <w:rPr>
                <w:rFonts w:ascii="Times New Roman"/>
                <w:b w:val="false"/>
                <w:i w:val="false"/>
                <w:color w:val="000000"/>
                <w:sz w:val="20"/>
              </w:rPr>
              <w:t>
Наименование|Код   |Всего за|      в том числе по видам деятельности    | 
</w:t>
            </w:r>
            <w:r>
              <w:br/>
            </w:r>
            <w:r>
              <w:rPr>
                <w:rFonts w:ascii="Times New Roman"/>
                <w:b w:val="false"/>
                <w:i w:val="false"/>
                <w:color w:val="000000"/>
                <w:sz w:val="20"/>
              </w:rPr>
              <w:t>
показателей |строки|отчетный|-------------------------------------------|
</w:t>
            </w:r>
            <w:r>
              <w:br/>
            </w:r>
            <w:r>
              <w:rPr>
                <w:rFonts w:ascii="Times New Roman"/>
                <w:b w:val="false"/>
                <w:i w:val="false"/>
                <w:color w:val="000000"/>
                <w:sz w:val="20"/>
              </w:rPr>
              <w:t>
            |      |год     |розничная  |розничная  |аренда   |реклама  |
</w:t>
            </w:r>
            <w:r>
              <w:br/>
            </w:r>
            <w:r>
              <w:rPr>
                <w:rFonts w:ascii="Times New Roman"/>
                <w:b w:val="false"/>
                <w:i w:val="false"/>
                <w:color w:val="000000"/>
                <w:sz w:val="20"/>
              </w:rPr>
              <w:t>
            |      |        |торговля   |продажа ав-|автомо-  |         |
</w:t>
            </w:r>
            <w:r>
              <w:br/>
            </w:r>
            <w:r>
              <w:rPr>
                <w:rFonts w:ascii="Times New Roman"/>
                <w:b w:val="false"/>
                <w:i w:val="false"/>
                <w:color w:val="000000"/>
                <w:sz w:val="20"/>
              </w:rPr>
              <w:t>
            |      |        |алкогольны-|томобилей  |билей    |         |
</w:t>
            </w:r>
            <w:r>
              <w:br/>
            </w:r>
            <w:r>
              <w:rPr>
                <w:rFonts w:ascii="Times New Roman"/>
                <w:b w:val="false"/>
                <w:i w:val="false"/>
                <w:color w:val="000000"/>
                <w:sz w:val="20"/>
              </w:rPr>
              <w:t>
            |      |        |ми и други-|           |         |         |
</w:t>
            </w:r>
            <w:r>
              <w:br/>
            </w:r>
            <w:r>
              <w:rPr>
                <w:rFonts w:ascii="Times New Roman"/>
                <w:b w:val="false"/>
                <w:i w:val="false"/>
                <w:color w:val="000000"/>
                <w:sz w:val="20"/>
              </w:rPr>
              <w:t>
            |      |        |ми напитка-|           |         |         |
</w:t>
            </w:r>
            <w:r>
              <w:br/>
            </w:r>
            <w:r>
              <w:rPr>
                <w:rFonts w:ascii="Times New Roman"/>
                <w:b w:val="false"/>
                <w:i w:val="false"/>
                <w:color w:val="000000"/>
                <w:sz w:val="20"/>
              </w:rPr>
              <w:t>
            |      |        |ми         |           |         |         |
</w:t>
            </w:r>
            <w:r>
              <w:br/>
            </w:r>
            <w:r>
              <w:rPr>
                <w:rFonts w:ascii="Times New Roman"/>
                <w:b w:val="false"/>
                <w:i w:val="false"/>
                <w:color w:val="000000"/>
                <w:sz w:val="20"/>
              </w:rPr>
              <w:t>
            |      |        |___________|___________|_________|_________|
</w:t>
            </w:r>
            <w:r>
              <w:br/>
            </w:r>
            <w:r>
              <w:rPr>
                <w:rFonts w:ascii="Times New Roman"/>
                <w:b w:val="false"/>
                <w:i w:val="false"/>
                <w:color w:val="000000"/>
                <w:sz w:val="20"/>
              </w:rPr>
              <w:t>
            |      |        |код 51340  |код 50102  |код 71100|код 74400|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1      |   2  |    3   |     4     |     5     |     6   |    7    |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Объем произ-|  100 |250000,0| 150000,0  | 50 000,0  | 35 000,0| 5 000,0 |
</w:t>
            </w:r>
            <w:r>
              <w:br/>
            </w:r>
            <w:r>
              <w:rPr>
                <w:rFonts w:ascii="Times New Roman"/>
                <w:b w:val="false"/>
                <w:i w:val="false"/>
                <w:color w:val="000000"/>
                <w:sz w:val="20"/>
              </w:rPr>
              <w:t>
веденной    |      |        |           |           |         |         | 
</w:t>
            </w:r>
            <w:r>
              <w:br/>
            </w:r>
            <w:r>
              <w:rPr>
                <w:rFonts w:ascii="Times New Roman"/>
                <w:b w:val="false"/>
                <w:i w:val="false"/>
                <w:color w:val="000000"/>
                <w:sz w:val="20"/>
              </w:rPr>
              <w:t>
продукции   |      |        |           |           |         |         |
</w:t>
            </w:r>
            <w:r>
              <w:br/>
            </w:r>
            <w:r>
              <w:rPr>
                <w:rFonts w:ascii="Times New Roman"/>
                <w:b w:val="false"/>
                <w:i w:val="false"/>
                <w:color w:val="000000"/>
                <w:sz w:val="20"/>
              </w:rPr>
              <w:t>
(товаров,   |      |        |           |           |         |         |
</w:t>
            </w:r>
            <w:r>
              <w:br/>
            </w:r>
            <w:r>
              <w:rPr>
                <w:rFonts w:ascii="Times New Roman"/>
                <w:b w:val="false"/>
                <w:i w:val="false"/>
                <w:color w:val="000000"/>
                <w:sz w:val="20"/>
              </w:rPr>
              <w:t>
услуг),     |      |        |           |           |         |         | 
</w:t>
            </w:r>
            <w:r>
              <w:br/>
            </w:r>
            <w:r>
              <w:rPr>
                <w:rFonts w:ascii="Times New Roman"/>
                <w:b w:val="false"/>
                <w:i w:val="false"/>
                <w:color w:val="000000"/>
                <w:sz w:val="20"/>
              </w:rPr>
              <w:t>
тыс. тенге  |      |        |           |           |         |         |
</w:t>
            </w:r>
            <w:r>
              <w:br/>
            </w:r>
            <w:r>
              <w:rPr>
                <w:rFonts w:ascii="Times New Roman"/>
                <w:b w:val="false"/>
                <w:i w:val="false"/>
                <w:color w:val="000000"/>
                <w:sz w:val="20"/>
              </w:rPr>
              <w:t>
____________|______|________|___________|___________|_________|_________|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
</w:t>
            </w:r>
            <w:r>
              <w:br/>
            </w:r>
            <w:r>
              <w:rPr>
                <w:rFonts w:ascii="Times New Roman"/>
                <w:b w:val="false"/>
                <w:i w:val="false"/>
                <w:color w:val="000000"/>
                <w:sz w:val="20"/>
              </w:rPr>
              <w:t>
     |  2|  ОКЭД  А 5 1 3 4 0 В  5 0 1 0 2  С  7 1 1 0 0 |
</w:t>
            </w:r>
            <w:r>
              <w:br/>
            </w:r>
            <w:r>
              <w:rPr>
                <w:rFonts w:ascii="Times New Roman"/>
                <w:b w:val="false"/>
                <w:i w:val="false"/>
                <w:color w:val="000000"/>
                <w:sz w:val="20"/>
              </w:rPr>
              <w:t>
     |Укажите                                            |
</w:t>
            </w:r>
            <w:r>
              <w:br/>
            </w:r>
            <w:r>
              <w:rPr>
                <w:rFonts w:ascii="Times New Roman"/>
                <w:b w:val="false"/>
                <w:i w:val="false"/>
                <w:color w:val="000000"/>
                <w:sz w:val="20"/>
              </w:rPr>
              <w:t>
     |удельный вес  0 6 0,0 %    0 2 0,0 %     0 1 4,0 % |
</w:t>
            </w:r>
            <w:r>
              <w:br/>
            </w:r>
            <w:r>
              <w:rPr>
                <w:rFonts w:ascii="Times New Roman"/>
                <w:b w:val="false"/>
                <w:i w:val="false"/>
                <w:color w:val="000000"/>
                <w:sz w:val="20"/>
              </w:rPr>
              <w:t>
     |___________________________________________________|
</w:t>
            </w:r>
          </w:p>
        </w:tc>
      </w:tr>
    </w:tbl>
    <w:p>
      <w:pPr>
        <w:spacing w:after="0"/>
        <w:ind w:left="0"/>
        <w:jc w:val="both"/>
      </w:pPr>
      <w:r>
        <w:rPr>
          <w:rFonts w:ascii="Times New Roman"/>
          <w:b w:val="false"/>
          <w:i w:val="false"/>
          <w:color w:val="000000"/>
          <w:sz w:val="28"/>
        </w:rPr>
        <w:t>
      Удельный вес оптовой торговли алкогольными и другими напитками рассчитан как 150000,0 (графа 4 Таблицы) / 250000,0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формы N2-МП, заполняют сведения по ОКЭД вышеназванным способом на основании данных строк 200-207 раздела 3 ("Результаты финансово-хозяйственной деятельности") формы N2-МП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("Результаты финансово-хозяйственной деятельности") годовой отчетности форм NN СОЦФИН (здрав) и СОЦФИН (обр) соответственно.
</w:t>
      </w:r>
      <w:r>
        <w:br/>
      </w:r>
      <w:r>
        <w:rPr>
          <w:rFonts w:ascii="Times New Roman"/>
          <w:b w:val="false"/>
          <w:i w:val="false"/>
          <w:color w:val="000000"/>
          <w:sz w:val="28"/>
        </w:rPr>
        <w:t>
      Страховые организации, общественные объединения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указываются сведения о лицензии на право осуществления предпринимательской деятельности (далее - лицензия):
</w:t>
      </w:r>
      <w:r>
        <w:br/>
      </w:r>
      <w:r>
        <w:rPr>
          <w:rFonts w:ascii="Times New Roman"/>
          <w:b w:val="false"/>
          <w:i w:val="false"/>
          <w:color w:val="000000"/>
          <w:sz w:val="28"/>
        </w:rPr>
        <w:t>
      в строке 6А указывается общее количество лицензий;
</w:t>
      </w:r>
      <w:r>
        <w:br/>
      </w:r>
      <w:r>
        <w:rPr>
          <w:rFonts w:ascii="Times New Roman"/>
          <w:b w:val="false"/>
          <w:i w:val="false"/>
          <w:color w:val="000000"/>
          <w:sz w:val="28"/>
        </w:rPr>
        <w:t>
      в строке 6В указывается вид лицензируемой деятельности;
</w:t>
      </w:r>
      <w:r>
        <w:br/>
      </w:r>
      <w:r>
        <w:rPr>
          <w:rFonts w:ascii="Times New Roman"/>
          <w:b w:val="false"/>
          <w:i w:val="false"/>
          <w:color w:val="000000"/>
          <w:sz w:val="28"/>
        </w:rPr>
        <w:t>
      в строке 6С указывается номер лицензии;
</w:t>
      </w:r>
      <w:r>
        <w:br/>
      </w:r>
      <w:r>
        <w:rPr>
          <w:rFonts w:ascii="Times New Roman"/>
          <w:b w:val="false"/>
          <w:i w:val="false"/>
          <w:color w:val="000000"/>
          <w:sz w:val="28"/>
        </w:rPr>
        <w:t>
      в строке 6D указывается дата выдачи лицензии;
</w:t>
      </w:r>
      <w:r>
        <w:br/>
      </w:r>
      <w:r>
        <w:rPr>
          <w:rFonts w:ascii="Times New Roman"/>
          <w:b w:val="false"/>
          <w:i w:val="false"/>
          <w:color w:val="000000"/>
          <w:sz w:val="28"/>
        </w:rPr>
        <w:t>
      в строке 6Е указывается наименование лицензиара.
</w:t>
      </w:r>
      <w:r>
        <w:br/>
      </w:r>
      <w:r>
        <w:rPr>
          <w:rFonts w:ascii="Times New Roman"/>
          <w:b w:val="false"/>
          <w:i w:val="false"/>
          <w:color w:val="000000"/>
          <w:sz w:val="28"/>
        </w:rPr>
        <w:t>
      В случае, если у налогоплательщика количество лицензий более одной, то сведения о них заполняются в приложении по форме 022.01. При этом строки 6В, 6C, 6D, 6E Заявления по форме 022.00 не заполняются. В строке 6А Заявления по форме 022.00 указывается общее количество лицензий, которое должно быть равно последнему порядковому номеру графы А последнего листа приложения по форме 022.01;
</w:t>
      </w:r>
      <w:r>
        <w:br/>
      </w:r>
      <w:r>
        <w:rPr>
          <w:rFonts w:ascii="Times New Roman"/>
          <w:b w:val="false"/>
          <w:i w:val="false"/>
          <w:color w:val="000000"/>
          <w:sz w:val="28"/>
        </w:rPr>
        <w:t>
      8) в строке 7 производится соответствующая отметка причины заполнения Заявления по форме 022.00 (регистрация или перерегистрация);
</w:t>
      </w:r>
      <w:r>
        <w:br/>
      </w:r>
      <w:r>
        <w:rPr>
          <w:rFonts w:ascii="Times New Roman"/>
          <w:b w:val="false"/>
          <w:i w:val="false"/>
          <w:color w:val="000000"/>
          <w:sz w:val="28"/>
        </w:rPr>
        <w:t>
      9) в строке 8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022.00.001 указываются сведения о регистрационной карточке присвоения ПИН-кода организациям, осуществляющим производство этилового спирта и алкогольной продукции, хранение и реализацию этилового спирта, хранение и оптовую реализацию алкогольной продукции (далее - регистрационная карточка):
</w:t>
      </w:r>
      <w:r>
        <w:br/>
      </w:r>
      <w:r>
        <w:rPr>
          <w:rFonts w:ascii="Times New Roman"/>
          <w:b w:val="false"/>
          <w:i w:val="false"/>
          <w:color w:val="000000"/>
          <w:sz w:val="28"/>
        </w:rPr>
        <w:t>
      в строке 022.00.001А указывается ПИН-код;
</w:t>
      </w:r>
      <w:r>
        <w:br/>
      </w:r>
      <w:r>
        <w:rPr>
          <w:rFonts w:ascii="Times New Roman"/>
          <w:b w:val="false"/>
          <w:i w:val="false"/>
          <w:color w:val="000000"/>
          <w:sz w:val="28"/>
        </w:rPr>
        <w:t>
      в строке 022.00.001В указывается дата выдачи регистрационной карточки;
</w:t>
      </w:r>
      <w:r>
        <w:br/>
      </w:r>
      <w:r>
        <w:rPr>
          <w:rFonts w:ascii="Times New Roman"/>
          <w:b w:val="false"/>
          <w:i w:val="false"/>
          <w:color w:val="000000"/>
          <w:sz w:val="28"/>
        </w:rPr>
        <w:t>
      2) в строке 022.00.002 указывается место осуществления деятельности: 
</w:t>
      </w:r>
      <w:r>
        <w:br/>
      </w:r>
      <w:r>
        <w:rPr>
          <w:rFonts w:ascii="Times New Roman"/>
          <w:b w:val="false"/>
          <w:i w:val="false"/>
          <w:color w:val="000000"/>
          <w:sz w:val="28"/>
        </w:rPr>
        <w:t>
      в строке 022.00.002А указывается наименование области;
</w:t>
      </w:r>
      <w:r>
        <w:br/>
      </w:r>
      <w:r>
        <w:rPr>
          <w:rFonts w:ascii="Times New Roman"/>
          <w:b w:val="false"/>
          <w:i w:val="false"/>
          <w:color w:val="000000"/>
          <w:sz w:val="28"/>
        </w:rPr>
        <w:t>
      в строке 022.00.002В указывается наименование города (района);
</w:t>
      </w:r>
      <w:r>
        <w:br/>
      </w:r>
      <w:r>
        <w:rPr>
          <w:rFonts w:ascii="Times New Roman"/>
          <w:b w:val="false"/>
          <w:i w:val="false"/>
          <w:color w:val="000000"/>
          <w:sz w:val="28"/>
        </w:rPr>
        <w:t>
      в строке 022.00.002С указывается наименование поселка (села);
</w:t>
      </w:r>
      <w:r>
        <w:br/>
      </w:r>
      <w:r>
        <w:rPr>
          <w:rFonts w:ascii="Times New Roman"/>
          <w:b w:val="false"/>
          <w:i w:val="false"/>
          <w:color w:val="000000"/>
          <w:sz w:val="28"/>
        </w:rPr>
        <w:t>
      в строке 022.00.002D указывается наименование улицы (проспекта, бульвара, переулка и т.д.);
</w:t>
      </w:r>
      <w:r>
        <w:br/>
      </w:r>
      <w:r>
        <w:rPr>
          <w:rFonts w:ascii="Times New Roman"/>
          <w:b w:val="false"/>
          <w:i w:val="false"/>
          <w:color w:val="000000"/>
          <w:sz w:val="28"/>
        </w:rPr>
        <w:t>
      в строке 022.00.002Е указывается номер дома (здания);
</w:t>
      </w:r>
      <w:r>
        <w:br/>
      </w:r>
      <w:r>
        <w:rPr>
          <w:rFonts w:ascii="Times New Roman"/>
          <w:b w:val="false"/>
          <w:i w:val="false"/>
          <w:color w:val="000000"/>
          <w:sz w:val="28"/>
        </w:rPr>
        <w:t>
      в строке 022.00.002F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3) в строке 022.00.003 производится отметка соответствующего вида деятельности (производство алкогольной продукции, оптовая реализация алкогольной продукции);
</w:t>
      </w:r>
      <w:r>
        <w:br/>
      </w:r>
      <w:r>
        <w:rPr>
          <w:rFonts w:ascii="Times New Roman"/>
          <w:b w:val="false"/>
          <w:i w:val="false"/>
          <w:color w:val="000000"/>
          <w:sz w:val="28"/>
        </w:rPr>
        <w:t>
      4) в строке 022.00.004 указывается наименование вида производимой алкогольной продукции. 
</w:t>
      </w:r>
      <w:r>
        <w:br/>
      </w:r>
      <w:r>
        <w:rPr>
          <w:rFonts w:ascii="Times New Roman"/>
          <w:b w:val="false"/>
          <w:i w:val="false"/>
          <w:color w:val="000000"/>
          <w:sz w:val="28"/>
        </w:rPr>
        <w:t>
      В случае, если количество видов производимой алкогольной продукции более одного, то заполняется приложение по форме 022.02. При этом строка 022.00.004 Заявления по форме 022.00 не заполняется;
</w:t>
      </w:r>
      <w:r>
        <w:br/>
      </w:r>
      <w:r>
        <w:rPr>
          <w:rFonts w:ascii="Times New Roman"/>
          <w:b w:val="false"/>
          <w:i w:val="false"/>
          <w:color w:val="000000"/>
          <w:sz w:val="28"/>
        </w:rPr>
        <w:t>
      5) в строке 022.00.005 указываются сведения о складских помещениях для алкогольной продукции:
</w:t>
      </w:r>
      <w:r>
        <w:br/>
      </w:r>
      <w:r>
        <w:rPr>
          <w:rFonts w:ascii="Times New Roman"/>
          <w:b w:val="false"/>
          <w:i w:val="false"/>
          <w:color w:val="000000"/>
          <w:sz w:val="28"/>
        </w:rPr>
        <w:t>
      в строке 022.00.005А указывается количество складов;
</w:t>
      </w:r>
      <w:r>
        <w:br/>
      </w:r>
      <w:r>
        <w:rPr>
          <w:rFonts w:ascii="Times New Roman"/>
          <w:b w:val="false"/>
          <w:i w:val="false"/>
          <w:color w:val="000000"/>
          <w:sz w:val="28"/>
        </w:rPr>
        <w:t>
      в строке 022.00.005В указывается общая занимаемая площадь складов;
</w:t>
      </w:r>
      <w:r>
        <w:br/>
      </w:r>
      <w:r>
        <w:rPr>
          <w:rFonts w:ascii="Times New Roman"/>
          <w:b w:val="false"/>
          <w:i w:val="false"/>
          <w:color w:val="000000"/>
          <w:sz w:val="28"/>
        </w:rPr>
        <w:t>
      6) строка 022.00.006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022.00.006А указывается номер акта на земельный участок;
</w:t>
      </w:r>
      <w:r>
        <w:br/>
      </w:r>
      <w:r>
        <w:rPr>
          <w:rFonts w:ascii="Times New Roman"/>
          <w:b w:val="false"/>
          <w:i w:val="false"/>
          <w:color w:val="000000"/>
          <w:sz w:val="28"/>
        </w:rPr>
        <w:t>
      в строке 022.00.006В указывается дата выдачи акта на земельный участок;
</w:t>
      </w:r>
      <w:r>
        <w:br/>
      </w:r>
      <w:r>
        <w:rPr>
          <w:rFonts w:ascii="Times New Roman"/>
          <w:b w:val="false"/>
          <w:i w:val="false"/>
          <w:color w:val="000000"/>
          <w:sz w:val="28"/>
        </w:rPr>
        <w:t>
      в строке 022.00.006С указывается площадь земельного участка;
</w:t>
      </w:r>
      <w:r>
        <w:br/>
      </w:r>
      <w:r>
        <w:rPr>
          <w:rFonts w:ascii="Times New Roman"/>
          <w:b w:val="false"/>
          <w:i w:val="false"/>
          <w:color w:val="000000"/>
          <w:sz w:val="28"/>
        </w:rPr>
        <w:t>
      в строке 022.00.006D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022.03. При этом строки 022.00.006А, 022.00.006В и 022.00.006D Заявления по форме 022.00 не заполняются. В строке 022.00.006С указывается общая площадь земельного участка, определяемая как сумма строк 022.03.001С всех листов приложения по форме 022.03;
</w:t>
      </w:r>
      <w:r>
        <w:br/>
      </w:r>
      <w:r>
        <w:rPr>
          <w:rFonts w:ascii="Times New Roman"/>
          <w:b w:val="false"/>
          <w:i w:val="false"/>
          <w:color w:val="000000"/>
          <w:sz w:val="28"/>
        </w:rPr>
        <w:t>
      7) строка 022.00.007 заполняется в случае, если земельный участок, на котором осуществляется деятельность по производству и (или) оптовой реализации алкогольной продукции, находится во временном землепользовании. При этом в данной строке указываются сведения согласно договору о временном землепользовании:
</w:t>
      </w:r>
      <w:r>
        <w:br/>
      </w:r>
      <w:r>
        <w:rPr>
          <w:rFonts w:ascii="Times New Roman"/>
          <w:b w:val="false"/>
          <w:i w:val="false"/>
          <w:color w:val="000000"/>
          <w:sz w:val="28"/>
        </w:rPr>
        <w:t>
      в строке 022.00.007А указывается соответствующий вид временного землепользования (возмездное, безвозмездное);
</w:t>
      </w:r>
      <w:r>
        <w:br/>
      </w:r>
      <w:r>
        <w:rPr>
          <w:rFonts w:ascii="Times New Roman"/>
          <w:b w:val="false"/>
          <w:i w:val="false"/>
          <w:color w:val="000000"/>
          <w:sz w:val="28"/>
        </w:rPr>
        <w:t>
      в строке 022.00.007В указывается номер договора о временном землепользовании;
</w:t>
      </w:r>
      <w:r>
        <w:br/>
      </w:r>
      <w:r>
        <w:rPr>
          <w:rFonts w:ascii="Times New Roman"/>
          <w:b w:val="false"/>
          <w:i w:val="false"/>
          <w:color w:val="000000"/>
          <w:sz w:val="28"/>
        </w:rPr>
        <w:t>
      в строке 022.00.007С указывается дата заключения договора о временном землепользовании;
</w:t>
      </w:r>
      <w:r>
        <w:br/>
      </w:r>
      <w:r>
        <w:rPr>
          <w:rFonts w:ascii="Times New Roman"/>
          <w:b w:val="false"/>
          <w:i w:val="false"/>
          <w:color w:val="000000"/>
          <w:sz w:val="28"/>
        </w:rPr>
        <w:t>
      в строке 022.00.007D указывается срок действия договора о временном землепользовании;
</w:t>
      </w:r>
      <w:r>
        <w:br/>
      </w:r>
      <w:r>
        <w:rPr>
          <w:rFonts w:ascii="Times New Roman"/>
          <w:b w:val="false"/>
          <w:i w:val="false"/>
          <w:color w:val="000000"/>
          <w:sz w:val="28"/>
        </w:rPr>
        <w:t>
      в строке 022.00.007Е указывается площадь земельного участка;
</w:t>
      </w:r>
      <w:r>
        <w:br/>
      </w:r>
      <w:r>
        <w:rPr>
          <w:rFonts w:ascii="Times New Roman"/>
          <w:b w:val="false"/>
          <w:i w:val="false"/>
          <w:color w:val="000000"/>
          <w:sz w:val="28"/>
        </w:rPr>
        <w:t>
      в строке 022.00.007F указывается кадастровый номер земельного участка;      
</w:t>
      </w:r>
      <w:r>
        <w:br/>
      </w:r>
      <w:r>
        <w:rPr>
          <w:rFonts w:ascii="Times New Roman"/>
          <w:b w:val="false"/>
          <w:i w:val="false"/>
          <w:color w:val="000000"/>
          <w:sz w:val="28"/>
        </w:rPr>
        <w:t>
      в строке 022.00.007G указывается регистрационный номер налогоплательщика - арендодателя;
</w:t>
      </w:r>
      <w:r>
        <w:br/>
      </w:r>
      <w:r>
        <w:rPr>
          <w:rFonts w:ascii="Times New Roman"/>
          <w:b w:val="false"/>
          <w:i w:val="false"/>
          <w:color w:val="000000"/>
          <w:sz w:val="28"/>
        </w:rPr>
        <w:t>
      в строке 022.00.007Н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022.03. При этом строки 022.00.007А, 022.00.007В, 022.00.007С, 022.00.007D, 022.00.007F, 022.00.007G и 022.00.007H Заявления по форме 022.00 не заполняются. В строке 022.00.007Е Заявления по форме 022.00 указывается общая площадь всех участков, определяемая как сумма строк 022.03.002Е всех листов приложения по форме 022.03;
</w:t>
      </w:r>
      <w:r>
        <w:br/>
      </w:r>
      <w:r>
        <w:rPr>
          <w:rFonts w:ascii="Times New Roman"/>
          <w:b w:val="false"/>
          <w:i w:val="false"/>
          <w:color w:val="000000"/>
          <w:sz w:val="28"/>
        </w:rPr>
        <w:t>
      8) в строке 022.00.008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022.00.008А указывается номер свидетельства на недвижимое имущество;
</w:t>
      </w:r>
      <w:r>
        <w:br/>
      </w:r>
      <w:r>
        <w:rPr>
          <w:rFonts w:ascii="Times New Roman"/>
          <w:b w:val="false"/>
          <w:i w:val="false"/>
          <w:color w:val="000000"/>
          <w:sz w:val="28"/>
        </w:rPr>
        <w:t>
      в строке 022.00.008В указывается дата выдачи свидетельства на недвижимое имущество;
</w:t>
      </w:r>
      <w:r>
        <w:br/>
      </w:r>
      <w:r>
        <w:rPr>
          <w:rFonts w:ascii="Times New Roman"/>
          <w:b w:val="false"/>
          <w:i w:val="false"/>
          <w:color w:val="000000"/>
          <w:sz w:val="28"/>
        </w:rPr>
        <w:t>
      в строке 022.00.008С указывается площадь помещения.
</w:t>
      </w:r>
      <w:r>
        <w:br/>
      </w:r>
      <w:r>
        <w:rPr>
          <w:rFonts w:ascii="Times New Roman"/>
          <w:b w:val="false"/>
          <w:i w:val="false"/>
          <w:color w:val="000000"/>
          <w:sz w:val="28"/>
        </w:rPr>
        <w:t>
      В случае, если количество свидетельств на недвижимое имущество более одного, то заполняется приложение по форме 022.04. При этом строки 022.00.008А и 022.00.008В Заявления по форме 022.00 не заполняются. В строке 022.00.008С Заявления по форме 022.00 указывается общая площадь помещения, определяемая как сумма строк 022.04.001С всех листов приложения по форме 022.04;
</w:t>
      </w:r>
      <w:r>
        <w:br/>
      </w:r>
      <w:r>
        <w:rPr>
          <w:rFonts w:ascii="Times New Roman"/>
          <w:b w:val="false"/>
          <w:i w:val="false"/>
          <w:color w:val="000000"/>
          <w:sz w:val="28"/>
        </w:rPr>
        <w:t>
      9) в случае, если недвижимое имущество, используемое в деятельности по производству и (или) оптовой реализации алкогольной продукции, является арендованным, то в строке 022.00.009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022.00.009А указывается номер договора аренды;
</w:t>
      </w:r>
      <w:r>
        <w:br/>
      </w:r>
      <w:r>
        <w:rPr>
          <w:rFonts w:ascii="Times New Roman"/>
          <w:b w:val="false"/>
          <w:i w:val="false"/>
          <w:color w:val="000000"/>
          <w:sz w:val="28"/>
        </w:rPr>
        <w:t>
      в строке 022.00.009В указывается дата заключения договора аренды;
</w:t>
      </w:r>
      <w:r>
        <w:br/>
      </w:r>
      <w:r>
        <w:rPr>
          <w:rFonts w:ascii="Times New Roman"/>
          <w:b w:val="false"/>
          <w:i w:val="false"/>
          <w:color w:val="000000"/>
          <w:sz w:val="28"/>
        </w:rPr>
        <w:t>
      в строке 022.00.009С указывается срок действия договора аренды;
</w:t>
      </w:r>
      <w:r>
        <w:br/>
      </w:r>
      <w:r>
        <w:rPr>
          <w:rFonts w:ascii="Times New Roman"/>
          <w:b w:val="false"/>
          <w:i w:val="false"/>
          <w:color w:val="000000"/>
          <w:sz w:val="28"/>
        </w:rPr>
        <w:t>
      в строке 022.00.009D указывается площадь помещения;
</w:t>
      </w:r>
      <w:r>
        <w:br/>
      </w:r>
      <w:r>
        <w:rPr>
          <w:rFonts w:ascii="Times New Roman"/>
          <w:b w:val="false"/>
          <w:i w:val="false"/>
          <w:color w:val="000000"/>
          <w:sz w:val="28"/>
        </w:rPr>
        <w:t>
      в строке 022.00.009E указывается регистрационный номер налогоплательщика - арендодателя;
</w:t>
      </w:r>
      <w:r>
        <w:br/>
      </w:r>
      <w:r>
        <w:rPr>
          <w:rFonts w:ascii="Times New Roman"/>
          <w:b w:val="false"/>
          <w:i w:val="false"/>
          <w:color w:val="000000"/>
          <w:sz w:val="28"/>
        </w:rPr>
        <w:t>
      в строке 022.00.009F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недвижимого имущества более одного, данные о них заполняются в приложении по форме 022.04. При этом: строки 022.00.009А, 022.00.009В, 022.00.009С, 022.00.009Е и 022.00.009F Заявления по форме 022.00 не заполняются. В строке 022.00.009D Заявления по форме 022.00 указывается общая площадь помещения, определяемая как сумма строк 022.04.002D всех листов приложения по форме 022.04.
</w:t>
      </w:r>
      <w:r>
        <w:br/>
      </w:r>
      <w:r>
        <w:rPr>
          <w:rFonts w:ascii="Times New Roman"/>
          <w:b w:val="false"/>
          <w:i w:val="false"/>
          <w:color w:val="000000"/>
          <w:sz w:val="28"/>
        </w:rPr>
        <w:t>
      10) в строке 022.00.010 производится соответствующая отметка о порядке исчисления и уплаты налогов (по упрощенной декларации, в общеустановленном порядке, по патенту);
</w:t>
      </w:r>
      <w:r>
        <w:br/>
      </w:r>
      <w:r>
        <w:rPr>
          <w:rFonts w:ascii="Times New Roman"/>
          <w:b w:val="false"/>
          <w:i w:val="false"/>
          <w:color w:val="000000"/>
          <w:sz w:val="28"/>
        </w:rPr>
        <w:t>
      11) в строке 022.00.011 указываются сведения о контрольно-кассовой машине с фискальной памятью:
</w:t>
      </w:r>
      <w:r>
        <w:br/>
      </w:r>
      <w:r>
        <w:rPr>
          <w:rFonts w:ascii="Times New Roman"/>
          <w:b w:val="false"/>
          <w:i w:val="false"/>
          <w:color w:val="000000"/>
          <w:sz w:val="28"/>
        </w:rPr>
        <w:t>
      в строке 022.00.011А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022.05. При этом строки 022.00.011В, 022.00.011С и 022.00.011D Заявления по форме 022.00 не заполняются. В строке 022.00.011А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022.05;
</w:t>
      </w:r>
      <w:r>
        <w:br/>
      </w:r>
      <w:r>
        <w:rPr>
          <w:rFonts w:ascii="Times New Roman"/>
          <w:b w:val="false"/>
          <w:i w:val="false"/>
          <w:color w:val="000000"/>
          <w:sz w:val="28"/>
        </w:rPr>
        <w:t>
      в строке 022.00.011В указывается марка контрольно-кассовой машины с фискальной памятью;
</w:t>
      </w:r>
      <w:r>
        <w:br/>
      </w:r>
      <w:r>
        <w:rPr>
          <w:rFonts w:ascii="Times New Roman"/>
          <w:b w:val="false"/>
          <w:i w:val="false"/>
          <w:color w:val="000000"/>
          <w:sz w:val="28"/>
        </w:rPr>
        <w:t>
      в строке 022.00.011С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022.00.011D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022.00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022.01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022.01.
</w:t>
      </w:r>
      <w:r>
        <w:br/>
      </w:r>
      <w:r>
        <w:rPr>
          <w:rFonts w:ascii="Times New Roman"/>
          <w:b w:val="false"/>
          <w:i w:val="false"/>
          <w:color w:val="000000"/>
          <w:sz w:val="28"/>
        </w:rPr>
        <w:t>
      14. В разделе "Сведения о лицензиях":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вид лицензируемой деятельности и наименование лицензиара;
</w:t>
      </w:r>
      <w:r>
        <w:br/>
      </w:r>
      <w:r>
        <w:rPr>
          <w:rFonts w:ascii="Times New Roman"/>
          <w:b w:val="false"/>
          <w:i w:val="false"/>
          <w:color w:val="000000"/>
          <w:sz w:val="28"/>
        </w:rPr>
        <w:t>
      3) в графе С указывается номер лицензии;
</w:t>
      </w:r>
      <w:r>
        <w:br/>
      </w:r>
      <w:r>
        <w:rPr>
          <w:rFonts w:ascii="Times New Roman"/>
          <w:b w:val="false"/>
          <w:i w:val="false"/>
          <w:color w:val="000000"/>
          <w:sz w:val="28"/>
        </w:rPr>
        <w:t>
      4) в графе D указывается дата выдачи лицензии.
</w:t>
      </w:r>
      <w:r>
        <w:br/>
      </w:r>
      <w:r>
        <w:rPr>
          <w:rFonts w:ascii="Times New Roman"/>
          <w:b w:val="false"/>
          <w:i w:val="false"/>
          <w:color w:val="000000"/>
          <w:sz w:val="28"/>
        </w:rPr>
        <w:t>
      15. Приложение по форме 022.01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022.02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022.02.
</w:t>
      </w:r>
      <w:r>
        <w:br/>
      </w:r>
      <w:r>
        <w:rPr>
          <w:rFonts w:ascii="Times New Roman"/>
          <w:b w:val="false"/>
          <w:i w:val="false"/>
          <w:color w:val="000000"/>
          <w:sz w:val="28"/>
        </w:rPr>
        <w:t>
      17. В разделе "Сведения о видах производимой (реализуемой) продукции":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вид производимой (реализуемой) алкогольной продукции.
</w:t>
      </w:r>
      <w:r>
        <w:br/>
      </w:r>
      <w:r>
        <w:rPr>
          <w:rFonts w:ascii="Times New Roman"/>
          <w:b w:val="false"/>
          <w:i w:val="false"/>
          <w:color w:val="000000"/>
          <w:sz w:val="28"/>
        </w:rPr>
        <w:t>
      18. Приложение по форме 022.02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022.03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022.03.
</w:t>
      </w:r>
      <w:r>
        <w:br/>
      </w:r>
      <w:r>
        <w:rPr>
          <w:rFonts w:ascii="Times New Roman"/>
          <w:b w:val="false"/>
          <w:i w:val="false"/>
          <w:color w:val="000000"/>
          <w:sz w:val="28"/>
        </w:rPr>
        <w:t>
      20. В разделе "Сведения о земельных участках":
</w:t>
      </w:r>
      <w:r>
        <w:br/>
      </w:r>
      <w:r>
        <w:rPr>
          <w:rFonts w:ascii="Times New Roman"/>
          <w:b w:val="false"/>
          <w:i w:val="false"/>
          <w:color w:val="000000"/>
          <w:sz w:val="28"/>
        </w:rPr>
        <w:t>
      1) строка 022.03.001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022.03.001А указывается номер акта на земельный участок;
</w:t>
      </w:r>
      <w:r>
        <w:br/>
      </w:r>
      <w:r>
        <w:rPr>
          <w:rFonts w:ascii="Times New Roman"/>
          <w:b w:val="false"/>
          <w:i w:val="false"/>
          <w:color w:val="000000"/>
          <w:sz w:val="28"/>
        </w:rPr>
        <w:t>
      в строке 022.03.001В указывается дата выдачи акта на земельный участок; 
</w:t>
      </w:r>
      <w:r>
        <w:br/>
      </w:r>
      <w:r>
        <w:rPr>
          <w:rFonts w:ascii="Times New Roman"/>
          <w:b w:val="false"/>
          <w:i w:val="false"/>
          <w:color w:val="000000"/>
          <w:sz w:val="28"/>
        </w:rPr>
        <w:t>
      в строке 022.03.001С указывается площадь земельного участка;
</w:t>
      </w:r>
      <w:r>
        <w:br/>
      </w:r>
      <w:r>
        <w:rPr>
          <w:rFonts w:ascii="Times New Roman"/>
          <w:b w:val="false"/>
          <w:i w:val="false"/>
          <w:color w:val="000000"/>
          <w:sz w:val="28"/>
        </w:rPr>
        <w:t>
      в строке 022.03.001D указывается кадастровый номер земельного участка;
</w:t>
      </w:r>
      <w:r>
        <w:br/>
      </w:r>
      <w:r>
        <w:rPr>
          <w:rFonts w:ascii="Times New Roman"/>
          <w:b w:val="false"/>
          <w:i w:val="false"/>
          <w:color w:val="000000"/>
          <w:sz w:val="28"/>
        </w:rPr>
        <w:t>
      2) строка 022.03.002 заполняется в случае, если земельный участок, используемый для осуществления деятельности по производству и (или) оптовой реализации алкогольной продукции, находится во временном землепользовании. При этом в строке 022.03.002 указываются сведения согласно договору о временном землепользовании:
</w:t>
      </w:r>
      <w:r>
        <w:br/>
      </w:r>
      <w:r>
        <w:rPr>
          <w:rFonts w:ascii="Times New Roman"/>
          <w:b w:val="false"/>
          <w:i w:val="false"/>
          <w:color w:val="000000"/>
          <w:sz w:val="28"/>
        </w:rPr>
        <w:t>
      в строке 022.03.002А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022.03.002В указывается номер договора о временном землепользовании;
</w:t>
      </w:r>
      <w:r>
        <w:br/>
      </w:r>
      <w:r>
        <w:rPr>
          <w:rFonts w:ascii="Times New Roman"/>
          <w:b w:val="false"/>
          <w:i w:val="false"/>
          <w:color w:val="000000"/>
          <w:sz w:val="28"/>
        </w:rPr>
        <w:t>
      в строке 022.03.002С указывается дата заключения договора о временном землепользовании;
</w:t>
      </w:r>
      <w:r>
        <w:br/>
      </w:r>
      <w:r>
        <w:rPr>
          <w:rFonts w:ascii="Times New Roman"/>
          <w:b w:val="false"/>
          <w:i w:val="false"/>
          <w:color w:val="000000"/>
          <w:sz w:val="28"/>
        </w:rPr>
        <w:t>
      в строке 022.03.002D указывается срок действия договора о временном землепользовании;
</w:t>
      </w:r>
      <w:r>
        <w:br/>
      </w:r>
      <w:r>
        <w:rPr>
          <w:rFonts w:ascii="Times New Roman"/>
          <w:b w:val="false"/>
          <w:i w:val="false"/>
          <w:color w:val="000000"/>
          <w:sz w:val="28"/>
        </w:rPr>
        <w:t>
      в строке 022.03.002Е указывается площадь земельного участка;
</w:t>
      </w:r>
      <w:r>
        <w:br/>
      </w:r>
      <w:r>
        <w:rPr>
          <w:rFonts w:ascii="Times New Roman"/>
          <w:b w:val="false"/>
          <w:i w:val="false"/>
          <w:color w:val="000000"/>
          <w:sz w:val="28"/>
        </w:rPr>
        <w:t>
      в строке 022.03.002F указывается кадастровый номер земельного участка;
</w:t>
      </w:r>
      <w:r>
        <w:br/>
      </w:r>
      <w:r>
        <w:rPr>
          <w:rFonts w:ascii="Times New Roman"/>
          <w:b w:val="false"/>
          <w:i w:val="false"/>
          <w:color w:val="000000"/>
          <w:sz w:val="28"/>
        </w:rPr>
        <w:t>
      в строке 022.03.002G указывается регистрационный номер налогоплательщика - арендодателя; 
</w:t>
      </w:r>
      <w:r>
        <w:br/>
      </w:r>
      <w:r>
        <w:rPr>
          <w:rFonts w:ascii="Times New Roman"/>
          <w:b w:val="false"/>
          <w:i w:val="false"/>
          <w:color w:val="000000"/>
          <w:sz w:val="28"/>
        </w:rPr>
        <w:t>
      в строке 022.03.002Н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21. Приложение по форме 022.03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022.04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022.04.
</w:t>
      </w:r>
      <w:r>
        <w:br/>
      </w:r>
      <w:r>
        <w:rPr>
          <w:rFonts w:ascii="Times New Roman"/>
          <w:b w:val="false"/>
          <w:i w:val="false"/>
          <w:color w:val="000000"/>
          <w:sz w:val="28"/>
        </w:rPr>
        <w:t>
      23. В разделе "Сведения о недвижимом имуществе":
</w:t>
      </w:r>
      <w:r>
        <w:br/>
      </w:r>
      <w:r>
        <w:rPr>
          <w:rFonts w:ascii="Times New Roman"/>
          <w:b w:val="false"/>
          <w:i w:val="false"/>
          <w:color w:val="000000"/>
          <w:sz w:val="28"/>
        </w:rPr>
        <w:t>
      1) строка 022.04.001 заполняется в случае, если индивидуальный предприниматель или юридическое лицо (филиал юридического лица), осуществляющие деятельность по производству и (или) оптовой реализации алкогольной продукции, являются собственником недвижимого имущества. При этом в строке 022.04.001 указываются сведения согласно свидетельству на недвижимое имущество:
</w:t>
      </w:r>
      <w:r>
        <w:br/>
      </w:r>
      <w:r>
        <w:rPr>
          <w:rFonts w:ascii="Times New Roman"/>
          <w:b w:val="false"/>
          <w:i w:val="false"/>
          <w:color w:val="000000"/>
          <w:sz w:val="28"/>
        </w:rPr>
        <w:t>
      в строке 022.04.001А указывается номер свидетельства на недвижимое имущество;
</w:t>
      </w:r>
      <w:r>
        <w:br/>
      </w:r>
      <w:r>
        <w:rPr>
          <w:rFonts w:ascii="Times New Roman"/>
          <w:b w:val="false"/>
          <w:i w:val="false"/>
          <w:color w:val="000000"/>
          <w:sz w:val="28"/>
        </w:rPr>
        <w:t>
      в строке 022.04.001В указывается дата выдачи свидетельства на недвижимое имущество;
</w:t>
      </w:r>
      <w:r>
        <w:br/>
      </w:r>
      <w:r>
        <w:rPr>
          <w:rFonts w:ascii="Times New Roman"/>
          <w:b w:val="false"/>
          <w:i w:val="false"/>
          <w:color w:val="000000"/>
          <w:sz w:val="28"/>
        </w:rPr>
        <w:t>
      в строке 022.04.001С указывается площадь помещения;
</w:t>
      </w:r>
      <w:r>
        <w:br/>
      </w:r>
      <w:r>
        <w:rPr>
          <w:rFonts w:ascii="Times New Roman"/>
          <w:b w:val="false"/>
          <w:i w:val="false"/>
          <w:color w:val="000000"/>
          <w:sz w:val="28"/>
        </w:rPr>
        <w:t>
      2) строка 022.04.002 заполняется в случае, если недвижимое имущество, используемое для осуществления деятельности по производству и (или) оптовой реализации алкогольной продукции, находится во временном землепользовании. При этом в данной строке указываются сведения согласно договору аренды:
</w:t>
      </w:r>
      <w:r>
        <w:br/>
      </w:r>
      <w:r>
        <w:rPr>
          <w:rFonts w:ascii="Times New Roman"/>
          <w:b w:val="false"/>
          <w:i w:val="false"/>
          <w:color w:val="000000"/>
          <w:sz w:val="28"/>
        </w:rPr>
        <w:t>
      в строке 022.04.002А номер договора аренды;
</w:t>
      </w:r>
      <w:r>
        <w:br/>
      </w:r>
      <w:r>
        <w:rPr>
          <w:rFonts w:ascii="Times New Roman"/>
          <w:b w:val="false"/>
          <w:i w:val="false"/>
          <w:color w:val="000000"/>
          <w:sz w:val="28"/>
        </w:rPr>
        <w:t>
      в строке 022.04.002В указывается дата заключения договора аренды;
</w:t>
      </w:r>
      <w:r>
        <w:br/>
      </w:r>
      <w:r>
        <w:rPr>
          <w:rFonts w:ascii="Times New Roman"/>
          <w:b w:val="false"/>
          <w:i w:val="false"/>
          <w:color w:val="000000"/>
          <w:sz w:val="28"/>
        </w:rPr>
        <w:t>
      в строке 022.04.002С указывается срок действия договора аренды;
</w:t>
      </w:r>
      <w:r>
        <w:br/>
      </w:r>
      <w:r>
        <w:rPr>
          <w:rFonts w:ascii="Times New Roman"/>
          <w:b w:val="false"/>
          <w:i w:val="false"/>
          <w:color w:val="000000"/>
          <w:sz w:val="28"/>
        </w:rPr>
        <w:t>
      в строке 022.04.002D указывается площадь помещения;
</w:t>
      </w:r>
      <w:r>
        <w:br/>
      </w:r>
      <w:r>
        <w:rPr>
          <w:rFonts w:ascii="Times New Roman"/>
          <w:b w:val="false"/>
          <w:i w:val="false"/>
          <w:color w:val="000000"/>
          <w:sz w:val="28"/>
        </w:rPr>
        <w:t>
      в строке 022.04.002Е указывается регистрационный номер налогоплательщика - арендодателя;
</w:t>
      </w:r>
      <w:r>
        <w:br/>
      </w:r>
      <w:r>
        <w:rPr>
          <w:rFonts w:ascii="Times New Roman"/>
          <w:b w:val="false"/>
          <w:i w:val="false"/>
          <w:color w:val="000000"/>
          <w:sz w:val="28"/>
        </w:rPr>
        <w:t>
      в строке 022.04.002F указывается фамилия, имя, отчество физического лица или наименование юридического лица (структурного подразделения) - арендодателя.
</w:t>
      </w:r>
      <w:r>
        <w:br/>
      </w:r>
      <w:r>
        <w:rPr>
          <w:rFonts w:ascii="Times New Roman"/>
          <w:b w:val="false"/>
          <w:i w:val="false"/>
          <w:color w:val="000000"/>
          <w:sz w:val="28"/>
        </w:rPr>
        <w:t>
      24. Приложение по форме 022.04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Составление приложения по форме 022.05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022.05.
</w:t>
      </w:r>
      <w:r>
        <w:br/>
      </w:r>
      <w:r>
        <w:rPr>
          <w:rFonts w:ascii="Times New Roman"/>
          <w:b w:val="false"/>
          <w:i w:val="false"/>
          <w:color w:val="000000"/>
          <w:sz w:val="28"/>
        </w:rPr>
        <w:t>
      26.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27. Приложение по форме 022.05 подписывается должностным лицом, его заполнившим.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022.00, 022.01, 022.02, 022.03, 022.04, 022.05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rPr>
          <w:rFonts w:ascii="Times New Roman"/>
          <w:b/>
          <w:i w:val="false"/>
          <w:color w:val="000000"/>
          <w:sz w:val="28"/>
        </w:rPr>
        <w:t>
</w:t>
      </w:r>
      <w:r>
        <w:rPr>
          <w:rFonts w:ascii="Times New Roman"/>
          <w:b w:val="false"/>
          <w:i w:val="false"/>
          <w:color w:val="000000"/>
          <w:sz w:val="28"/>
        </w:rPr>
        <w:t>
приказом     
</w:t>
      </w:r>
      <w:r>
        <w:br/>
      </w:r>
      <w:r>
        <w:rPr>
          <w:rFonts w:ascii="Times New Roman"/>
          <w:b w:val="false"/>
          <w:i w:val="false"/>
          <w:color w:val="000000"/>
          <w:sz w:val="28"/>
        </w:rPr>
        <w:t>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(перерегистрации)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налогообложения и объектов, связанных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налогообложением, по приему стеклопосуды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о регистрации (перерегистрации) объектов налогообложения и объектов, связанных с налогообложением, по приему стеклопосуды, включающего прилагаемые формы (далее - формы):
</w:t>
      </w:r>
      <w:r>
        <w:br/>
      </w:r>
      <w:r>
        <w:rPr>
          <w:rFonts w:ascii="Times New Roman"/>
          <w:b w:val="false"/>
          <w:i w:val="false"/>
          <w:color w:val="000000"/>
          <w:sz w:val="28"/>
        </w:rPr>
        <w:t>
      1) Заявления о регистрации (перерегистрации) объектов налогообложения и объектов, связанных с налогообложением, по приему стеклопосуды по форме 032.00 (далее - Заявление по форме 032.00);
</w:t>
      </w:r>
      <w:r>
        <w:br/>
      </w:r>
      <w:r>
        <w:rPr>
          <w:rFonts w:ascii="Times New Roman"/>
          <w:b w:val="false"/>
          <w:i w:val="false"/>
          <w:color w:val="000000"/>
          <w:sz w:val="28"/>
        </w:rPr>
        <w:t>
      2) приложения 1 к Заявлению о регистрации (перерегистрации) объектов налогообложения и объектов, связанных с налогообложением, по приему стеклопосуды по форме 032.01 (далее - приложение по форме 032.01);
</w:t>
      </w:r>
      <w:r>
        <w:br/>
      </w:r>
      <w:r>
        <w:rPr>
          <w:rFonts w:ascii="Times New Roman"/>
          <w:b w:val="false"/>
          <w:i w:val="false"/>
          <w:color w:val="000000"/>
          <w:sz w:val="28"/>
        </w:rPr>
        <w:t>
      3) приложения 2 к Заявлению о регистрации (перерегистрации) объектов налогообложения и объектов, связанных с налогообложением, по приему стеклопосуды по форме 032.02 (далее - приложение по форме 032.02);
</w:t>
      </w:r>
      <w:r>
        <w:br/>
      </w:r>
      <w:r>
        <w:rPr>
          <w:rFonts w:ascii="Times New Roman"/>
          <w:b w:val="false"/>
          <w:i w:val="false"/>
          <w:color w:val="000000"/>
          <w:sz w:val="28"/>
        </w:rPr>
        <w:t>
      4) приложения 3 к Заявлению о регистрации (перерегистрации) объектов налогообложения и объектов, связанных с налогообложением, по приему стеклопосуды по форме 032.03 (далее - приложение по форме 032.03).
</w:t>
      </w:r>
      <w:r>
        <w:br/>
      </w:r>
      <w:r>
        <w:rPr>
          <w:rFonts w:ascii="Times New Roman"/>
          <w:b w:val="false"/>
          <w:i w:val="false"/>
          <w:color w:val="000000"/>
          <w:sz w:val="28"/>
        </w:rPr>
        <w:t>
      2. Заявление по форме 032.00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прием стеклопосуды в соответствии со 
</w:t>
      </w:r>
      <w:r>
        <w:rPr>
          <w:rFonts w:ascii="Times New Roman"/>
          <w:b w:val="false"/>
          <w:i w:val="false"/>
          <w:color w:val="000000"/>
          <w:sz w:val="28"/>
        </w:rPr>
        <w:t xml:space="preserve"> статьей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032.01 предназначено для отражения сведений о земельных участках.
</w:t>
      </w:r>
      <w:r>
        <w:br/>
      </w:r>
      <w:r>
        <w:rPr>
          <w:rFonts w:ascii="Times New Roman"/>
          <w:b w:val="false"/>
          <w:i w:val="false"/>
          <w:color w:val="000000"/>
          <w:sz w:val="28"/>
        </w:rPr>
        <w:t>
      Приложение по форме 032.02 предназначено для отражения сведений о недвижимом имуществе.
</w:t>
      </w:r>
      <w:r>
        <w:br/>
      </w:r>
      <w:r>
        <w:rPr>
          <w:rFonts w:ascii="Times New Roman"/>
          <w:b w:val="false"/>
          <w:i w:val="false"/>
          <w:color w:val="000000"/>
          <w:sz w:val="28"/>
        </w:rPr>
        <w:t>
      Приложение по форме 032.03 предназначено для отражения сведений о контрольно-кассовых машинах с фискальной памятью.
</w:t>
      </w:r>
      <w:r>
        <w:br/>
      </w:r>
      <w:r>
        <w:rPr>
          <w:rFonts w:ascii="Times New Roman"/>
          <w:b w:val="false"/>
          <w:i w:val="false"/>
          <w:color w:val="000000"/>
          <w:sz w:val="28"/>
        </w:rPr>
        <w:t>
      3. Заявление по форме 032.00 заполняется отдельно на каждую стационарную, передвижную и иную точки налогоплательщиков, осуществляющих прием стеклопосуды.
</w:t>
      </w:r>
      <w:r>
        <w:br/>
      </w:r>
      <w:r>
        <w:rPr>
          <w:rFonts w:ascii="Times New Roman"/>
          <w:b w:val="false"/>
          <w:i w:val="false"/>
          <w:color w:val="000000"/>
          <w:sz w:val="28"/>
        </w:rPr>
        <w:t>
      При заполнении приложений по форме 032.01, 032.02, 032.03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приему стеклопосуды,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статьи 69 Налогового 
</w:t>
      </w:r>
      <w:r>
        <w:rPr>
          <w:rFonts w:ascii="Times New Roman"/>
          <w:b w:val="false"/>
          <w:i w:val="false"/>
          <w:color w:val="000000"/>
          <w:sz w:val="28"/>
        </w:rPr>
        <w:t xml:space="preserve"> кодекса </w:t>
      </w:r>
      <w:r>
        <w:rPr>
          <w:rFonts w:ascii="Times New Roman"/>
          <w:b w:val="false"/>
          <w:i w:val="false"/>
          <w:color w:val="000000"/>
          <w:sz w:val="28"/>
        </w:rPr>
        <w:t>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032.00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3) в строке 2В указывается полное наименование юридического лица, структурного подразделения юридического лица;
</w:t>
      </w:r>
      <w:r>
        <w:br/>
      </w:r>
      <w:r>
        <w:rPr>
          <w:rFonts w:ascii="Times New Roman"/>
          <w:b w:val="false"/>
          <w:i w:val="false"/>
          <w:color w:val="000000"/>
          <w:sz w:val="28"/>
        </w:rPr>
        <w:t>
      4)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предоставление прочих индивидуальных услуг,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
</w:t>
            </w:r>
            <w:r>
              <w:br/>
            </w:r>
            <w:r>
              <w:rPr>
                <w:rFonts w:ascii="Times New Roman"/>
                <w:b w:val="false"/>
                <w:i w:val="false"/>
                <w:color w:val="000000"/>
                <w:sz w:val="20"/>
              </w:rPr>
              <w:t>
Наименование|Код   |Всего за|      в том числе по видам деятельности    | 
</w:t>
            </w:r>
            <w:r>
              <w:br/>
            </w:r>
            <w:r>
              <w:rPr>
                <w:rFonts w:ascii="Times New Roman"/>
                <w:b w:val="false"/>
                <w:i w:val="false"/>
                <w:color w:val="000000"/>
                <w:sz w:val="20"/>
              </w:rPr>
              <w:t>
показателей |строки|отчетный|-------------------------------------------|
</w:t>
            </w:r>
            <w:r>
              <w:br/>
            </w:r>
            <w:r>
              <w:rPr>
                <w:rFonts w:ascii="Times New Roman"/>
                <w:b w:val="false"/>
                <w:i w:val="false"/>
                <w:color w:val="000000"/>
                <w:sz w:val="20"/>
              </w:rPr>
              <w:t>
            |      |год     |предостав- |розничная  |аренда   |реклама  |
</w:t>
            </w:r>
            <w:r>
              <w:br/>
            </w:r>
            <w:r>
              <w:rPr>
                <w:rFonts w:ascii="Times New Roman"/>
                <w:b w:val="false"/>
                <w:i w:val="false"/>
                <w:color w:val="000000"/>
                <w:sz w:val="20"/>
              </w:rPr>
              <w:t>
            |      |        |ление про- |продажа ав-|автомо-  |         |
</w:t>
            </w:r>
            <w:r>
              <w:br/>
            </w:r>
            <w:r>
              <w:rPr>
                <w:rFonts w:ascii="Times New Roman"/>
                <w:b w:val="false"/>
                <w:i w:val="false"/>
                <w:color w:val="000000"/>
                <w:sz w:val="20"/>
              </w:rPr>
              <w:t>
            |      |        |чих индиви-|томобилей  |билей    |         |
</w:t>
            </w:r>
            <w:r>
              <w:br/>
            </w:r>
            <w:r>
              <w:rPr>
                <w:rFonts w:ascii="Times New Roman"/>
                <w:b w:val="false"/>
                <w:i w:val="false"/>
                <w:color w:val="000000"/>
                <w:sz w:val="20"/>
              </w:rPr>
              <w:t>
            |      |        |дуальных   |           |         |         |
</w:t>
            </w:r>
            <w:r>
              <w:br/>
            </w:r>
            <w:r>
              <w:rPr>
                <w:rFonts w:ascii="Times New Roman"/>
                <w:b w:val="false"/>
                <w:i w:val="false"/>
                <w:color w:val="000000"/>
                <w:sz w:val="20"/>
              </w:rPr>
              <w:t>
            |      |        |услуг      |           |         |         |
</w:t>
            </w:r>
            <w:r>
              <w:br/>
            </w:r>
            <w:r>
              <w:rPr>
                <w:rFonts w:ascii="Times New Roman"/>
                <w:b w:val="false"/>
                <w:i w:val="false"/>
                <w:color w:val="000000"/>
                <w:sz w:val="20"/>
              </w:rPr>
              <w:t>
            |      |        |           |           |         |         |
</w:t>
            </w:r>
            <w:r>
              <w:br/>
            </w:r>
            <w:r>
              <w:rPr>
                <w:rFonts w:ascii="Times New Roman"/>
                <w:b w:val="false"/>
                <w:i w:val="false"/>
                <w:color w:val="000000"/>
                <w:sz w:val="20"/>
              </w:rPr>
              <w:t>
            |      |        |___________|___________|_________|_________|
</w:t>
            </w:r>
            <w:r>
              <w:br/>
            </w:r>
            <w:r>
              <w:rPr>
                <w:rFonts w:ascii="Times New Roman"/>
                <w:b w:val="false"/>
                <w:i w:val="false"/>
                <w:color w:val="000000"/>
                <w:sz w:val="20"/>
              </w:rPr>
              <w:t>
            |      |        |код 93050  |код 50102  |код 71100|код 74400|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1      |   2  |    3   |     4     |     5     |     6   |    7    |
</w:t>
            </w:r>
            <w:r>
              <w:br/>
            </w:r>
            <w:r>
              <w:rPr>
                <w:rFonts w:ascii="Times New Roman"/>
                <w:b w:val="false"/>
                <w:i w:val="false"/>
                <w:color w:val="000000"/>
                <w:sz w:val="20"/>
              </w:rPr>
              <w:t>
____________|______|________|___________|___________|_________|_________|
</w:t>
            </w:r>
            <w:r>
              <w:br/>
            </w:r>
            <w:r>
              <w:rPr>
                <w:rFonts w:ascii="Times New Roman"/>
                <w:b w:val="false"/>
                <w:i w:val="false"/>
                <w:color w:val="000000"/>
                <w:sz w:val="20"/>
              </w:rPr>
              <w:t>
Объем произ-|  100 |250000,0| 150000,0  | 50 000,0  | 35 000,0| 5 000,0 |
</w:t>
            </w:r>
            <w:r>
              <w:br/>
            </w:r>
            <w:r>
              <w:rPr>
                <w:rFonts w:ascii="Times New Roman"/>
                <w:b w:val="false"/>
                <w:i w:val="false"/>
                <w:color w:val="000000"/>
                <w:sz w:val="20"/>
              </w:rPr>
              <w:t>
веденной    |      |        |           |           |         |         | 
</w:t>
            </w:r>
            <w:r>
              <w:br/>
            </w:r>
            <w:r>
              <w:rPr>
                <w:rFonts w:ascii="Times New Roman"/>
                <w:b w:val="false"/>
                <w:i w:val="false"/>
                <w:color w:val="000000"/>
                <w:sz w:val="20"/>
              </w:rPr>
              <w:t>
продукции   |      |        |           |           |         |         |
</w:t>
            </w:r>
            <w:r>
              <w:br/>
            </w:r>
            <w:r>
              <w:rPr>
                <w:rFonts w:ascii="Times New Roman"/>
                <w:b w:val="false"/>
                <w:i w:val="false"/>
                <w:color w:val="000000"/>
                <w:sz w:val="20"/>
              </w:rPr>
              <w:t>
(товаров,   |      |        |           |           |         |         |
</w:t>
            </w:r>
            <w:r>
              <w:br/>
            </w:r>
            <w:r>
              <w:rPr>
                <w:rFonts w:ascii="Times New Roman"/>
                <w:b w:val="false"/>
                <w:i w:val="false"/>
                <w:color w:val="000000"/>
                <w:sz w:val="20"/>
              </w:rPr>
              <w:t>
услуг),     |      |        |           |           |         |         | 
</w:t>
            </w:r>
            <w:r>
              <w:br/>
            </w:r>
            <w:r>
              <w:rPr>
                <w:rFonts w:ascii="Times New Roman"/>
                <w:b w:val="false"/>
                <w:i w:val="false"/>
                <w:color w:val="000000"/>
                <w:sz w:val="20"/>
              </w:rPr>
              <w:t>
тыс. тенге  |      |        |           |           |         |         |
</w:t>
            </w:r>
            <w:r>
              <w:br/>
            </w:r>
            <w:r>
              <w:rPr>
                <w:rFonts w:ascii="Times New Roman"/>
                <w:b w:val="false"/>
                <w:i w:val="false"/>
                <w:color w:val="000000"/>
                <w:sz w:val="20"/>
              </w:rPr>
              <w:t>
____________|______|________|___________|___________|_________|_________|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Тогда сведения по ОКЭД будут выглядеть следующим образом:
</w:t>
            </w:r>
            <w:r>
              <w:br/>
            </w:r>
            <w:r>
              <w:rPr>
                <w:rFonts w:ascii="Times New Roman"/>
                <w:b w:val="false"/>
                <w:i w:val="false"/>
                <w:color w:val="000000"/>
                <w:sz w:val="20"/>
              </w:rPr>
              <w:t>
     ____________________________________________________
</w:t>
            </w:r>
            <w:r>
              <w:br/>
            </w:r>
            <w:r>
              <w:rPr>
                <w:rFonts w:ascii="Times New Roman"/>
                <w:b w:val="false"/>
                <w:i w:val="false"/>
                <w:color w:val="000000"/>
                <w:sz w:val="20"/>
              </w:rPr>
              <w:t>
     |  2|  ОКЭД  А 9 3 0 5 0  В 5 0 1 0 2  С  7 1 1 0 0 |
</w:t>
            </w:r>
            <w:r>
              <w:br/>
            </w:r>
            <w:r>
              <w:rPr>
                <w:rFonts w:ascii="Times New Roman"/>
                <w:b w:val="false"/>
                <w:i w:val="false"/>
                <w:color w:val="000000"/>
                <w:sz w:val="20"/>
              </w:rPr>
              <w:t>
     |Укажите                                            |
</w:t>
            </w:r>
            <w:r>
              <w:br/>
            </w:r>
            <w:r>
              <w:rPr>
                <w:rFonts w:ascii="Times New Roman"/>
                <w:b w:val="false"/>
                <w:i w:val="false"/>
                <w:color w:val="000000"/>
                <w:sz w:val="20"/>
              </w:rPr>
              <w:t>
     |удельный вес  0 6 0,0 %    0 2 0,0 %     0 1 4,0 % |
</w:t>
            </w:r>
            <w:r>
              <w:br/>
            </w:r>
            <w:r>
              <w:rPr>
                <w:rFonts w:ascii="Times New Roman"/>
                <w:b w:val="false"/>
                <w:i w:val="false"/>
                <w:color w:val="000000"/>
                <w:sz w:val="20"/>
              </w:rPr>
              <w:t>
     |___________________________________________________|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Удельный вес предоставление прочих индивидуальных услуг рассчитан как 150000,0 (графа 4 Таблицы) / 250000,0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 субъекты малого предпринимательства, представляющие государственную статистическую отчетность формы N2-МП, заполняют сведения по ОКЭД вышеназванным способом на основании данных строк 200-207 раздела 3 ("Результаты финансово-хозяйственной деятельности") формы N2-МП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("Результаты финансово-хозяйственной деятельности") годовой отчетности форм NN СОЦФИН (здрав) и СОЦФИН (обр) соответственно.
</w:t>
      </w:r>
      <w:r>
        <w:br/>
      </w:r>
      <w:r>
        <w:rPr>
          <w:rFonts w:ascii="Times New Roman"/>
          <w:b w:val="false"/>
          <w:i w:val="false"/>
          <w:color w:val="000000"/>
          <w:sz w:val="28"/>
        </w:rPr>
        <w:t>
      Страховые организации, общественные объединения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5) в строке 4 указываются сведения о государственной регистрации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в строке 4А указывается регистрационный номер свидетельства о государственной регистрации юридического лица (учетной регистрации филиала, представительства);
</w:t>
      </w:r>
      <w:r>
        <w:br/>
      </w:r>
      <w:r>
        <w:rPr>
          <w:rFonts w:ascii="Times New Roman"/>
          <w:b w:val="false"/>
          <w:i w:val="false"/>
          <w:color w:val="000000"/>
          <w:sz w:val="28"/>
        </w:rPr>
        <w:t>
      в строке 4В указывается серия свидетельства индивидуального предпринимателя;
</w:t>
      </w:r>
      <w:r>
        <w:br/>
      </w:r>
      <w:r>
        <w:rPr>
          <w:rFonts w:ascii="Times New Roman"/>
          <w:b w:val="false"/>
          <w:i w:val="false"/>
          <w:color w:val="000000"/>
          <w:sz w:val="28"/>
        </w:rPr>
        <w:t>
      в строке 4С указывается номер свидетельства индивидуального предпринимателя;
</w:t>
      </w:r>
      <w:r>
        <w:br/>
      </w:r>
      <w:r>
        <w:rPr>
          <w:rFonts w:ascii="Times New Roman"/>
          <w:b w:val="false"/>
          <w:i w:val="false"/>
          <w:color w:val="000000"/>
          <w:sz w:val="28"/>
        </w:rPr>
        <w:t>
      в строке 4D указывается дата выдачи свидетельства о государственной регистрации соответственно юридического лица (учетной регистрации филиала, представительства) или индивидуального предпринимателя;
</w:t>
      </w:r>
      <w:r>
        <w:br/>
      </w:r>
      <w:r>
        <w:rPr>
          <w:rFonts w:ascii="Times New Roman"/>
          <w:b w:val="false"/>
          <w:i w:val="false"/>
          <w:color w:val="000000"/>
          <w:sz w:val="28"/>
        </w:rPr>
        <w:t>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7) в строке 6 производится соответствующая отметка причины заполнения Заявления по форме 032.00 (регистрация или перерегистрация);
</w:t>
      </w:r>
      <w:r>
        <w:br/>
      </w:r>
      <w:r>
        <w:rPr>
          <w:rFonts w:ascii="Times New Roman"/>
          <w:b w:val="false"/>
          <w:i w:val="false"/>
          <w:color w:val="000000"/>
          <w:sz w:val="28"/>
        </w:rPr>
        <w:t>
      8) в строке 7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032.00.001 указывается местонахождение пункта приема стеклопосуды:
</w:t>
      </w:r>
      <w:r>
        <w:br/>
      </w:r>
      <w:r>
        <w:rPr>
          <w:rFonts w:ascii="Times New Roman"/>
          <w:b w:val="false"/>
          <w:i w:val="false"/>
          <w:color w:val="000000"/>
          <w:sz w:val="28"/>
        </w:rPr>
        <w:t>
      в строке 032.00.001А указывается наименование области;
</w:t>
      </w:r>
      <w:r>
        <w:br/>
      </w:r>
      <w:r>
        <w:rPr>
          <w:rFonts w:ascii="Times New Roman"/>
          <w:b w:val="false"/>
          <w:i w:val="false"/>
          <w:color w:val="000000"/>
          <w:sz w:val="28"/>
        </w:rPr>
        <w:t>
      в строке 032.00.001В указывается наименование города (района);
</w:t>
      </w:r>
      <w:r>
        <w:br/>
      </w:r>
      <w:r>
        <w:rPr>
          <w:rFonts w:ascii="Times New Roman"/>
          <w:b w:val="false"/>
          <w:i w:val="false"/>
          <w:color w:val="000000"/>
          <w:sz w:val="28"/>
        </w:rPr>
        <w:t>
      в строке 032.00.001С указывается наименование поселка (села);
</w:t>
      </w:r>
      <w:r>
        <w:br/>
      </w:r>
      <w:r>
        <w:rPr>
          <w:rFonts w:ascii="Times New Roman"/>
          <w:b w:val="false"/>
          <w:i w:val="false"/>
          <w:color w:val="000000"/>
          <w:sz w:val="28"/>
        </w:rPr>
        <w:t>
      в строке 032.00.001D указывается наименование улицы (проспекта, бульвара, переулка и т.д.);
</w:t>
      </w:r>
      <w:r>
        <w:br/>
      </w:r>
      <w:r>
        <w:rPr>
          <w:rFonts w:ascii="Times New Roman"/>
          <w:b w:val="false"/>
          <w:i w:val="false"/>
          <w:color w:val="000000"/>
          <w:sz w:val="28"/>
        </w:rPr>
        <w:t>
      в строке 032.00.001Е указывается номер дома (здания);
</w:t>
      </w:r>
      <w:r>
        <w:br/>
      </w:r>
      <w:r>
        <w:rPr>
          <w:rFonts w:ascii="Times New Roman"/>
          <w:b w:val="false"/>
          <w:i w:val="false"/>
          <w:color w:val="000000"/>
          <w:sz w:val="28"/>
        </w:rPr>
        <w:t>
      в строке 032.00.001F указывается номер квартиры;
</w:t>
      </w:r>
      <w:r>
        <w:br/>
      </w:r>
      <w:r>
        <w:rPr>
          <w:rFonts w:ascii="Times New Roman"/>
          <w:b w:val="false"/>
          <w:i w:val="false"/>
          <w:color w:val="000000"/>
          <w:sz w:val="28"/>
        </w:rPr>
        <w:t>
      в строке 032.00.001G указывается наименование другого адреса, позволяющего определить местонахождение объектов налогообложения и объектов, связанных с налогообложением;
</w:t>
      </w:r>
      <w:r>
        <w:br/>
      </w:r>
      <w:r>
        <w:rPr>
          <w:rFonts w:ascii="Times New Roman"/>
          <w:b w:val="false"/>
          <w:i w:val="false"/>
          <w:color w:val="000000"/>
          <w:sz w:val="28"/>
        </w:rPr>
        <w:t>
      2) в строке 032.00.002 производится отметка соответствующего вида пункта приема стеклопосуды (стационарный, передвижной, иной):
</w:t>
      </w:r>
      <w:r>
        <w:br/>
      </w:r>
      <w:r>
        <w:rPr>
          <w:rFonts w:ascii="Times New Roman"/>
          <w:b w:val="false"/>
          <w:i w:val="false"/>
          <w:color w:val="000000"/>
          <w:sz w:val="28"/>
        </w:rPr>
        <w:t>
      3) в строке 032.00.003 указываются сведения о складских помещениях для стеклопосуды:
</w:t>
      </w:r>
      <w:r>
        <w:br/>
      </w:r>
      <w:r>
        <w:rPr>
          <w:rFonts w:ascii="Times New Roman"/>
          <w:b w:val="false"/>
          <w:i w:val="false"/>
          <w:color w:val="000000"/>
          <w:sz w:val="28"/>
        </w:rPr>
        <w:t>
      в строке 032.00.003А указывается общее количество складов для стеклопосуды;
</w:t>
      </w:r>
      <w:r>
        <w:br/>
      </w:r>
      <w:r>
        <w:rPr>
          <w:rFonts w:ascii="Times New Roman"/>
          <w:b w:val="false"/>
          <w:i w:val="false"/>
          <w:color w:val="000000"/>
          <w:sz w:val="28"/>
        </w:rPr>
        <w:t>
      в строке 032.00.003В указывается общая площадь, занимаемая складами для стеклопосуды;
</w:t>
      </w:r>
      <w:r>
        <w:br/>
      </w:r>
      <w:r>
        <w:rPr>
          <w:rFonts w:ascii="Times New Roman"/>
          <w:b w:val="false"/>
          <w:i w:val="false"/>
          <w:color w:val="000000"/>
          <w:sz w:val="28"/>
        </w:rPr>
        <w:t>
      4) в строке 032.00.004 указываются сведения о передвижном пункте приема стеклопосуды:
</w:t>
      </w:r>
      <w:r>
        <w:br/>
      </w:r>
      <w:r>
        <w:rPr>
          <w:rFonts w:ascii="Times New Roman"/>
          <w:b w:val="false"/>
          <w:i w:val="false"/>
          <w:color w:val="000000"/>
          <w:sz w:val="28"/>
        </w:rPr>
        <w:t>
      в строке 032.00.004А указывается государственный номер автомашины;
</w:t>
      </w:r>
      <w:r>
        <w:br/>
      </w:r>
      <w:r>
        <w:rPr>
          <w:rFonts w:ascii="Times New Roman"/>
          <w:b w:val="false"/>
          <w:i w:val="false"/>
          <w:color w:val="000000"/>
          <w:sz w:val="28"/>
        </w:rPr>
        <w:t>
      в строке 032.00.004В указывается марка автомашины;
</w:t>
      </w:r>
      <w:r>
        <w:br/>
      </w:r>
      <w:r>
        <w:rPr>
          <w:rFonts w:ascii="Times New Roman"/>
          <w:b w:val="false"/>
          <w:i w:val="false"/>
          <w:color w:val="000000"/>
          <w:sz w:val="28"/>
        </w:rPr>
        <w:t>
      5) в строке 032.00.005 указывается количество тары под стеклопосуду;
</w:t>
      </w:r>
      <w:r>
        <w:br/>
      </w:r>
      <w:r>
        <w:rPr>
          <w:rFonts w:ascii="Times New Roman"/>
          <w:b w:val="false"/>
          <w:i w:val="false"/>
          <w:color w:val="000000"/>
          <w:sz w:val="28"/>
        </w:rPr>
        <w:t>
      6) в строке 032.00.006 производится соответствующая отметка о режиме работы пункта приема стеклопосуды (8 часов, 12 часов, 24 часа или иное);
</w:t>
      </w:r>
      <w:r>
        <w:br/>
      </w:r>
      <w:r>
        <w:rPr>
          <w:rFonts w:ascii="Times New Roman"/>
          <w:b w:val="false"/>
          <w:i w:val="false"/>
          <w:color w:val="000000"/>
          <w:sz w:val="28"/>
        </w:rPr>
        <w:t>
      7) строка 032.00.007 заполняется в случае, если налогоплательщик, осуществляющий деятельность по приему стеклопосуды, является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на земельный участок):
</w:t>
      </w:r>
      <w:r>
        <w:br/>
      </w:r>
      <w:r>
        <w:rPr>
          <w:rFonts w:ascii="Times New Roman"/>
          <w:b w:val="false"/>
          <w:i w:val="false"/>
          <w:color w:val="000000"/>
          <w:sz w:val="28"/>
        </w:rPr>
        <w:t>
      в строке 032.00.007А указывается номер акта на земельный участок;
</w:t>
      </w:r>
      <w:r>
        <w:br/>
      </w:r>
      <w:r>
        <w:rPr>
          <w:rFonts w:ascii="Times New Roman"/>
          <w:b w:val="false"/>
          <w:i w:val="false"/>
          <w:color w:val="000000"/>
          <w:sz w:val="28"/>
        </w:rPr>
        <w:t>
      в строке 032.00.007В указывается дата выдачи акта на земельный участок;
</w:t>
      </w:r>
      <w:r>
        <w:br/>
      </w:r>
      <w:r>
        <w:rPr>
          <w:rFonts w:ascii="Times New Roman"/>
          <w:b w:val="false"/>
          <w:i w:val="false"/>
          <w:color w:val="000000"/>
          <w:sz w:val="28"/>
        </w:rPr>
        <w:t>
      в строке 032.00.007С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032.00.007D указывается кадастровый номер земельного участка.
</w:t>
      </w:r>
      <w:r>
        <w:br/>
      </w:r>
      <w:r>
        <w:rPr>
          <w:rFonts w:ascii="Times New Roman"/>
          <w:b w:val="false"/>
          <w:i w:val="false"/>
          <w:color w:val="000000"/>
          <w:sz w:val="28"/>
        </w:rPr>
        <w:t>
      В случае, если количество актов на земельные участки более одного, то заполняется приложение по форме 032.01. При этом строки 032.00.007А, 032.00.007В и 032.00.007D Заявления по форме 032.00 не заполняются. В строке 032.00.007С Заявления по форме 032.00 указывается общая площадь земельного участка, определяемая как сумма строк 032.01.001С всех листов приложения по форме 032.01;
</w:t>
      </w:r>
      <w:r>
        <w:br/>
      </w:r>
      <w:r>
        <w:rPr>
          <w:rFonts w:ascii="Times New Roman"/>
          <w:b w:val="false"/>
          <w:i w:val="false"/>
          <w:color w:val="000000"/>
          <w:sz w:val="28"/>
        </w:rPr>
        <w:t>
      8) строка 032.00.008 заполняется в случае, если земельный участок, на котором осуществляется деятельность по приему стеклопосуды находится во временном землепользовании. При этом в строке 032.00.008 указываются сведения согласно договору о временном землепользовании:
</w:t>
      </w:r>
      <w:r>
        <w:br/>
      </w:r>
      <w:r>
        <w:rPr>
          <w:rFonts w:ascii="Times New Roman"/>
          <w:b w:val="false"/>
          <w:i w:val="false"/>
          <w:color w:val="000000"/>
          <w:sz w:val="28"/>
        </w:rPr>
        <w:t>
      в строке 032.00.008А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в строке 032.00.008В указывается номер договора о временном землепользовании;
</w:t>
      </w:r>
      <w:r>
        <w:br/>
      </w:r>
      <w:r>
        <w:rPr>
          <w:rFonts w:ascii="Times New Roman"/>
          <w:b w:val="false"/>
          <w:i w:val="false"/>
          <w:color w:val="000000"/>
          <w:sz w:val="28"/>
        </w:rPr>
        <w:t>
      в строке 032.00.008С указывается дата заключения договора о временном землепользовании;
</w:t>
      </w:r>
      <w:r>
        <w:br/>
      </w:r>
      <w:r>
        <w:rPr>
          <w:rFonts w:ascii="Times New Roman"/>
          <w:b w:val="false"/>
          <w:i w:val="false"/>
          <w:color w:val="000000"/>
          <w:sz w:val="28"/>
        </w:rPr>
        <w:t>
      в строке 032.00.008D указывается срок действия договора о временном землепользовании;
</w:t>
      </w:r>
      <w:r>
        <w:br/>
      </w:r>
      <w:r>
        <w:rPr>
          <w:rFonts w:ascii="Times New Roman"/>
          <w:b w:val="false"/>
          <w:i w:val="false"/>
          <w:color w:val="000000"/>
          <w:sz w:val="28"/>
        </w:rPr>
        <w:t>
      в строке 032.00.008Е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032.00.008F указывается кадастровый номер земельного участка;
</w:t>
      </w:r>
      <w:r>
        <w:br/>
      </w:r>
      <w:r>
        <w:rPr>
          <w:rFonts w:ascii="Times New Roman"/>
          <w:b w:val="false"/>
          <w:i w:val="false"/>
          <w:color w:val="000000"/>
          <w:sz w:val="28"/>
        </w:rPr>
        <w:t>
      в строке 032.00.008G указывается регистрационный номер налогоплательщика - арендодателя;
</w:t>
      </w:r>
      <w:r>
        <w:br/>
      </w:r>
      <w:r>
        <w:rPr>
          <w:rFonts w:ascii="Times New Roman"/>
          <w:b w:val="false"/>
          <w:i w:val="false"/>
          <w:color w:val="000000"/>
          <w:sz w:val="28"/>
        </w:rPr>
        <w:t>
      в строке 032.00.008Н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о временном землепользовании более одного, то заполняется приложение по форме 032.01. При этом строки 032.00.008А, 032.00.008В, 032.00.008С, 032.00.008D, 032.00.008F, 032.00.008G и 032.00.008H Заявления по форме 032.00 не заполняются. В строке 032.00.008Е указывается общая площадь земельного участка, определяемая как сумма строк 032.01.002Е всех листов приложения по форме 032.01;
</w:t>
      </w:r>
      <w:r>
        <w:br/>
      </w:r>
      <w:r>
        <w:rPr>
          <w:rFonts w:ascii="Times New Roman"/>
          <w:b w:val="false"/>
          <w:i w:val="false"/>
          <w:color w:val="000000"/>
          <w:sz w:val="28"/>
        </w:rPr>
        <w:t>
      9) в строке 032.00.009 указываются сведения согласно свидетельству о государственной регистрации прав на недвижимое имущество (далее - свидетельство на недвижимое имущество):
</w:t>
      </w:r>
      <w:r>
        <w:br/>
      </w:r>
      <w:r>
        <w:rPr>
          <w:rFonts w:ascii="Times New Roman"/>
          <w:b w:val="false"/>
          <w:i w:val="false"/>
          <w:color w:val="000000"/>
          <w:sz w:val="28"/>
        </w:rPr>
        <w:t>
      в строке 032.00.009А указывается номер свидетельства на недвижимое имущество;
</w:t>
      </w:r>
      <w:r>
        <w:br/>
      </w:r>
      <w:r>
        <w:rPr>
          <w:rFonts w:ascii="Times New Roman"/>
          <w:b w:val="false"/>
          <w:i w:val="false"/>
          <w:color w:val="000000"/>
          <w:sz w:val="28"/>
        </w:rPr>
        <w:t>
      в строке 032.00.009В указывается дата выдачи свидетельства на недвижимое имущество;
</w:t>
      </w:r>
      <w:r>
        <w:br/>
      </w:r>
      <w:r>
        <w:rPr>
          <w:rFonts w:ascii="Times New Roman"/>
          <w:b w:val="false"/>
          <w:i w:val="false"/>
          <w:color w:val="000000"/>
          <w:sz w:val="28"/>
        </w:rPr>
        <w:t>
      в строке 032.00.009С указывается площадь помещения, занятого пунктом приема стеклопосуды.
</w:t>
      </w:r>
      <w:r>
        <w:br/>
      </w:r>
      <w:r>
        <w:rPr>
          <w:rFonts w:ascii="Times New Roman"/>
          <w:b w:val="false"/>
          <w:i w:val="false"/>
          <w:color w:val="000000"/>
          <w:sz w:val="28"/>
        </w:rPr>
        <w:t>
      В случае, если количество свидетельств на недвижимое имущество более одного, то заполняется приложение по форме 032.02. При этом строки 032.00.009А, 032.00.009В Заявления по форме 032.00 не заполняются. В строке 032.00.009С указывается общая площадь помещения, определяемая как сумма строк 032.02.001С всех листов приложения по форме 032.02;
</w:t>
      </w:r>
      <w:r>
        <w:br/>
      </w:r>
      <w:r>
        <w:rPr>
          <w:rFonts w:ascii="Times New Roman"/>
          <w:b w:val="false"/>
          <w:i w:val="false"/>
          <w:color w:val="000000"/>
          <w:sz w:val="28"/>
        </w:rPr>
        <w:t>
      10) строка 032.00.010 заполняется в случае, если недвижимое имущество, используемое в деятельности по приему стеклопосуды является арендованным. При этом в строке 032.00.010 указываются сведения о договоре аренды недвижимого имущества (далее - договор аренды):
</w:t>
      </w:r>
      <w:r>
        <w:br/>
      </w:r>
      <w:r>
        <w:rPr>
          <w:rFonts w:ascii="Times New Roman"/>
          <w:b w:val="false"/>
          <w:i w:val="false"/>
          <w:color w:val="000000"/>
          <w:sz w:val="28"/>
        </w:rPr>
        <w:t>
      в строке 032.00.010А указывается номер договора аренды;
</w:t>
      </w:r>
      <w:r>
        <w:br/>
      </w:r>
      <w:r>
        <w:rPr>
          <w:rFonts w:ascii="Times New Roman"/>
          <w:b w:val="false"/>
          <w:i w:val="false"/>
          <w:color w:val="000000"/>
          <w:sz w:val="28"/>
        </w:rPr>
        <w:t>
      в строке 032.00.010В указывается дата заключения договора аренды;
</w:t>
      </w:r>
      <w:r>
        <w:br/>
      </w:r>
      <w:r>
        <w:rPr>
          <w:rFonts w:ascii="Times New Roman"/>
          <w:b w:val="false"/>
          <w:i w:val="false"/>
          <w:color w:val="000000"/>
          <w:sz w:val="28"/>
        </w:rPr>
        <w:t>
      в сроке 032.00.010С указывается срок действия договора аренды;
</w:t>
      </w:r>
      <w:r>
        <w:br/>
      </w:r>
      <w:r>
        <w:rPr>
          <w:rFonts w:ascii="Times New Roman"/>
          <w:b w:val="false"/>
          <w:i w:val="false"/>
          <w:color w:val="000000"/>
          <w:sz w:val="28"/>
        </w:rPr>
        <w:t>
      в строке 032.00.010D указывается площадь помещения, занятого пунктом приема стеклопосуды;
</w:t>
      </w:r>
      <w:r>
        <w:br/>
      </w:r>
      <w:r>
        <w:rPr>
          <w:rFonts w:ascii="Times New Roman"/>
          <w:b w:val="false"/>
          <w:i w:val="false"/>
          <w:color w:val="000000"/>
          <w:sz w:val="28"/>
        </w:rPr>
        <w:t>
      в строке 032.00.010Е указывается регистрационный номер налогоплательщика - арендодателя;
</w:t>
      </w:r>
      <w:r>
        <w:br/>
      </w:r>
      <w:r>
        <w:rPr>
          <w:rFonts w:ascii="Times New Roman"/>
          <w:b w:val="false"/>
          <w:i w:val="false"/>
          <w:color w:val="000000"/>
          <w:sz w:val="28"/>
        </w:rPr>
        <w:t>
      в строке 032.00.010F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В случае, если количество договоров аренды недвижимого имущества более одного, то заполняется приложение по форме 032.02. При этом строки 032.00.010А, 032.00.010В, 032.00.010С, 032.00.010Е и 032.00.010F Заявления по форме 032.00 не заполняются. В строке 032.00.010D указывается общая площадь помещения, определяемая как сумма строк 032.02.002D всех листов приложения по форме 032.02;
</w:t>
      </w:r>
      <w:r>
        <w:br/>
      </w:r>
      <w:r>
        <w:rPr>
          <w:rFonts w:ascii="Times New Roman"/>
          <w:b w:val="false"/>
          <w:i w:val="false"/>
          <w:color w:val="000000"/>
          <w:sz w:val="28"/>
        </w:rPr>
        <w:t>
      11) в строке 032.00.011 указываются сведения о контрольно-кассовой машине с фискальной памятью:
</w:t>
      </w:r>
      <w:r>
        <w:br/>
      </w:r>
      <w:r>
        <w:rPr>
          <w:rFonts w:ascii="Times New Roman"/>
          <w:b w:val="false"/>
          <w:i w:val="false"/>
          <w:color w:val="000000"/>
          <w:sz w:val="28"/>
        </w:rPr>
        <w:t>
      в строке 032.00.011A указывается общее количество контрольно-кассовых машин с фискальной памятью. В случае, если количество контрольно-кассовых машин с фискальной памятью более одной, то сведения о них заполняются в приложении по форме 032.03. При этом строки 032.00.011В, 032.00.011С и 032.00.011D Заявления по форме 032.00 не заполняются. В строке 032.00.011А указывается общее количество контрольно-кассовых машин с фискальной памятью, которое должно быть равно последнему порядковому номеру графы А последнего листа приложения по форме 032.03;
</w:t>
      </w:r>
      <w:r>
        <w:br/>
      </w:r>
      <w:r>
        <w:rPr>
          <w:rFonts w:ascii="Times New Roman"/>
          <w:b w:val="false"/>
          <w:i w:val="false"/>
          <w:color w:val="000000"/>
          <w:sz w:val="28"/>
        </w:rPr>
        <w:t>
      в строке 032.00.011В указывается марка контрольно-кассовой машины с фискальной памятью;
</w:t>
      </w:r>
      <w:r>
        <w:br/>
      </w:r>
      <w:r>
        <w:rPr>
          <w:rFonts w:ascii="Times New Roman"/>
          <w:b w:val="false"/>
          <w:i w:val="false"/>
          <w:color w:val="000000"/>
          <w:sz w:val="28"/>
        </w:rPr>
        <w:t>
      в строке 032.00.011C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в строке 032.00.011D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12. Заявление по форме 032.00 подписывается и заверяется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032.01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032.01.      
</w:t>
      </w:r>
      <w:r>
        <w:br/>
      </w:r>
      <w:r>
        <w:rPr>
          <w:rFonts w:ascii="Times New Roman"/>
          <w:b w:val="false"/>
          <w:i w:val="false"/>
          <w:color w:val="000000"/>
          <w:sz w:val="28"/>
        </w:rPr>
        <w:t>
      14. В разделе "Сведения о земельных участках":
</w:t>
      </w:r>
      <w:r>
        <w:br/>
      </w:r>
      <w:r>
        <w:rPr>
          <w:rFonts w:ascii="Times New Roman"/>
          <w:b w:val="false"/>
          <w:i w:val="false"/>
          <w:color w:val="000000"/>
          <w:sz w:val="28"/>
        </w:rPr>
        <w:t>
      1) строка 032.01.001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приему стеклопосуды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земельный участок:
</w:t>
      </w:r>
      <w:r>
        <w:br/>
      </w:r>
      <w:r>
        <w:rPr>
          <w:rFonts w:ascii="Times New Roman"/>
          <w:b w:val="false"/>
          <w:i w:val="false"/>
          <w:color w:val="000000"/>
          <w:sz w:val="28"/>
        </w:rPr>
        <w:t>
      в строке 032.01.001А указывается номер акта на земельный участок;
</w:t>
      </w:r>
      <w:r>
        <w:br/>
      </w:r>
      <w:r>
        <w:rPr>
          <w:rFonts w:ascii="Times New Roman"/>
          <w:b w:val="false"/>
          <w:i w:val="false"/>
          <w:color w:val="000000"/>
          <w:sz w:val="28"/>
        </w:rPr>
        <w:t>
      в строке 032.01.001В указывается дата выдачи акта на земельный участок;
</w:t>
      </w:r>
      <w:r>
        <w:br/>
      </w:r>
      <w:r>
        <w:rPr>
          <w:rFonts w:ascii="Times New Roman"/>
          <w:b w:val="false"/>
          <w:i w:val="false"/>
          <w:color w:val="000000"/>
          <w:sz w:val="28"/>
        </w:rPr>
        <w:t>
      в строке 032.01.001С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032.01.001D указывается кадастровый номер земельного участка;
</w:t>
      </w:r>
      <w:r>
        <w:br/>
      </w:r>
      <w:r>
        <w:rPr>
          <w:rFonts w:ascii="Times New Roman"/>
          <w:b w:val="false"/>
          <w:i w:val="false"/>
          <w:color w:val="000000"/>
          <w:sz w:val="28"/>
        </w:rPr>
        <w:t>
      2) строка 032.01.002 заполняется в случае, если земельный участок, используемый для осуществления деятельности по приему стеклопосуды, находится во временном землепользовании. При этом в строке 032.01.002 указываются сведения согласно договору о временном землепользовании:
</w:t>
      </w:r>
      <w:r>
        <w:br/>
      </w:r>
      <w:r>
        <w:rPr>
          <w:rFonts w:ascii="Times New Roman"/>
          <w:b w:val="false"/>
          <w:i w:val="false"/>
          <w:color w:val="000000"/>
          <w:sz w:val="28"/>
        </w:rPr>
        <w:t>
      в строке 032.01.002А производится отметка соответствующего вида землепользования (возмездное, безвозмездное);
</w:t>
      </w:r>
      <w:r>
        <w:br/>
      </w:r>
      <w:r>
        <w:rPr>
          <w:rFonts w:ascii="Times New Roman"/>
          <w:b w:val="false"/>
          <w:i w:val="false"/>
          <w:color w:val="000000"/>
          <w:sz w:val="28"/>
        </w:rPr>
        <w:t>
      в строке 032.01.002В указывается номер договора о временном землепользовании;
</w:t>
      </w:r>
      <w:r>
        <w:br/>
      </w:r>
      <w:r>
        <w:rPr>
          <w:rFonts w:ascii="Times New Roman"/>
          <w:b w:val="false"/>
          <w:i w:val="false"/>
          <w:color w:val="000000"/>
          <w:sz w:val="28"/>
        </w:rPr>
        <w:t>
      в строке 032.01.002С указывается дата заключения договора о временном землепользовании;
</w:t>
      </w:r>
      <w:r>
        <w:br/>
      </w:r>
      <w:r>
        <w:rPr>
          <w:rFonts w:ascii="Times New Roman"/>
          <w:b w:val="false"/>
          <w:i w:val="false"/>
          <w:color w:val="000000"/>
          <w:sz w:val="28"/>
        </w:rPr>
        <w:t>
      в строке 032.01.002D указывается срок действия договора о временном землепользовании;
</w:t>
      </w:r>
      <w:r>
        <w:br/>
      </w:r>
      <w:r>
        <w:rPr>
          <w:rFonts w:ascii="Times New Roman"/>
          <w:b w:val="false"/>
          <w:i w:val="false"/>
          <w:color w:val="000000"/>
          <w:sz w:val="28"/>
        </w:rPr>
        <w:t>
      в строке 032.01.002Е указывается площадь земельного участка, занятого пунктом приема стеклопосуды;
</w:t>
      </w:r>
      <w:r>
        <w:br/>
      </w:r>
      <w:r>
        <w:rPr>
          <w:rFonts w:ascii="Times New Roman"/>
          <w:b w:val="false"/>
          <w:i w:val="false"/>
          <w:color w:val="000000"/>
          <w:sz w:val="28"/>
        </w:rPr>
        <w:t>
      в строке 032.01.002F указывается кадастровый номер земельного участка;
</w:t>
      </w:r>
      <w:r>
        <w:br/>
      </w:r>
      <w:r>
        <w:rPr>
          <w:rFonts w:ascii="Times New Roman"/>
          <w:b w:val="false"/>
          <w:i w:val="false"/>
          <w:color w:val="000000"/>
          <w:sz w:val="28"/>
        </w:rPr>
        <w:t>
      в строке 032.01.002G указывается регистрационный номер налогоплательщика - арендодателя;
</w:t>
      </w:r>
      <w:r>
        <w:br/>
      </w:r>
      <w:r>
        <w:rPr>
          <w:rFonts w:ascii="Times New Roman"/>
          <w:b w:val="false"/>
          <w:i w:val="false"/>
          <w:color w:val="000000"/>
          <w:sz w:val="28"/>
        </w:rPr>
        <w:t>
      в строке 032.01.002Н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15. Приложение по форме 032.01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032.02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032.02.
</w:t>
      </w:r>
      <w:r>
        <w:br/>
      </w:r>
      <w:r>
        <w:rPr>
          <w:rFonts w:ascii="Times New Roman"/>
          <w:b w:val="false"/>
          <w:i w:val="false"/>
          <w:color w:val="000000"/>
          <w:sz w:val="28"/>
        </w:rPr>
        <w:t>
      17. В разделе "Сведения о недвижимом имуществе":
</w:t>
      </w:r>
      <w:r>
        <w:br/>
      </w:r>
      <w:r>
        <w:rPr>
          <w:rFonts w:ascii="Times New Roman"/>
          <w:b w:val="false"/>
          <w:i w:val="false"/>
          <w:color w:val="000000"/>
          <w:sz w:val="28"/>
        </w:rPr>
        <w:t>
      1) строка 032.02.001 заполняется в случае, если индивидуальный предприниматель или юридическое лицо (структурное подразделение юридического лица), осуществляющие деятельность по приему стеклопосуды, являются собственником недвижимого имущества. При этом в строке 032.02.001 указываются сведения о государственной регистрации прав на недвижимое имущество:
</w:t>
      </w:r>
      <w:r>
        <w:br/>
      </w:r>
      <w:r>
        <w:rPr>
          <w:rFonts w:ascii="Times New Roman"/>
          <w:b w:val="false"/>
          <w:i w:val="false"/>
          <w:color w:val="000000"/>
          <w:sz w:val="28"/>
        </w:rPr>
        <w:t>
      в строке 032.02.001A указывается номер свидетельства на недвижимое имущество;
</w:t>
      </w:r>
      <w:r>
        <w:br/>
      </w:r>
      <w:r>
        <w:rPr>
          <w:rFonts w:ascii="Times New Roman"/>
          <w:b w:val="false"/>
          <w:i w:val="false"/>
          <w:color w:val="000000"/>
          <w:sz w:val="28"/>
        </w:rPr>
        <w:t>
      в строке 032.02.001B указывается дата выдачи свидетельства на недвижимое имущество;
</w:t>
      </w:r>
      <w:r>
        <w:br/>
      </w:r>
      <w:r>
        <w:rPr>
          <w:rFonts w:ascii="Times New Roman"/>
          <w:b w:val="false"/>
          <w:i w:val="false"/>
          <w:color w:val="000000"/>
          <w:sz w:val="28"/>
        </w:rPr>
        <w:t>
      в строке 032.02.001C указывается площадь помещения, занятого пунктом приема стеклопосуды;
</w:t>
      </w:r>
      <w:r>
        <w:br/>
      </w:r>
      <w:r>
        <w:rPr>
          <w:rFonts w:ascii="Times New Roman"/>
          <w:b w:val="false"/>
          <w:i w:val="false"/>
          <w:color w:val="000000"/>
          <w:sz w:val="28"/>
        </w:rPr>
        <w:t>
      2) строка 032.02.002 заполняется в случае, если недвижимое имущество, используемое для осуществления деятельности по приему стеклопосуды находится во временном землепользовании. При этом в строке 032.02.002 указываются сведения согласно договору аренды:
</w:t>
      </w:r>
      <w:r>
        <w:br/>
      </w:r>
      <w:r>
        <w:rPr>
          <w:rFonts w:ascii="Times New Roman"/>
          <w:b w:val="false"/>
          <w:i w:val="false"/>
          <w:color w:val="000000"/>
          <w:sz w:val="28"/>
        </w:rPr>
        <w:t>
      в строке 032.02.002А указывается номер договора аренды;
</w:t>
      </w:r>
      <w:r>
        <w:br/>
      </w:r>
      <w:r>
        <w:rPr>
          <w:rFonts w:ascii="Times New Roman"/>
          <w:b w:val="false"/>
          <w:i w:val="false"/>
          <w:color w:val="000000"/>
          <w:sz w:val="28"/>
        </w:rPr>
        <w:t>
      в строке 032.02.002В указывается дата заключения договора аренды;
</w:t>
      </w:r>
      <w:r>
        <w:br/>
      </w:r>
      <w:r>
        <w:rPr>
          <w:rFonts w:ascii="Times New Roman"/>
          <w:b w:val="false"/>
          <w:i w:val="false"/>
          <w:color w:val="000000"/>
          <w:sz w:val="28"/>
        </w:rPr>
        <w:t>
      в строке 032.02.002С указывается срок аренды, в соответствии с договором;
</w:t>
      </w:r>
      <w:r>
        <w:br/>
      </w:r>
      <w:r>
        <w:rPr>
          <w:rFonts w:ascii="Times New Roman"/>
          <w:b w:val="false"/>
          <w:i w:val="false"/>
          <w:color w:val="000000"/>
          <w:sz w:val="28"/>
        </w:rPr>
        <w:t>
      в строке 032.02.002D указывается площадь помещения арендованного недвижимого имущества, занятого пунктом приема стеклопосуды;
</w:t>
      </w:r>
      <w:r>
        <w:br/>
      </w:r>
      <w:r>
        <w:rPr>
          <w:rFonts w:ascii="Times New Roman"/>
          <w:b w:val="false"/>
          <w:i w:val="false"/>
          <w:color w:val="000000"/>
          <w:sz w:val="28"/>
        </w:rPr>
        <w:t>
      в строке 032.02.002E указывается регистрационный номер налогоплательщика - арендодателя;
</w:t>
      </w:r>
      <w:r>
        <w:br/>
      </w:r>
      <w:r>
        <w:rPr>
          <w:rFonts w:ascii="Times New Roman"/>
          <w:b w:val="false"/>
          <w:i w:val="false"/>
          <w:color w:val="000000"/>
          <w:sz w:val="28"/>
        </w:rPr>
        <w:t>
      в строке 032.02.002F указывается фамилия, имя, отчество физического лица или наименование юридического лица (структурного подразделения юридического лица) - арендодателя.
</w:t>
      </w:r>
      <w:r>
        <w:br/>
      </w:r>
      <w:r>
        <w:rPr>
          <w:rFonts w:ascii="Times New Roman"/>
          <w:b w:val="false"/>
          <w:i w:val="false"/>
          <w:color w:val="000000"/>
          <w:sz w:val="28"/>
        </w:rPr>
        <w:t>
      18. Приложение по форме 032.02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032.03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032.03.
</w:t>
      </w:r>
      <w:r>
        <w:br/>
      </w:r>
      <w:r>
        <w:rPr>
          <w:rFonts w:ascii="Times New Roman"/>
          <w:b w:val="false"/>
          <w:i w:val="false"/>
          <w:color w:val="000000"/>
          <w:sz w:val="28"/>
        </w:rPr>
        <w:t>
      20. В разделе "Сведения о контрольно-кассовых машинах с фискальной памятью":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марка контрольно-кассовой машины с фискальной памятью;
</w:t>
      </w:r>
      <w:r>
        <w:br/>
      </w:r>
      <w:r>
        <w:rPr>
          <w:rFonts w:ascii="Times New Roman"/>
          <w:b w:val="false"/>
          <w:i w:val="false"/>
          <w:color w:val="000000"/>
          <w:sz w:val="28"/>
        </w:rPr>
        <w:t>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21. Приложение по форме 032.03 подписывается должностным лицом, его заполнившим.
</w:t>
      </w:r>
      <w:r>
        <w:br/>
      </w: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032.00, 032.01, 032.02, 032.03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Утверждены
</w:t>
      </w:r>
      <w:r>
        <w:rPr>
          <w:rFonts w:ascii="Times New Roman"/>
          <w:b/>
          <w:i w:val="false"/>
          <w:color w:val="000000"/>
          <w:sz w:val="28"/>
        </w:rPr>
        <w:t>
</w:t>
      </w:r>
      <w:r>
        <w:rPr>
          <w:rFonts w:ascii="Times New Roman"/>
          <w:b w:val="false"/>
          <w:i w:val="false"/>
          <w:color w:val="000000"/>
          <w:sz w:val="28"/>
        </w:rPr>
        <w:t>
приказом      
</w:t>
      </w:r>
      <w:r>
        <w:br/>
      </w:r>
      <w:r>
        <w:rPr>
          <w:rFonts w:ascii="Times New Roman"/>
          <w:b w:val="false"/>
          <w:i w:val="false"/>
          <w:color w:val="000000"/>
          <w:sz w:val="28"/>
        </w:rPr>
        <w:t>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2002 года N 608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Заявления о регистрации (перерегистрации)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налогообложения и объектов, связанных с налогообложением, по организации, проведению лотереи и реализации лотерейных билетов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Заявления о регистрации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включающего прилагаемые формы (далее - формы):
</w:t>
      </w:r>
      <w:r>
        <w:br/>
      </w:r>
      <w:r>
        <w:rPr>
          <w:rFonts w:ascii="Times New Roman"/>
          <w:b w:val="false"/>
          <w:i w:val="false"/>
          <w:color w:val="000000"/>
          <w:sz w:val="28"/>
        </w:rPr>
        <w:t>
      1) Заявления о регистрации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по форме 042.00 (далее - Заявление по форме 042.00);
</w:t>
      </w:r>
      <w:r>
        <w:br/>
      </w:r>
      <w:r>
        <w:rPr>
          <w:rFonts w:ascii="Times New Roman"/>
          <w:b w:val="false"/>
          <w:i w:val="false"/>
          <w:color w:val="000000"/>
          <w:sz w:val="28"/>
        </w:rPr>
        <w:t>
      2) приложения 1 к Заявлению о регистрации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по форме 042.01 (далее - приложение по форме 042.01);
</w:t>
      </w:r>
      <w:r>
        <w:br/>
      </w:r>
      <w:r>
        <w:rPr>
          <w:rFonts w:ascii="Times New Roman"/>
          <w:b w:val="false"/>
          <w:i w:val="false"/>
          <w:color w:val="000000"/>
          <w:sz w:val="28"/>
        </w:rPr>
        <w:t>
      3) приложения 2 к Заявлению о регистрации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по форме 042.02 (далее - приложение по форме 042.02);
</w:t>
      </w:r>
      <w:r>
        <w:br/>
      </w:r>
      <w:r>
        <w:rPr>
          <w:rFonts w:ascii="Times New Roman"/>
          <w:b w:val="false"/>
          <w:i w:val="false"/>
          <w:color w:val="000000"/>
          <w:sz w:val="28"/>
        </w:rPr>
        <w:t>
      4) приложения 3 к Заявлению о регистрации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по форме 042.03 (далее - приложение по форме 042.03);
</w:t>
      </w:r>
      <w:r>
        <w:br/>
      </w:r>
      <w:r>
        <w:rPr>
          <w:rFonts w:ascii="Times New Roman"/>
          <w:b w:val="false"/>
          <w:i w:val="false"/>
          <w:color w:val="000000"/>
          <w:sz w:val="28"/>
        </w:rPr>
        <w:t>
      5) приложения 4 к Заявлению о регистрации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по форме 042.04 (далее - приложение по форме 042.04).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 Заявление по форме 042.00 предназначено для регистрации (перерегистрации) в налоговом органе объектов налогообложения и объектов, связанных с налогообложением, налогоплательщиков, осуществляющих организацию, проведение лотереи и реализацию лотерейных билетов, в соответствии со 
</w:t>
      </w:r>
      <w:r>
        <w:rPr>
          <w:rFonts w:ascii="Times New Roman"/>
          <w:b w:val="false"/>
          <w:i w:val="false"/>
          <w:color w:val="000000"/>
          <w:sz w:val="28"/>
        </w:rPr>
        <w:t xml:space="preserve"> статьей 531 </w:t>
      </w:r>
      <w:r>
        <w:rPr>
          <w:rFonts w:ascii="Times New Roman"/>
          <w:b w:val="false"/>
          <w:i w:val="false"/>
          <w:color w:val="000000"/>
          <w:sz w:val="28"/>
        </w:rPr>
        <w:t>
 Налогового кодекса.
</w:t>
      </w:r>
      <w:r>
        <w:br/>
      </w:r>
      <w:r>
        <w:rPr>
          <w:rFonts w:ascii="Times New Roman"/>
          <w:b w:val="false"/>
          <w:i w:val="false"/>
          <w:color w:val="000000"/>
          <w:sz w:val="28"/>
        </w:rPr>
        <w:t>
      Приложение по форме 042.01 предназначено для отражения сведений о лицензиях на право осуществления предпринимательской деятельности.
</w:t>
      </w:r>
      <w:r>
        <w:br/>
      </w:r>
      <w:r>
        <w:rPr>
          <w:rFonts w:ascii="Times New Roman"/>
          <w:b w:val="false"/>
          <w:i w:val="false"/>
          <w:color w:val="000000"/>
          <w:sz w:val="28"/>
        </w:rPr>
        <w:t>
      Приложение по форме 042.02 предназначено для отражения сведений о реализаторах лотерейных билетов. 
</w:t>
      </w:r>
      <w:r>
        <w:br/>
      </w:r>
      <w:r>
        <w:rPr>
          <w:rFonts w:ascii="Times New Roman"/>
          <w:b w:val="false"/>
          <w:i w:val="false"/>
          <w:color w:val="000000"/>
          <w:sz w:val="28"/>
        </w:rPr>
        <w:t>
      Приложение по форме 042.03 предназначено для отражения сведений о сериях, номерах и количестве реализуемых лотерейных билетов.
</w:t>
      </w:r>
      <w:r>
        <w:br/>
      </w:r>
      <w:r>
        <w:rPr>
          <w:rFonts w:ascii="Times New Roman"/>
          <w:b w:val="false"/>
          <w:i w:val="false"/>
          <w:color w:val="000000"/>
          <w:sz w:val="28"/>
        </w:rPr>
        <w:t>
      Приложение по форме 042.04 предназначено для отражения сведений о местах реализации лотерейных билетов.
</w:t>
      </w:r>
      <w:r>
        <w:br/>
      </w:r>
      <w:r>
        <w:rPr>
          <w:rFonts w:ascii="Times New Roman"/>
          <w:b w:val="false"/>
          <w:i w:val="false"/>
          <w:color w:val="000000"/>
          <w:sz w:val="28"/>
        </w:rPr>
        <w:t>
      3. Заявление по форме 042.00 заполняется отдельно на каждый вид лотереи.
</w:t>
      </w:r>
      <w:r>
        <w:br/>
      </w:r>
      <w:r>
        <w:rPr>
          <w:rFonts w:ascii="Times New Roman"/>
          <w:b w:val="false"/>
          <w:i w:val="false"/>
          <w:color w:val="000000"/>
          <w:sz w:val="28"/>
        </w:rPr>
        <w:t>
      При заполнении приложений по формам 042.01, 042.02, 042.03 и 042.04 на каждом их листе в правом верхнем углу указывается номер текущего листа.
</w:t>
      </w:r>
      <w:r>
        <w:br/>
      </w:r>
      <w:r>
        <w:rPr>
          <w:rFonts w:ascii="Times New Roman"/>
          <w:b w:val="false"/>
          <w:i w:val="false"/>
          <w:color w:val="000000"/>
          <w:sz w:val="28"/>
        </w:rPr>
        <w:t>
      4. При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в формах заполняются:
</w:t>
      </w:r>
      <w:r>
        <w:br/>
      </w:r>
      <w:r>
        <w:rPr>
          <w:rFonts w:ascii="Times New Roman"/>
          <w:b w:val="false"/>
          <w:i w:val="false"/>
          <w:color w:val="000000"/>
          <w:sz w:val="28"/>
        </w:rPr>
        <w:t>
      раздел "Общая информация" в полном объеме;
</w:t>
      </w:r>
      <w:r>
        <w:br/>
      </w:r>
      <w:r>
        <w:rPr>
          <w:rFonts w:ascii="Times New Roman"/>
          <w:b w:val="false"/>
          <w:i w:val="false"/>
          <w:color w:val="000000"/>
          <w:sz w:val="28"/>
        </w:rPr>
        <w:t>
      остальные разделы с отражением только тех строк, по которым произошли изменения ранее представленных сведений.
</w:t>
      </w:r>
      <w:r>
        <w:br/>
      </w:r>
      <w:r>
        <w:rPr>
          <w:rFonts w:ascii="Times New Roman"/>
          <w:b w:val="false"/>
          <w:i w:val="false"/>
          <w:color w:val="000000"/>
          <w:sz w:val="28"/>
        </w:rPr>
        <w:t>
      5. При составлении форм:
</w:t>
      </w:r>
      <w:r>
        <w:br/>
      </w:r>
      <w:r>
        <w:rPr>
          <w:rFonts w:ascii="Times New Roman"/>
          <w:b w:val="false"/>
          <w:i w:val="false"/>
          <w:color w:val="000000"/>
          <w:sz w:val="28"/>
        </w:rPr>
        <w:t>
      1) на бумажном носителе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2) на электронном носителе формы заполняются в соответствии со статьей 69 Налогового 
</w:t>
      </w:r>
      <w:r>
        <w:rPr>
          <w:rFonts w:ascii="Times New Roman"/>
          <w:b w:val="false"/>
          <w:i w:val="false"/>
          <w:color w:val="000000"/>
          <w:sz w:val="28"/>
        </w:rPr>
        <w:t xml:space="preserve"> кодекса </w:t>
      </w:r>
      <w:r>
        <w:rPr>
          <w:rFonts w:ascii="Times New Roman"/>
          <w:b w:val="false"/>
          <w:i w:val="false"/>
          <w:color w:val="000000"/>
          <w:sz w:val="28"/>
        </w:rPr>
        <w:t>
.
</w:t>
      </w:r>
      <w:r>
        <w:br/>
      </w:r>
      <w:r>
        <w:rPr>
          <w:rFonts w:ascii="Times New Roman"/>
          <w:b w:val="false"/>
          <w:i w:val="false"/>
          <w:color w:val="000000"/>
          <w:sz w:val="28"/>
        </w:rPr>
        <w:t>
      6. При заполнении форм не допускаются исправления, подчистки, помарки. 
</w:t>
      </w:r>
      <w:r>
        <w:br/>
      </w:r>
      <w:r>
        <w:rPr>
          <w:rFonts w:ascii="Times New Roman"/>
          <w:b w:val="false"/>
          <w:i w:val="false"/>
          <w:color w:val="000000"/>
          <w:sz w:val="28"/>
        </w:rPr>
        <w:t>
      7. При отсутствии показателей соответствующие ячейки форм не заполняются.
</w:t>
      </w:r>
      <w:r>
        <w:br/>
      </w:r>
      <w:r>
        <w:rPr>
          <w:rFonts w:ascii="Times New Roman"/>
          <w:b w:val="false"/>
          <w:i w:val="false"/>
          <w:color w:val="000000"/>
          <w:sz w:val="28"/>
        </w:rPr>
        <w:t>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9. При представлении форм:
</w:t>
      </w:r>
      <w:r>
        <w:br/>
      </w:r>
      <w:r>
        <w:rPr>
          <w:rFonts w:ascii="Times New Roman"/>
          <w:b w:val="false"/>
          <w:i w:val="false"/>
          <w:color w:val="000000"/>
          <w:sz w:val="28"/>
        </w:rPr>
        <w:t>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3) в электронном виде в явочном порядке либо по электронной почте, в соответствии с подпунктом 3) пункта 8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 налогоплательщик получает в налоговом органе либо по электронной почте уведомление о принятии (доставке)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Составление Заявления по форме 042.00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полное наименование юридического лица;
</w:t>
      </w:r>
      <w:r>
        <w:br/>
      </w:r>
      <w:r>
        <w:rPr>
          <w:rFonts w:ascii="Times New Roman"/>
          <w:b w:val="false"/>
          <w:i w:val="false"/>
          <w:color w:val="000000"/>
          <w:sz w:val="28"/>
        </w:rPr>
        <w:t>
      3) в строке 3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Например, налогоплательщик, основным видом деятельности которого является деятельность, связанная с азартными играми и играми на деньги, в строке 100 раздела I отчета N1-ПФ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Наименование| Код  |Всего за|    в том числе по видам деятельности
</w:t>
            </w:r>
            <w:r>
              <w:br/>
            </w:r>
            <w:r>
              <w:rPr>
                <w:rFonts w:ascii="Times New Roman"/>
                <w:b w:val="false"/>
                <w:i w:val="false"/>
                <w:color w:val="000000"/>
                <w:sz w:val="20"/>
              </w:rPr>
              <w:t>
показателей |строки|отчетный|______________________________________________
</w:t>
            </w:r>
            <w:r>
              <w:br/>
            </w:r>
            <w:r>
              <w:rPr>
                <w:rFonts w:ascii="Times New Roman"/>
                <w:b w:val="false"/>
                <w:i w:val="false"/>
                <w:color w:val="000000"/>
                <w:sz w:val="20"/>
              </w:rPr>
              <w:t>
            |      |  год   |Деятель-   |розничная  |  аренда   | реклама
</w:t>
            </w:r>
            <w:r>
              <w:br/>
            </w:r>
            <w:r>
              <w:rPr>
                <w:rFonts w:ascii="Times New Roman"/>
                <w:b w:val="false"/>
                <w:i w:val="false"/>
                <w:color w:val="000000"/>
                <w:sz w:val="20"/>
              </w:rPr>
              <w:t>
            |      |        |ность, свя-|продажа    |автомобилей|
</w:t>
            </w:r>
            <w:r>
              <w:br/>
            </w:r>
            <w:r>
              <w:rPr>
                <w:rFonts w:ascii="Times New Roman"/>
                <w:b w:val="false"/>
                <w:i w:val="false"/>
                <w:color w:val="000000"/>
                <w:sz w:val="20"/>
              </w:rPr>
              <w:t>
            |      |        |занная с   |автомобилей|           |
</w:t>
            </w:r>
            <w:r>
              <w:br/>
            </w:r>
            <w:r>
              <w:rPr>
                <w:rFonts w:ascii="Times New Roman"/>
                <w:b w:val="false"/>
                <w:i w:val="false"/>
                <w:color w:val="000000"/>
                <w:sz w:val="20"/>
              </w:rPr>
              <w:t>
            |      |        |азартными  |           |           |
</w:t>
            </w:r>
            <w:r>
              <w:br/>
            </w:r>
            <w:r>
              <w:rPr>
                <w:rFonts w:ascii="Times New Roman"/>
                <w:b w:val="false"/>
                <w:i w:val="false"/>
                <w:color w:val="000000"/>
                <w:sz w:val="20"/>
              </w:rPr>
              <w:t>
            |      |        |играми и   |           |           |
</w:t>
            </w:r>
            <w:r>
              <w:br/>
            </w:r>
            <w:r>
              <w:rPr>
                <w:rFonts w:ascii="Times New Roman"/>
                <w:b w:val="false"/>
                <w:i w:val="false"/>
                <w:color w:val="000000"/>
                <w:sz w:val="20"/>
              </w:rPr>
              <w:t>
            |      |        |играми на  |           |           |
</w:t>
            </w:r>
            <w:r>
              <w:br/>
            </w:r>
            <w:r>
              <w:rPr>
                <w:rFonts w:ascii="Times New Roman"/>
                <w:b w:val="false"/>
                <w:i w:val="false"/>
                <w:color w:val="000000"/>
                <w:sz w:val="20"/>
              </w:rPr>
              <w:t>
            |      |        |деньги     |           |           |
</w:t>
            </w:r>
            <w:r>
              <w:br/>
            </w:r>
            <w:r>
              <w:rPr>
                <w:rFonts w:ascii="Times New Roman"/>
                <w:b w:val="false"/>
                <w:i w:val="false"/>
                <w:color w:val="000000"/>
                <w:sz w:val="20"/>
              </w:rPr>
              <w:t>
            |      |        |___________|___________|___________|__________
</w:t>
            </w:r>
            <w:r>
              <w:br/>
            </w:r>
            <w:r>
              <w:rPr>
                <w:rFonts w:ascii="Times New Roman"/>
                <w:b w:val="false"/>
                <w:i w:val="false"/>
                <w:color w:val="000000"/>
                <w:sz w:val="20"/>
              </w:rPr>
              <w:t>
            |      |        | код 92710 | код 50102 | код 71100 |код 74400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1     |   2  |    3   |     4     |     5     |      6    |     7
</w:t>
            </w:r>
            <w:r>
              <w:br/>
            </w:r>
            <w:r>
              <w:rPr>
                <w:rFonts w:ascii="Times New Roman"/>
                <w:b w:val="false"/>
                <w:i w:val="false"/>
                <w:color w:val="000000"/>
                <w:sz w:val="20"/>
              </w:rPr>
              <w:t>
____________|______|________|___________|___________|___________|__________
</w:t>
            </w:r>
            <w:r>
              <w:br/>
            </w:r>
            <w:r>
              <w:rPr>
                <w:rFonts w:ascii="Times New Roman"/>
                <w:b w:val="false"/>
                <w:i w:val="false"/>
                <w:color w:val="000000"/>
                <w:sz w:val="20"/>
              </w:rPr>
              <w:t>
Объем         100   250 000,0  150 000,0    50 000,0   35 000,0    5 000,0
</w:t>
            </w:r>
            <w:r>
              <w:br/>
            </w:r>
            <w:r>
              <w:rPr>
                <w:rFonts w:ascii="Times New Roman"/>
                <w:b w:val="false"/>
                <w:i w:val="false"/>
                <w:color w:val="000000"/>
                <w:sz w:val="20"/>
              </w:rPr>
              <w:t>
произведенной 
</w:t>
            </w:r>
            <w:r>
              <w:br/>
            </w:r>
            <w:r>
              <w:rPr>
                <w:rFonts w:ascii="Times New Roman"/>
                <w:b w:val="false"/>
                <w:i w:val="false"/>
                <w:color w:val="000000"/>
                <w:sz w:val="20"/>
              </w:rPr>
              <w:t>
продукции 
</w:t>
            </w:r>
            <w:r>
              <w:br/>
            </w:r>
            <w:r>
              <w:rPr>
                <w:rFonts w:ascii="Times New Roman"/>
                <w:b w:val="false"/>
                <w:i w:val="false"/>
                <w:color w:val="000000"/>
                <w:sz w:val="20"/>
              </w:rPr>
              <w:t>
(товаров, 
</w:t>
            </w:r>
            <w:r>
              <w:br/>
            </w:r>
            <w:r>
              <w:rPr>
                <w:rFonts w:ascii="Times New Roman"/>
                <w:b w:val="false"/>
                <w:i w:val="false"/>
                <w:color w:val="000000"/>
                <w:sz w:val="20"/>
              </w:rPr>
              <w:t>
услуг), 
</w:t>
            </w:r>
            <w:r>
              <w:br/>
            </w:r>
            <w:r>
              <w:rPr>
                <w:rFonts w:ascii="Times New Roman"/>
                <w:b w:val="false"/>
                <w:i w:val="false"/>
                <w:color w:val="000000"/>
                <w:sz w:val="20"/>
              </w:rPr>
              <w:t>
тыс. тенге
</w:t>
            </w:r>
            <w:r>
              <w:br/>
            </w:r>
            <w:r>
              <w:rPr>
                <w:rFonts w:ascii="Times New Roman"/>
                <w:b w:val="false"/>
                <w:i w:val="false"/>
                <w:color w:val="000000"/>
                <w:sz w:val="20"/>
              </w:rPr>
              <w:t>
___________________________________________________________________________
</w:t>
            </w:r>
          </w:p>
        </w:tc>
      </w:tr>
    </w:tbl>
    <w:p>
      <w:pPr>
        <w:spacing w:after="0"/>
        <w:ind w:left="0"/>
        <w:jc w:val="both"/>
      </w:pPr>
      <w:r>
        <w:rPr>
          <w:rFonts w:ascii="Times New Roman"/>
          <w:b w:val="false"/>
          <w:i w:val="false"/>
          <w:color w:val="000000"/>
          <w:sz w:val="28"/>
        </w:rPr>
        <w:t>
      Тогда сведения по ОКЭД будут выглядеть следующим образом: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  2|  ОКЭД  А 9 2 7 1 0 В  5 0 1 0 2  С  7 1 1 0 0 |
</w:t>
      </w:r>
      <w:r>
        <w:br/>
      </w:r>
      <w:r>
        <w:rPr>
          <w:rFonts w:ascii="Times New Roman"/>
          <w:b w:val="false"/>
          <w:i w:val="false"/>
          <w:color w:val="000000"/>
          <w:sz w:val="28"/>
        </w:rPr>
        <w:t>
     |Укажите                                            |
</w:t>
      </w:r>
      <w:r>
        <w:br/>
      </w:r>
      <w:r>
        <w:rPr>
          <w:rFonts w:ascii="Times New Roman"/>
          <w:b w:val="false"/>
          <w:i w:val="false"/>
          <w:color w:val="000000"/>
          <w:sz w:val="28"/>
        </w:rPr>
        <w:t>
     |удельный вес  0 6 0,0 %    0 2 0,0 %     0 1 4,0 % |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Удельный вес деятельности, связанной с азартными играми и играми на деньги, рассчитан как 150000,0 (графа 4 Таблицы) / 250000,0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Юридические лица  субъекты малого предпринимательства, представляющие государственную статистическую отчетность формы N 2-МП, заполняют сведения по ОКЭД вышеназванным способом на основании данных строк 200-207 раздела 3 ("Результаты финансово-хозяйственной деятельности") формы N 2-МП (годовая).
</w:t>
      </w:r>
      <w:r>
        <w:br/>
      </w:r>
      <w:r>
        <w:rPr>
          <w:rFonts w:ascii="Times New Roman"/>
          <w:b w:val="false"/>
          <w:i w:val="false"/>
          <w:color w:val="000000"/>
          <w:sz w:val="28"/>
        </w:rPr>
        <w:t>
      Организации здравоохранения (социальной службы), представляющие ГСО формы N СОЦФИН (здрав) и организации образования, представляющие ГСО формы N СОЦФИН (обр), способом аналогичным вышеуказанному методу заполняют сведения по ОКЭД на основании данных раздела 4 ("Результаты финансово-хозяйственной деятельности") годовой отчетности форм NN СОЦФИН (здрав) и СОЦФИН (обр) соответственно.
</w:t>
      </w:r>
      <w:r>
        <w:br/>
      </w:r>
      <w:r>
        <w:rPr>
          <w:rFonts w:ascii="Times New Roman"/>
          <w:b w:val="false"/>
          <w:i w:val="false"/>
          <w:color w:val="000000"/>
          <w:sz w:val="28"/>
        </w:rPr>
        <w:t>
      Страховые организации, общественные объединения и бюджетные организации, не представляющие отчетность вышеуказанных форм в сведениях ОКЭД указывают код ОКЭД только основной деятельности;
</w:t>
      </w:r>
      <w:r>
        <w:br/>
      </w:r>
      <w:r>
        <w:rPr>
          <w:rFonts w:ascii="Times New Roman"/>
          <w:b w:val="false"/>
          <w:i w:val="false"/>
          <w:color w:val="000000"/>
          <w:sz w:val="28"/>
        </w:rPr>
        <w:t>
      4) в строке 4 указываются сведения о государственной регистрации юридического лица (далее - свидетельство):
</w:t>
      </w:r>
      <w:r>
        <w:br/>
      </w:r>
      <w:r>
        <w:rPr>
          <w:rFonts w:ascii="Times New Roman"/>
          <w:b w:val="false"/>
          <w:i w:val="false"/>
          <w:color w:val="000000"/>
          <w:sz w:val="28"/>
        </w:rPr>
        <w:t>
      в строке 4А указывается регистрационный номер свидетельства;
</w:t>
      </w:r>
      <w:r>
        <w:br/>
      </w:r>
      <w:r>
        <w:rPr>
          <w:rFonts w:ascii="Times New Roman"/>
          <w:b w:val="false"/>
          <w:i w:val="false"/>
          <w:color w:val="000000"/>
          <w:sz w:val="28"/>
        </w:rPr>
        <w:t>
      в строке 4В указывается дата выдачи свидетельства;
</w:t>
      </w:r>
      <w:r>
        <w:br/>
      </w:r>
      <w:r>
        <w:rPr>
          <w:rFonts w:ascii="Times New Roman"/>
          <w:b w:val="false"/>
          <w:i w:val="false"/>
          <w:color w:val="000000"/>
          <w:sz w:val="28"/>
        </w:rPr>
        <w:t>
      5) в строке 5 указываются сведения о лицензии на право осуществления предпринимательской деятельности (далее - лицензия):
</w:t>
      </w:r>
      <w:r>
        <w:br/>
      </w:r>
      <w:r>
        <w:rPr>
          <w:rFonts w:ascii="Times New Roman"/>
          <w:b w:val="false"/>
          <w:i w:val="false"/>
          <w:color w:val="000000"/>
          <w:sz w:val="28"/>
        </w:rPr>
        <w:t>
      в строке 5А указывается общее количество лицензий;
</w:t>
      </w:r>
      <w:r>
        <w:br/>
      </w:r>
      <w:r>
        <w:rPr>
          <w:rFonts w:ascii="Times New Roman"/>
          <w:b w:val="false"/>
          <w:i w:val="false"/>
          <w:color w:val="000000"/>
          <w:sz w:val="28"/>
        </w:rPr>
        <w:t>
      в строке 5В указывается вид лицензируемой деятельности;
</w:t>
      </w:r>
      <w:r>
        <w:br/>
      </w:r>
      <w:r>
        <w:rPr>
          <w:rFonts w:ascii="Times New Roman"/>
          <w:b w:val="false"/>
          <w:i w:val="false"/>
          <w:color w:val="000000"/>
          <w:sz w:val="28"/>
        </w:rPr>
        <w:t>
      в строке 5С указывается номер лицензии;
</w:t>
      </w:r>
      <w:r>
        <w:br/>
      </w:r>
      <w:r>
        <w:rPr>
          <w:rFonts w:ascii="Times New Roman"/>
          <w:b w:val="false"/>
          <w:i w:val="false"/>
          <w:color w:val="000000"/>
          <w:sz w:val="28"/>
        </w:rPr>
        <w:t>
      в строке 5D указывается дата выдачи лицензии;
</w:t>
      </w:r>
      <w:r>
        <w:br/>
      </w:r>
      <w:r>
        <w:rPr>
          <w:rFonts w:ascii="Times New Roman"/>
          <w:b w:val="false"/>
          <w:i w:val="false"/>
          <w:color w:val="000000"/>
          <w:sz w:val="28"/>
        </w:rPr>
        <w:t>
      в строке 5E указывается наименование лицензиара.
</w:t>
      </w:r>
      <w:r>
        <w:br/>
      </w:r>
      <w:r>
        <w:rPr>
          <w:rFonts w:ascii="Times New Roman"/>
          <w:b w:val="false"/>
          <w:i w:val="false"/>
          <w:color w:val="000000"/>
          <w:sz w:val="28"/>
        </w:rPr>
        <w:t>
      В случае, если количество лицензий у налогоплательщика более одной, то заполняется приложение по форме 042.01. При этом в строке 5А Заявления по форме 042.00 указывается общее количество лицензий, которое должно быть равно последнему порядковому номеру графы А последнего листа приложения по форме 042.01, строки 5В, 5C, 5D, 5E Заявления по форме 042.00 не заполняются;
</w:t>
      </w:r>
      <w:r>
        <w:br/>
      </w:r>
      <w:r>
        <w:rPr>
          <w:rFonts w:ascii="Times New Roman"/>
          <w:b w:val="false"/>
          <w:i w:val="false"/>
          <w:color w:val="000000"/>
          <w:sz w:val="28"/>
        </w:rPr>
        <w:t>
      6) в строке 6 производится соответствующая отметка причины заполнения Заявления по форме 042.00 (регистрация или перерегистрация);
</w:t>
      </w:r>
      <w:r>
        <w:br/>
      </w:r>
      <w:r>
        <w:rPr>
          <w:rFonts w:ascii="Times New Roman"/>
          <w:b w:val="false"/>
          <w:i w:val="false"/>
          <w:color w:val="000000"/>
          <w:sz w:val="28"/>
        </w:rPr>
        <w:t>
      7) в строке 7 указывается отметка соответствующих представленных приложений.
</w:t>
      </w:r>
      <w:r>
        <w:br/>
      </w:r>
      <w:r>
        <w:rPr>
          <w:rFonts w:ascii="Times New Roman"/>
          <w:b w:val="false"/>
          <w:i w:val="false"/>
          <w:color w:val="000000"/>
          <w:sz w:val="28"/>
        </w:rPr>
        <w:t>
      11. В разделе "Сведения об объектах налогообложения и объектах, связанных с налогообложением":
</w:t>
      </w:r>
      <w:r>
        <w:br/>
      </w:r>
      <w:r>
        <w:rPr>
          <w:rFonts w:ascii="Times New Roman"/>
          <w:b w:val="false"/>
          <w:i w:val="false"/>
          <w:color w:val="000000"/>
          <w:sz w:val="28"/>
        </w:rPr>
        <w:t>
      1) в строке 042.00.001 указывается вид лотереи;
</w:t>
      </w:r>
      <w:r>
        <w:br/>
      </w:r>
      <w:r>
        <w:rPr>
          <w:rFonts w:ascii="Times New Roman"/>
          <w:b w:val="false"/>
          <w:i w:val="false"/>
          <w:color w:val="000000"/>
          <w:sz w:val="28"/>
        </w:rPr>
        <w:t>
      2) в строке 042.00.002 указывается наименование лотереи;
</w:t>
      </w:r>
      <w:r>
        <w:br/>
      </w:r>
      <w:r>
        <w:rPr>
          <w:rFonts w:ascii="Times New Roman"/>
          <w:b w:val="false"/>
          <w:i w:val="false"/>
          <w:color w:val="000000"/>
          <w:sz w:val="28"/>
        </w:rPr>
        <w:t>
      3) в строке 042.00.003 указывается количество лотерейных билетов, подготовленных к выпуску в продажу;
</w:t>
      </w:r>
      <w:r>
        <w:br/>
      </w:r>
      <w:r>
        <w:rPr>
          <w:rFonts w:ascii="Times New Roman"/>
          <w:b w:val="false"/>
          <w:i w:val="false"/>
          <w:color w:val="000000"/>
          <w:sz w:val="28"/>
        </w:rPr>
        <w:t>
      4) в строке 042.00.004 указывается стоимость одного лотерейного билета.
</w:t>
      </w:r>
      <w:r>
        <w:br/>
      </w:r>
      <w:r>
        <w:rPr>
          <w:rFonts w:ascii="Times New Roman"/>
          <w:b w:val="false"/>
          <w:i w:val="false"/>
          <w:color w:val="000000"/>
          <w:sz w:val="28"/>
        </w:rPr>
        <w:t>
      В случае, если стоимость лотерейных билетов регистрируемого выпуска имеет разные номиналы, то данная строка не заполняется;
</w:t>
      </w:r>
      <w:r>
        <w:br/>
      </w:r>
      <w:r>
        <w:rPr>
          <w:rFonts w:ascii="Times New Roman"/>
          <w:b w:val="false"/>
          <w:i w:val="false"/>
          <w:color w:val="000000"/>
          <w:sz w:val="28"/>
        </w:rPr>
        <w:t>
      5) в строке 042.00.005 указывается количество выигрышных лотерейных билетов в выпуске;
</w:t>
      </w:r>
      <w:r>
        <w:br/>
      </w:r>
      <w:r>
        <w:rPr>
          <w:rFonts w:ascii="Times New Roman"/>
          <w:b w:val="false"/>
          <w:i w:val="false"/>
          <w:color w:val="000000"/>
          <w:sz w:val="28"/>
        </w:rPr>
        <w:t>
      6) в строке 042.00.006 указывается заявленная сумма выручки;
</w:t>
      </w:r>
      <w:r>
        <w:br/>
      </w:r>
      <w:r>
        <w:rPr>
          <w:rFonts w:ascii="Times New Roman"/>
          <w:b w:val="false"/>
          <w:i w:val="false"/>
          <w:color w:val="000000"/>
          <w:sz w:val="28"/>
        </w:rPr>
        <w:t>
      7) в строке 042.00.007 указывается сумма призового фонда;
</w:t>
      </w:r>
      <w:r>
        <w:br/>
      </w:r>
      <w:r>
        <w:rPr>
          <w:rFonts w:ascii="Times New Roman"/>
          <w:b w:val="false"/>
          <w:i w:val="false"/>
          <w:color w:val="000000"/>
          <w:sz w:val="28"/>
        </w:rPr>
        <w:t>
      8) в строке 042.00.008 указывается дата начала реализации лотерейных билетов;
</w:t>
      </w:r>
      <w:r>
        <w:br/>
      </w:r>
      <w:r>
        <w:rPr>
          <w:rFonts w:ascii="Times New Roman"/>
          <w:b w:val="false"/>
          <w:i w:val="false"/>
          <w:color w:val="000000"/>
          <w:sz w:val="28"/>
        </w:rPr>
        <w:t>
      9) в строке 042.00.009 указывается дата окончания реализации лотерейных билетов;
</w:t>
      </w:r>
      <w:r>
        <w:br/>
      </w:r>
      <w:r>
        <w:rPr>
          <w:rFonts w:ascii="Times New Roman"/>
          <w:b w:val="false"/>
          <w:i w:val="false"/>
          <w:color w:val="000000"/>
          <w:sz w:val="28"/>
        </w:rPr>
        <w:t>
      10) в строке 042.00.010 указывается общее количество реализаторов лотерейных билетов - физических (юридических лиц), их структурных подразделений (далее - реализаторы лотерейных билетов). При этом общее количество реализаторов лотерейных билетов,  указанных в строке 042.00.010 Заявления по форме 042.00, должно быть равно последнему порядковому номеру графы А последнего листа приложения по форме 042.02;
</w:t>
      </w:r>
      <w:r>
        <w:br/>
      </w:r>
      <w:r>
        <w:rPr>
          <w:rFonts w:ascii="Times New Roman"/>
          <w:b w:val="false"/>
          <w:i w:val="false"/>
          <w:color w:val="000000"/>
          <w:sz w:val="28"/>
        </w:rPr>
        <w:t>
      11) в строке 042.00.011 указывается общее количество реализуемых лотерейных билетов. При этом в строку 042.00.011 Заявления по форме 042.00 переносятся итоговые данные из строки 042.03.001D приложения по форме 042.03;
</w:t>
      </w:r>
      <w:r>
        <w:br/>
      </w:r>
      <w:r>
        <w:rPr>
          <w:rFonts w:ascii="Times New Roman"/>
          <w:b w:val="false"/>
          <w:i w:val="false"/>
          <w:color w:val="000000"/>
          <w:sz w:val="28"/>
        </w:rPr>
        <w:t>
      12) в строке 042.00.012 указывается общее количество мест реализации лотерейных билетов. При этом общее количество мест реализации лотерейных билетов, указанных в строке 042.00.012 Заявления по форме 042.00 должно быть равно последнему порядковому номеру графы А последнего листа приложения по форме 042.04; 
</w:t>
      </w:r>
      <w:r>
        <w:br/>
      </w:r>
      <w:r>
        <w:rPr>
          <w:rFonts w:ascii="Times New Roman"/>
          <w:b w:val="false"/>
          <w:i w:val="false"/>
          <w:color w:val="000000"/>
          <w:sz w:val="28"/>
        </w:rPr>
        <w:t>
      13) в строке 042.00.013 указывается номер и дата документа, подтверждающего уплату в бюджет акциза за регистрируемый выпуск в продажу лотерейных билетов.
</w:t>
      </w:r>
      <w:r>
        <w:br/>
      </w:r>
      <w:r>
        <w:rPr>
          <w:rFonts w:ascii="Times New Roman"/>
          <w:b w:val="false"/>
          <w:i w:val="false"/>
          <w:color w:val="000000"/>
          <w:sz w:val="28"/>
        </w:rPr>
        <w:t>
      12. Заявление по форме 042.00 подписывается и заверяется в соответствии со 
</w:t>
      </w:r>
      <w:r>
        <w:rPr>
          <w:rFonts w:ascii="Times New Roman"/>
          <w:b w:val="false"/>
          <w:i w:val="false"/>
          <w:color w:val="000000"/>
          <w:sz w:val="28"/>
        </w:rPr>
        <w:t xml:space="preserve"> статьей 69 </w:t>
      </w:r>
      <w:r>
        <w:rPr>
          <w:rFonts w:ascii="Times New Roman"/>
          <w:b w:val="false"/>
          <w:i w:val="false"/>
          <w:color w:val="000000"/>
          <w:sz w:val="28"/>
        </w:rPr>
        <w:t>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Составление приложения по форме 042.01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042.01.
</w:t>
      </w:r>
      <w:r>
        <w:br/>
      </w:r>
      <w:r>
        <w:rPr>
          <w:rFonts w:ascii="Times New Roman"/>
          <w:b w:val="false"/>
          <w:i w:val="false"/>
          <w:color w:val="000000"/>
          <w:sz w:val="28"/>
        </w:rPr>
        <w:t>
      14. В разделе "Сведения о лицензиях":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вид лицензируемой деятельности и наименование лицензиара;
</w:t>
      </w:r>
      <w:r>
        <w:br/>
      </w:r>
      <w:r>
        <w:rPr>
          <w:rFonts w:ascii="Times New Roman"/>
          <w:b w:val="false"/>
          <w:i w:val="false"/>
          <w:color w:val="000000"/>
          <w:sz w:val="28"/>
        </w:rPr>
        <w:t>
      3) в графе С номер лицензии;
</w:t>
      </w:r>
      <w:r>
        <w:br/>
      </w:r>
      <w:r>
        <w:rPr>
          <w:rFonts w:ascii="Times New Roman"/>
          <w:b w:val="false"/>
          <w:i w:val="false"/>
          <w:color w:val="000000"/>
          <w:sz w:val="28"/>
        </w:rPr>
        <w:t>
      4) в графе D дата выдачи лицензии.
</w:t>
      </w:r>
      <w:r>
        <w:br/>
      </w:r>
      <w:r>
        <w:rPr>
          <w:rFonts w:ascii="Times New Roman"/>
          <w:b w:val="false"/>
          <w:i w:val="false"/>
          <w:color w:val="000000"/>
          <w:sz w:val="28"/>
        </w:rPr>
        <w:t>
      15. Приложение по форме 042.01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Составление приложения по форме 042.02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042.02.
</w:t>
      </w:r>
      <w:r>
        <w:br/>
      </w:r>
      <w:r>
        <w:rPr>
          <w:rFonts w:ascii="Times New Roman"/>
          <w:b w:val="false"/>
          <w:i w:val="false"/>
          <w:color w:val="000000"/>
          <w:sz w:val="28"/>
        </w:rPr>
        <w:t>
      17. В разделе " Сведения о реализаторах лотерейных билетов":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указывается фамилия, имя, отчество и (или) наименование реализатора лотерейных билетов;
</w:t>
      </w:r>
      <w:r>
        <w:br/>
      </w:r>
      <w:r>
        <w:rPr>
          <w:rFonts w:ascii="Times New Roman"/>
          <w:b w:val="false"/>
          <w:i w:val="false"/>
          <w:color w:val="000000"/>
          <w:sz w:val="28"/>
        </w:rPr>
        <w:t>
      3) в графе С указывается регистрационный номер налогоплательщика - реализатора лотерейных билетов.
</w:t>
      </w:r>
      <w:r>
        <w:br/>
      </w:r>
      <w:r>
        <w:rPr>
          <w:rFonts w:ascii="Times New Roman"/>
          <w:b w:val="false"/>
          <w:i w:val="false"/>
          <w:color w:val="000000"/>
          <w:sz w:val="28"/>
        </w:rPr>
        <w:t>
      18. Приложение по форме 042.02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Составление приложения по форме 042.03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042.03;
</w:t>
      </w:r>
      <w:r>
        <w:br/>
      </w:r>
      <w:r>
        <w:rPr>
          <w:rFonts w:ascii="Times New Roman"/>
          <w:b w:val="false"/>
          <w:i w:val="false"/>
          <w:color w:val="000000"/>
          <w:sz w:val="28"/>
        </w:rPr>
        <w:t>
      3) в строке 3 указывается общее количество серий реализуемых лотерейных билетов приложения по форме 042.03.
</w:t>
      </w:r>
      <w:r>
        <w:br/>
      </w:r>
      <w:r>
        <w:rPr>
          <w:rFonts w:ascii="Times New Roman"/>
          <w:b w:val="false"/>
          <w:i w:val="false"/>
          <w:color w:val="000000"/>
          <w:sz w:val="28"/>
        </w:rPr>
        <w:t>
      20. В разделе "Сведения о реализуемых лотерейных билетах": 
</w:t>
      </w:r>
      <w:r>
        <w:br/>
      </w:r>
      <w:r>
        <w:rPr>
          <w:rFonts w:ascii="Times New Roman"/>
          <w:b w:val="false"/>
          <w:i w:val="false"/>
          <w:color w:val="000000"/>
          <w:sz w:val="28"/>
        </w:rPr>
        <w:t>
      1) в строке 042.03.001D указывается общее количество реализуемых лотерейных билетов, которое определяется путем суммирования показателей графы D всех листов приложения по форме 042.03. При этом итоговые данные заполняются только на первом листе приложения по форме 042.03;
</w:t>
      </w:r>
      <w:r>
        <w:br/>
      </w:r>
      <w:r>
        <w:rPr>
          <w:rFonts w:ascii="Times New Roman"/>
          <w:b w:val="false"/>
          <w:i w:val="false"/>
          <w:color w:val="000000"/>
          <w:sz w:val="28"/>
        </w:rPr>
        <w:t>
      2) в графе А указывается порядковый номер с применением сквозной нумерации;
</w:t>
      </w:r>
      <w:r>
        <w:br/>
      </w:r>
      <w:r>
        <w:rPr>
          <w:rFonts w:ascii="Times New Roman"/>
          <w:b w:val="false"/>
          <w:i w:val="false"/>
          <w:color w:val="000000"/>
          <w:sz w:val="28"/>
        </w:rPr>
        <w:t>
      3) в графе В указываются серии реализуемых лотерейных билетов;
</w:t>
      </w:r>
      <w:r>
        <w:br/>
      </w:r>
      <w:r>
        <w:rPr>
          <w:rFonts w:ascii="Times New Roman"/>
          <w:b w:val="false"/>
          <w:i w:val="false"/>
          <w:color w:val="000000"/>
          <w:sz w:val="28"/>
        </w:rPr>
        <w:t>
      4) в графе С указываются номера реализуемых лотерейных билетов;
</w:t>
      </w:r>
      <w:r>
        <w:br/>
      </w:r>
      <w:r>
        <w:rPr>
          <w:rFonts w:ascii="Times New Roman"/>
          <w:b w:val="false"/>
          <w:i w:val="false"/>
          <w:color w:val="000000"/>
          <w:sz w:val="28"/>
        </w:rPr>
        <w:t>
      5) в графе D указывается количество реализуемых лотерейных билетов. 
</w:t>
      </w:r>
      <w:r>
        <w:br/>
      </w:r>
      <w:r>
        <w:rPr>
          <w:rFonts w:ascii="Times New Roman"/>
          <w:b w:val="false"/>
          <w:i w:val="false"/>
          <w:color w:val="000000"/>
          <w:sz w:val="28"/>
        </w:rPr>
        <w:t>
      21. Приложение по форме 042.03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Составление приложения по форме 042.04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 разделе "Общая информация":
</w:t>
      </w:r>
      <w:r>
        <w:br/>
      </w:r>
      <w:r>
        <w:rPr>
          <w:rFonts w:ascii="Times New Roman"/>
          <w:b w:val="false"/>
          <w:i w:val="false"/>
          <w:color w:val="000000"/>
          <w:sz w:val="28"/>
        </w:rPr>
        <w:t>
      1) в строке 1 указывается регистрационный номер налогоплательщика;
</w:t>
      </w:r>
      <w:r>
        <w:br/>
      </w:r>
      <w:r>
        <w:rPr>
          <w:rFonts w:ascii="Times New Roman"/>
          <w:b w:val="false"/>
          <w:i w:val="false"/>
          <w:color w:val="000000"/>
          <w:sz w:val="28"/>
        </w:rPr>
        <w:t>
      2) в строке 2 указывается общее количество листов приложения по форме 042.04.
</w:t>
      </w:r>
      <w:r>
        <w:br/>
      </w:r>
      <w:r>
        <w:rPr>
          <w:rFonts w:ascii="Times New Roman"/>
          <w:b w:val="false"/>
          <w:i w:val="false"/>
          <w:color w:val="000000"/>
          <w:sz w:val="28"/>
        </w:rPr>
        <w:t>
      23. В разделе "Сведения о местах реализации лотерейных билетов":
</w:t>
      </w:r>
      <w:r>
        <w:br/>
      </w:r>
      <w:r>
        <w:rPr>
          <w:rFonts w:ascii="Times New Roman"/>
          <w:b w:val="false"/>
          <w:i w:val="false"/>
          <w:color w:val="000000"/>
          <w:sz w:val="28"/>
        </w:rPr>
        <w:t>
      1) в графе А указывается порядковый номер с применением сквозной нумерации;
</w:t>
      </w:r>
      <w:r>
        <w:br/>
      </w:r>
      <w:r>
        <w:rPr>
          <w:rFonts w:ascii="Times New Roman"/>
          <w:b w:val="false"/>
          <w:i w:val="false"/>
          <w:color w:val="000000"/>
          <w:sz w:val="28"/>
        </w:rPr>
        <w:t>
      2) в графе В указываются сведения о местах реализации лотерейных билетов (область, город, район, поселок, село, улица, переулок, номер дома, квартиры и т.д.).
</w:t>
      </w:r>
      <w:r>
        <w:br/>
      </w:r>
      <w:r>
        <w:rPr>
          <w:rFonts w:ascii="Times New Roman"/>
          <w:b w:val="false"/>
          <w:i w:val="false"/>
          <w:color w:val="000000"/>
          <w:sz w:val="28"/>
        </w:rPr>
        <w:t>
      24. Приложение по форме 042.04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Графические формы 042.00, 042.01, 042.02, 042.03 042.04 в Базе данных не приводятся, при необходимости их можно получить на электронном носителе в РЦПИ.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