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12ea" w14:textId="8da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присуждения премии имени Кюль-тегина за выдающиеся достижения в области тюркологии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сентября 2002 года № 698/1. Зарегистрирован в Министерстве юстиции Республики Казахстан 4 ноября 2002 года № 2031. Утратил силу приказом Министра образования и науки Республики Казахстан от 21 декабря 2011 года № 536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21.12.2011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марта 2002 года N 383 "О внесении дополнений в постановление Правительства Республики Казахстан от 10 мая 2000 года N 685"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порядке присуждения премии имени Кюль-тегина за выдающиеся достижения в области тюркологии (приложение 1).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в установленном законодательством порядке обеспечить государственную регистрацию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директора Департамента науки Могильного В.В.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2002 г. N 698/1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присуждения премии имени Кюль-тегина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выдающиеся достижения в области тюркологии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присуждения премии имени Кюль-тегина за выдающиеся достижения в области тюркологии разработаны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марта 2002 года N 383 "О внесении дополнений в постановление Правительства Республики Казахстан от 10 мая 2000 года N 685".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Премия имени Кюль-тегина за выдающиеся достижения в области тюркологии (далее - премия) присуждается ежегодно на конкурсной основе за выдающиеся достижения в области тюркологии, открытия, имеющие большое теоретическое и практическое значение, получившие признание научной общественности.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соискание премии выдвигаются опубликованные работы, выполненные в течение последних пяти лет, включая год, предшествующий объявлению конкурса, прошедшие всестороннее обсуждение на ученых (научных, научно-технических, технических) советах организаций.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Работы, ранее удостоенные Государственной премии Республики Казахстан в области науки, техники и образования, других премий, выплачиваемых из средств республиканского бюджета, а также премий зарубежных стран, к участию в конкурсе на соискание настоящей премии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и та же работа на соискание премии представляется не более двух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лауреата настоящей премии новых достижений, премия может быть присуждена ему повторно не раньше, чем через пять лет после предыдущего присуждения.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денежной части премии составляет 200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Авторам коллективной работы денежная часть премии выплачивается в равных долях.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выплату премии, изготовление дипломов и нагрудных знаков производятся в пределах бюджетных средств, предусматриваемых Министерством образования и науки Республики Казахстан (далее - Министерство) на выплату государственных премий и стипендий в области науки, техники и образования.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выдвижения работ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Выдвижение работ на соискание премии осуществляется учеными (научными, научно-техническими, техническими) советами и другими коллегиальными органами научных, учебных и других организаций, независимо от форм собственности (далее - организации) как Республики Казахстан, так и стран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может быть выдвинута совместно коллективами нескольких организаций, при этом одна из них определяется как головная.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соискание премии могут быть представлены работы, как отдельных авторов, так и коллектива авторов. Авторский коллектив не может превышать пяти человек и должен включать лишь лиц, внесших наиболее весомый творческий вклад в выполнение работы. Применительно к учебникам коллектив соискателей должен включать всех его авторов, независимо от их количества.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включение в авторский коллектив лиц, осуществлявших в процессе выполнения работы исключительно административные или организационные функции.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  Сноска. В пункт 8 внесены изменения - приказом Министра образования и науки РК от 19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Допускается включение в состав авторского коллектива лиц, не являющихся гражданами Республики Казахстан, выполнявших работу по совместным с организациями Республики Казахстан планам, программам или контрактам.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Отбор кандидатов в коллектив соискателей из общего числа исполнителей работы производится исходя из оценки творческого вклада каждого из них, в порядке, установленном в организациях, где выполнена работа, выдвигаемая на соискание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автор и творческий коллектив вправе представить на конкурс только одну работу.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оформления и представления работ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конкурс представляются следующие документы (в двух идентичных экземплярах, в отпечатанном виде):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научная работа, выдвинутая на соискание премии, в виде книг, монографий, учебников, сброшюрованных оттисков статей;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работы (не более 20 листов, в сброшюрованном виде), в котором излагается ее содержание, актуальность и новизна исследований, основные научные результаты, их научная значимость.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титульном листе описания (оформляется на государственном и русском языках) указываются наименование организации, представляющей работу, название работы, фамилии и инициалы ее автора (авторов) с их подписями;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краткая аннотация работы (на 1 листе), содержащая следующие сведения: на лицевой стороне - название работы, полное наименование организации, представляющей работу; фамилии, имена, отчества авторов, места их работы, должности, ученые степени и звания; на оборотной стороне - краткое содержание работы и  значение для науки полученных результатов, подписи авторов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письмо-выдвижение работы на официальном бланке, подписанное руководителем представляющей организации, отражающее краткое содержание и общую оценку работы, ее актуальность и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выписка из протокола заседания коллегиального органа, заверенная печатью организации, представляющей работу (либо головной организации) с указанием полного названия работы, всего состава авторского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состав авторского коллектива включаются лица, не являющиеся работниками головной организации, то по месту их основной работы оформляются выписки из протоколов заседаний советов, содержащие рекомендации по включению этих лиц в состав авторского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творческом вкладе каждого автора с указанием его фамилии, имени, отчества, занимаемой должности, ученой степени и звания, описанием его творческого вклада в работу, подписанная руководителем выдвигающей организации (либо организации по месту работы автора в период выполнения выдвигаемой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авторе (авторах) с указанием фамилии, имени, отчества, даты рождения, данных паспорта или удостоверения личности, ученой степени и звания, специальности, места работы и занимаемой должности, служебного и домашнего адресов и телефонов автора.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подписываются автором и заверяются работником отдела кадров с указанием даты заполнения. Если автор выдвигается посмертно, то в сведениях указывается дата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список основных печатных работ по тематике представляемой на премию работы (не более 10), заверенный печатью организации по месту основной работы автора;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из организации, представившей работу, за подписью ее руководителя, заверенная печатью, удостоверяющая, что поданная на конкурс работа (серия работ) не удостаивалась ранее премий, перечисленных в пункте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6), 7), 8) и 9) допускается представлять с места последней работы соискателя в случае его выхода на пенсию, увольнения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  последовательность расположения документов, касающихся выдвигаемой работы, должна соответствовать последовательности их перечисления в письме-выдвижении.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сокращение названий организаций. Использование аббревиатур допускается только при наличии в том же документе их расшифровок.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Материалы на конкурс на соискание премии представляются в Конкурсную комиссию. Каждый комплект перечисленных документов должен быть запечатан в отдельный конверт и вместе с научной работой помещен в папку с надписью "На соискание премии имени Кюль-тегина за выдающиеся достижения в области тюркологии". На конвертах и обложках папок указывается наименование организации, где выполнена работа, название работы, фамилии, имена, отчества авторов.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Документы, оформленные с нарушением указанных требований, не рассматриваются. Не допускается внесение изменений и дополнений к представленным на конкурс материалам.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Материалы по работам, не получившим премию, могут быть возвращены авторам по письменной просьбе в одном экземпляре не позднее следующего после приема работы года. 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рассмотрения работ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Рассмотрение конкурсных материалов и подготовка рекомендательных решений по вопросу присуждения премии осуществляется Конкурсной комиссией, создаваемой приказом Министерства образования и науки из числа представителей министерств и ведомств, ведущих ученых и специалистов в области общественных наук. Конкурсную комиссию возглавляет председатель - Министр образования и науки Республики Казахстан.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Конкурсная комиссия правомочна принимать решения, если на ее заседаниях присутствует не менее 2/3 состава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является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решения Конкурсной комиссии оформляются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выдвижения на соискание настоящих премий работ членов Конкурсной комиссии последние не принимают участия в работе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Конкурсной комиссии о присуждении премий принимаются тайным голосованием. Процедура проведения голосования определяется Конкурсной комиссией.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Конкурсная комиссия организует научно-техническую экспертизу конкурсных работ с привлечением научных и других организаций, ведущих ученых и специалистов соответствующего профиля с оплатой работы экспертов в установленном законодательством порядке.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17 в редакции - приказом Министра образования и науки РК от 19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утверждения результатов конкурса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рассмотрения работ Конкурсная комиссия вносит на утверждение приказом Министра образования и науки Республики Казахстан проект соответствующего решения с приложением следующих материалов: протокола Конкурсной комиссии, конверта с бюллетенями голосования, запечатанного и подписанного членами Конкурсной комиссии, экспертных заключений по работе, рекомендуемой к присуждению премии, а также документы в соответствии с пунктом 11 настоящих Правил.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В пункт 18 внесены изменения - приказом Министра образования и науки РК от 19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 присуждении премии сообщается в официальных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работа, удостоенная премии, передается на хранение в Центральную научную библиотеку Министерства. 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Награждение лауреатов премии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Дипломы о присуждении премии, нагрудные знаки и денежные премии вручаются лауреатам Министром образования и науки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 Сноска. В пункт 20 внесены изменения - приказом Министра образования и науки РК от 19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Диплом, нагрудный знак и денежное вознаграждение умершего лауреата премии, награжденного посмертно, передаются наследникам в соответствии с законодательством.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