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e7c6" w14:textId="364e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перевозке опасных грузов гражданскими воздушными судами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от 17 сентября 2002 года N 701. Зарегистрирован в Министерстве юстиции Республики Казахстан 14 октября 2002 года N 2011. Утратил силу призом и.о. Министра транспорта и коммуникаций Республики Казахстан от 30 сентября 2010 года № 442.</w:t>
      </w:r>
    </w:p>
    <w:p>
      <w:pPr>
        <w:spacing w:after="0"/>
        <w:ind w:left="0"/>
        <w:jc w:val="both"/>
      </w:pPr>
      <w:r>
        <w:rPr>
          <w:rFonts w:ascii="Times New Roman"/>
          <w:b w:val="false"/>
          <w:i w:val="false"/>
          <w:color w:val="ff0000"/>
          <w:sz w:val="28"/>
        </w:rPr>
        <w:t xml:space="preserve">
      Сноска. Утратил силу приказом и.о. Министра транспорта и коммуникаций РК от 30.09.2010 </w:t>
      </w:r>
      <w:r>
        <w:rPr>
          <w:rFonts w:ascii="Times New Roman"/>
          <w:b w:val="false"/>
          <w:i w:val="false"/>
          <w:color w:val="ff0000"/>
          <w:sz w:val="28"/>
        </w:rPr>
        <w:t>№ 442</w:t>
      </w:r>
      <w:r>
        <w:rPr>
          <w:rFonts w:ascii="Times New Roman"/>
          <w:b w:val="false"/>
          <w:i w:val="false"/>
          <w:color w:val="ff0000"/>
          <w:sz w:val="28"/>
        </w:rPr>
        <w:t xml:space="preserve"> (вводятся в действие с 01.01.2011).</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чрезвычайным ситуациям </w:t>
      </w:r>
    </w:p>
    <w:p>
      <w:pPr>
        <w:spacing w:after="0"/>
        <w:ind w:left="0"/>
        <w:jc w:val="both"/>
      </w:pPr>
      <w:r>
        <w:rPr>
          <w:rFonts w:ascii="Times New Roman"/>
          <w:b w:val="false"/>
          <w:i w:val="false"/>
          <w:color w:val="000000"/>
          <w:sz w:val="28"/>
        </w:rPr>
        <w:t xml:space="preserve">
      18 октября 2002 г. </w:t>
      </w:r>
    </w:p>
    <w:p>
      <w:pPr>
        <w:spacing w:after="0"/>
        <w:ind w:left="0"/>
        <w:jc w:val="both"/>
      </w:pPr>
      <w:r>
        <w:rPr>
          <w:rFonts w:ascii="Times New Roman"/>
          <w:b w:val="false"/>
          <w:i w:val="false"/>
          <w:color w:val="000000"/>
          <w:sz w:val="28"/>
        </w:rPr>
        <w:t xml:space="preserve">
      В целях упорядочения и дальнейшего совершенствования процедур, связанных с перевозкой опасных грузов на воздушном транспорте в Республике Казахстан, приказываю: </w:t>
      </w:r>
    </w:p>
    <w:bookmarkStart w:name="z1" w:id="0"/>
    <w:p>
      <w:pPr>
        <w:spacing w:after="0"/>
        <w:ind w:left="0"/>
        <w:jc w:val="both"/>
      </w:pPr>
      <w:r>
        <w:rPr>
          <w:rFonts w:ascii="Times New Roman"/>
          <w:b w:val="false"/>
          <w:i w:val="false"/>
          <w:color w:val="000000"/>
          <w:sz w:val="28"/>
        </w:rPr>
        <w:t xml:space="preserve">
      1. Утвердить прилагаемую Инструкцию по перевозке опасных грузов гражданскими воздушными судами. </w:t>
      </w:r>
    </w:p>
    <w:bookmarkEnd w:id="0"/>
    <w:bookmarkStart w:name="z2" w:id="1"/>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Жанабергенова К.Т. </w:t>
      </w:r>
    </w:p>
    <w:bookmarkEnd w:id="1"/>
    <w:bookmarkStart w:name="z3" w:id="2"/>
    <w:p>
      <w:pPr>
        <w:spacing w:after="0"/>
        <w:ind w:left="0"/>
        <w:jc w:val="both"/>
      </w:pPr>
      <w:r>
        <w:rPr>
          <w:rFonts w:ascii="Times New Roman"/>
          <w:b w:val="false"/>
          <w:i w:val="false"/>
          <w:color w:val="000000"/>
          <w:sz w:val="28"/>
        </w:rPr>
        <w:t xml:space="preserve">
      3. Настоящий приказ вводится в действие со дня государственной регистрации в Министерстве юстиции Республики Казахстан. </w:t>
      </w:r>
    </w:p>
    <w:bookmarkEnd w:id="2"/>
    <w:p>
      <w:pPr>
        <w:spacing w:after="0"/>
        <w:ind w:left="0"/>
        <w:jc w:val="both"/>
      </w:pPr>
      <w:r>
        <w:rPr>
          <w:rFonts w:ascii="Times New Roman"/>
          <w:b w:val="false"/>
          <w:i w:val="false"/>
          <w:color w:val="000000"/>
          <w:sz w:val="28"/>
        </w:rPr>
        <w:t xml:space="preserve">
      Председатель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гражданской авиации Министерства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2002 г. N 701</w:t>
            </w:r>
          </w:p>
        </w:tc>
      </w:tr>
    </w:tbl>
    <w:bookmarkStart w:name="z4" w:id="3"/>
    <w:p>
      <w:pPr>
        <w:spacing w:after="0"/>
        <w:ind w:left="0"/>
        <w:jc w:val="left"/>
      </w:pPr>
      <w:r>
        <w:rPr>
          <w:rFonts w:ascii="Times New Roman"/>
          <w:b/>
          <w:i w:val="false"/>
          <w:color w:val="000000"/>
        </w:rPr>
        <w:t xml:space="preserve"> Инструкция по перевозке опасных грузов</w:t>
      </w:r>
      <w:r>
        <w:br/>
      </w:r>
      <w:r>
        <w:rPr>
          <w:rFonts w:ascii="Times New Roman"/>
          <w:b/>
          <w:i w:val="false"/>
          <w:color w:val="000000"/>
        </w:rPr>
        <w:t>гражданскими воздушными судами</w:t>
      </w:r>
      <w:r>
        <w:br/>
      </w: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xml:space="preserve">
      1. Инструкция по перевозке опасных грузов гражданскими воздушными судами (далее - Инструкция) устанавливает условия, направленные на упрощение перевозки и одновременно обеспечение такого уровня безопасности, при котором опасные грузы могут перевозиться не подвергая воздушное судно и находящихся в нем пассажиров опасности при соблюдении требований и положений Приложения 18 к Конвенции о международной гражданской авиации "Безопасная перевозка опасных грузов по воздуху", ратифицированной Республикой Казахстан от 2 июля 1992 года N 1503-ХII, Технических инструкций по безопасной перевозке опасных грузов по воздуху, Doc 9284-АN/905 (далее - Технические инструкции) и настоящей Инструкции. </w:t>
      </w:r>
    </w:p>
    <w:bookmarkStart w:name="z5" w:id="4"/>
    <w:p>
      <w:pPr>
        <w:spacing w:after="0"/>
        <w:ind w:left="0"/>
        <w:jc w:val="left"/>
      </w:pPr>
      <w:r>
        <w:rPr>
          <w:rFonts w:ascii="Times New Roman"/>
          <w:b/>
          <w:i w:val="false"/>
          <w:color w:val="000000"/>
        </w:rPr>
        <w:t xml:space="preserve"> 2. Допуск к перевозке опасных грузов</w:t>
      </w:r>
    </w:p>
    <w:bookmarkEnd w:id="4"/>
    <w:p>
      <w:pPr>
        <w:spacing w:after="0"/>
        <w:ind w:left="0"/>
        <w:jc w:val="both"/>
      </w:pPr>
      <w:r>
        <w:rPr>
          <w:rFonts w:ascii="Times New Roman"/>
          <w:b w:val="false"/>
          <w:i w:val="false"/>
          <w:color w:val="000000"/>
          <w:sz w:val="28"/>
        </w:rPr>
        <w:t xml:space="preserve">
      2. Опасные грузы принимаются к перевозке гражданскими воздушными судами от организаций и граждан отправителей и в их адрес. </w:t>
      </w:r>
    </w:p>
    <w:p>
      <w:pPr>
        <w:spacing w:after="0"/>
        <w:ind w:left="0"/>
        <w:jc w:val="both"/>
      </w:pPr>
      <w:r>
        <w:rPr>
          <w:rFonts w:ascii="Times New Roman"/>
          <w:b w:val="false"/>
          <w:i w:val="false"/>
          <w:color w:val="000000"/>
          <w:sz w:val="28"/>
        </w:rPr>
        <w:t xml:space="preserve">
      3. Опасные грузы не подлежат перевозки, если они надлежащим образом не классифицированы, не имеют документации, не сертифицированы, не описаны, не упакованы, не имеют знаков опасности и не находятся в должном состоянии к перевозке. </w:t>
      </w:r>
    </w:p>
    <w:p>
      <w:pPr>
        <w:spacing w:after="0"/>
        <w:ind w:left="0"/>
        <w:jc w:val="both"/>
      </w:pPr>
      <w:r>
        <w:rPr>
          <w:rFonts w:ascii="Times New Roman"/>
          <w:b w:val="false"/>
          <w:i w:val="false"/>
          <w:color w:val="000000"/>
          <w:sz w:val="28"/>
        </w:rPr>
        <w:t xml:space="preserve">
      4. К перевозке принимаются опасные грузы, которые поименованы в Перечне опасных грузов, предназначенных для перевозки гражданскими воздушными судами,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26 июня 2002 года N 695 (далее - Перечень). </w:t>
      </w:r>
    </w:p>
    <w:p>
      <w:pPr>
        <w:spacing w:after="0"/>
        <w:ind w:left="0"/>
        <w:jc w:val="both"/>
      </w:pPr>
      <w:r>
        <w:rPr>
          <w:rFonts w:ascii="Times New Roman"/>
          <w:b w:val="false"/>
          <w:i w:val="false"/>
          <w:color w:val="000000"/>
          <w:sz w:val="28"/>
        </w:rPr>
        <w:t xml:space="preserve">
      5. Грузы, не поименованные в Перечне и Технических инструкциях, но по своим физико-химическим свойствам относящимся к числу опасных, допускаются к перевозке гражданскими воздушными судами только после отнесения их к соответствующим классам или категориям опасных грузов. </w:t>
      </w:r>
    </w:p>
    <w:p>
      <w:pPr>
        <w:spacing w:after="0"/>
        <w:ind w:left="0"/>
        <w:jc w:val="both"/>
      </w:pPr>
      <w:r>
        <w:rPr>
          <w:rFonts w:ascii="Times New Roman"/>
          <w:b w:val="false"/>
          <w:i w:val="false"/>
          <w:color w:val="000000"/>
          <w:sz w:val="28"/>
        </w:rPr>
        <w:t xml:space="preserve">
      6. Опасные грузы, запрещенные к перевозке гражданскими воздушными судами, перевозка которых другими транспортными средствами не представляется возможной или когда срочная доставка опасных грузов вызывается чрезвычайными обстоятельствами, уполномоченный орган, согласно положений Технических инструкций, предоставляет Освобождение от действия последних. </w:t>
      </w:r>
    </w:p>
    <w:p>
      <w:pPr>
        <w:spacing w:after="0"/>
        <w:ind w:left="0"/>
        <w:jc w:val="both"/>
      </w:pPr>
      <w:r>
        <w:rPr>
          <w:rFonts w:ascii="Times New Roman"/>
          <w:b w:val="false"/>
          <w:i w:val="false"/>
          <w:color w:val="000000"/>
          <w:sz w:val="28"/>
        </w:rPr>
        <w:t xml:space="preserve">
      Освобождение утверждается уполномоченным органом, оригинал которого предоставляется эксплуатанту. </w:t>
      </w:r>
    </w:p>
    <w:p>
      <w:pPr>
        <w:spacing w:after="0"/>
        <w:ind w:left="0"/>
        <w:jc w:val="both"/>
      </w:pPr>
      <w:r>
        <w:rPr>
          <w:rFonts w:ascii="Times New Roman"/>
          <w:b w:val="false"/>
          <w:i w:val="false"/>
          <w:color w:val="000000"/>
          <w:sz w:val="28"/>
        </w:rPr>
        <w:t xml:space="preserve">
      7. Для осуществления перевозки опасных грузов эксплуатант представляет государственную лицензию на право осуществления перевозки опасных грузов, выданную уполномоченным органом. </w:t>
      </w:r>
    </w:p>
    <w:p>
      <w:pPr>
        <w:spacing w:after="0"/>
        <w:ind w:left="0"/>
        <w:jc w:val="both"/>
      </w:pPr>
      <w:r>
        <w:rPr>
          <w:rFonts w:ascii="Times New Roman"/>
          <w:b w:val="false"/>
          <w:i w:val="false"/>
          <w:color w:val="000000"/>
          <w:sz w:val="28"/>
        </w:rPr>
        <w:t xml:space="preserve">
      8. Иностранные авиакомпании, осуществляют перевозку опасных грузов в соответствии и на основании условий специальных разрешений, выдаваемых уполномоченным органом. </w:t>
      </w:r>
    </w:p>
    <w:p>
      <w:pPr>
        <w:spacing w:after="0"/>
        <w:ind w:left="0"/>
        <w:jc w:val="both"/>
      </w:pPr>
      <w:r>
        <w:rPr>
          <w:rFonts w:ascii="Times New Roman"/>
          <w:b w:val="false"/>
          <w:i w:val="false"/>
          <w:color w:val="000000"/>
          <w:sz w:val="28"/>
        </w:rPr>
        <w:t xml:space="preserve">
      9. Опасные грузы, перевозка которых запрещена гражданскими воздушными судами, указаны в Технических инструкциях.     </w:t>
      </w:r>
    </w:p>
    <w:bookmarkStart w:name="z6" w:id="5"/>
    <w:p>
      <w:pPr>
        <w:spacing w:after="0"/>
        <w:ind w:left="0"/>
        <w:jc w:val="left"/>
      </w:pPr>
      <w:r>
        <w:rPr>
          <w:rFonts w:ascii="Times New Roman"/>
          <w:b/>
          <w:i w:val="false"/>
          <w:color w:val="000000"/>
        </w:rPr>
        <w:t xml:space="preserve"> 3. Подготовка воздушного судна к перевозке опасных грузов</w:t>
      </w:r>
    </w:p>
    <w:bookmarkEnd w:id="5"/>
    <w:p>
      <w:pPr>
        <w:spacing w:after="0"/>
        <w:ind w:left="0"/>
        <w:jc w:val="both"/>
      </w:pPr>
      <w:r>
        <w:rPr>
          <w:rFonts w:ascii="Times New Roman"/>
          <w:b w:val="false"/>
          <w:i w:val="false"/>
          <w:color w:val="000000"/>
          <w:sz w:val="28"/>
        </w:rPr>
        <w:t xml:space="preserve">
      10. Перед началом погрузки/разгрузки опасных грузов в/из воздушное судно необходимо убедиться: </w:t>
      </w:r>
    </w:p>
    <w:p>
      <w:pPr>
        <w:spacing w:after="0"/>
        <w:ind w:left="0"/>
        <w:jc w:val="both"/>
      </w:pPr>
      <w:r>
        <w:rPr>
          <w:rFonts w:ascii="Times New Roman"/>
          <w:b w:val="false"/>
          <w:i w:val="false"/>
          <w:color w:val="000000"/>
          <w:sz w:val="28"/>
        </w:rPr>
        <w:t xml:space="preserve">
      1) в наличие под колесами шасси страховых колодок и что стояночный тормоз включен; </w:t>
      </w:r>
    </w:p>
    <w:p>
      <w:pPr>
        <w:spacing w:after="0"/>
        <w:ind w:left="0"/>
        <w:jc w:val="both"/>
      </w:pPr>
      <w:r>
        <w:rPr>
          <w:rFonts w:ascii="Times New Roman"/>
          <w:b w:val="false"/>
          <w:i w:val="false"/>
          <w:color w:val="000000"/>
          <w:sz w:val="28"/>
        </w:rPr>
        <w:t xml:space="preserve">
      2) что не нужные для выполнения погрузочно/разгрузочных работ потребители электроэнергии выключены; </w:t>
      </w:r>
    </w:p>
    <w:p>
      <w:pPr>
        <w:spacing w:after="0"/>
        <w:ind w:left="0"/>
        <w:jc w:val="both"/>
      </w:pPr>
      <w:r>
        <w:rPr>
          <w:rFonts w:ascii="Times New Roman"/>
          <w:b w:val="false"/>
          <w:i w:val="false"/>
          <w:color w:val="000000"/>
          <w:sz w:val="28"/>
        </w:rPr>
        <w:t xml:space="preserve">
      3) в наличии страховых колодок для наземных транспортных средств; </w:t>
      </w:r>
    </w:p>
    <w:p>
      <w:pPr>
        <w:spacing w:after="0"/>
        <w:ind w:left="0"/>
        <w:jc w:val="both"/>
      </w:pPr>
      <w:r>
        <w:rPr>
          <w:rFonts w:ascii="Times New Roman"/>
          <w:b w:val="false"/>
          <w:i w:val="false"/>
          <w:color w:val="000000"/>
          <w:sz w:val="28"/>
        </w:rPr>
        <w:t xml:space="preserve">
      4) что грузовые отсеки воздушного судна провентилированы. </w:t>
      </w:r>
    </w:p>
    <w:p>
      <w:pPr>
        <w:spacing w:after="0"/>
        <w:ind w:left="0"/>
        <w:jc w:val="both"/>
      </w:pPr>
      <w:r>
        <w:rPr>
          <w:rFonts w:ascii="Times New Roman"/>
          <w:b w:val="false"/>
          <w:i w:val="false"/>
          <w:color w:val="000000"/>
          <w:sz w:val="28"/>
        </w:rPr>
        <w:t xml:space="preserve">
      11. Руководство аэропортов (авиапредприятий) обеспечивает: </w:t>
      </w:r>
    </w:p>
    <w:p>
      <w:pPr>
        <w:spacing w:after="0"/>
        <w:ind w:left="0"/>
        <w:jc w:val="both"/>
      </w:pPr>
      <w:r>
        <w:rPr>
          <w:rFonts w:ascii="Times New Roman"/>
          <w:b w:val="false"/>
          <w:i w:val="false"/>
          <w:color w:val="000000"/>
          <w:sz w:val="28"/>
        </w:rPr>
        <w:t xml:space="preserve">
      1) своевременную подготовку места постановки воздушного судна под погрузку/разгрузку; </w:t>
      </w:r>
    </w:p>
    <w:p>
      <w:pPr>
        <w:spacing w:after="0"/>
        <w:ind w:left="0"/>
        <w:jc w:val="both"/>
      </w:pPr>
      <w:r>
        <w:rPr>
          <w:rFonts w:ascii="Times New Roman"/>
          <w:b w:val="false"/>
          <w:i w:val="false"/>
          <w:color w:val="000000"/>
          <w:sz w:val="28"/>
        </w:rPr>
        <w:t xml:space="preserve">
      2) наличие на месте погрузки/разгрузки необходимых средств механизации; </w:t>
      </w:r>
    </w:p>
    <w:p>
      <w:pPr>
        <w:spacing w:after="0"/>
        <w:ind w:left="0"/>
        <w:jc w:val="both"/>
      </w:pPr>
      <w:r>
        <w:rPr>
          <w:rFonts w:ascii="Times New Roman"/>
          <w:b w:val="false"/>
          <w:i w:val="false"/>
          <w:color w:val="000000"/>
          <w:sz w:val="28"/>
        </w:rPr>
        <w:t xml:space="preserve">
      3) наличие противопожарного инвентаря, а при работах с сильнодействующими ядовитыми и отравляющими веществами - средств противохимической защиты; </w:t>
      </w:r>
    </w:p>
    <w:p>
      <w:pPr>
        <w:spacing w:after="0"/>
        <w:ind w:left="0"/>
        <w:jc w:val="both"/>
      </w:pPr>
      <w:r>
        <w:rPr>
          <w:rFonts w:ascii="Times New Roman"/>
          <w:b w:val="false"/>
          <w:i w:val="false"/>
          <w:color w:val="000000"/>
          <w:sz w:val="28"/>
        </w:rPr>
        <w:t xml:space="preserve">
      4) охрану мест погрузки/разгрузки и наличие средств связи;| </w:t>
      </w:r>
    </w:p>
    <w:p>
      <w:pPr>
        <w:spacing w:after="0"/>
        <w:ind w:left="0"/>
        <w:jc w:val="both"/>
      </w:pPr>
      <w:r>
        <w:rPr>
          <w:rFonts w:ascii="Times New Roman"/>
          <w:b w:val="false"/>
          <w:i w:val="false"/>
          <w:color w:val="000000"/>
          <w:sz w:val="28"/>
        </w:rPr>
        <w:t xml:space="preserve">
      5) установление четкого порядка подвоза, погрузки/разгрузки, размещения и крепления опасных грузов в грузовых отсеках. </w:t>
      </w:r>
    </w:p>
    <w:p>
      <w:pPr>
        <w:spacing w:after="0"/>
        <w:ind w:left="0"/>
        <w:jc w:val="both"/>
      </w:pPr>
      <w:r>
        <w:rPr>
          <w:rFonts w:ascii="Times New Roman"/>
          <w:b w:val="false"/>
          <w:i w:val="false"/>
          <w:color w:val="000000"/>
          <w:sz w:val="28"/>
        </w:rPr>
        <w:t xml:space="preserve">
      12. Для сопровождения опасных грузов (охраны) могут назначаться должностные лица, прошедшие инструктаж о порядке охраны этих грузов, правах и обязанностях сопровождающих. </w:t>
      </w:r>
    </w:p>
    <w:bookmarkStart w:name="z8" w:id="6"/>
    <w:p>
      <w:pPr>
        <w:spacing w:after="0"/>
        <w:ind w:left="0"/>
        <w:jc w:val="left"/>
      </w:pPr>
      <w:r>
        <w:rPr>
          <w:rFonts w:ascii="Times New Roman"/>
          <w:b/>
          <w:i w:val="false"/>
          <w:color w:val="000000"/>
        </w:rPr>
        <w:t xml:space="preserve"> 4. Требования по технике безопасности и</w:t>
      </w:r>
      <w:r>
        <w:br/>
      </w:r>
      <w:r>
        <w:rPr>
          <w:rFonts w:ascii="Times New Roman"/>
          <w:b/>
          <w:i w:val="false"/>
          <w:color w:val="000000"/>
        </w:rPr>
        <w:t xml:space="preserve">санитарной гигиене  </w:t>
      </w:r>
    </w:p>
    <w:bookmarkEnd w:id="6"/>
    <w:p>
      <w:pPr>
        <w:spacing w:after="0"/>
        <w:ind w:left="0"/>
        <w:jc w:val="both"/>
      </w:pPr>
      <w:r>
        <w:rPr>
          <w:rFonts w:ascii="Times New Roman"/>
          <w:b w:val="false"/>
          <w:i w:val="false"/>
          <w:color w:val="000000"/>
          <w:sz w:val="28"/>
        </w:rPr>
        <w:t xml:space="preserve">
      13. К работе с опасными грузами допускаются лица, прошедшие предварительный медицинский осмотр и инструктаж по технике безопасности при погрузке/разгрузке опасных грузов. </w:t>
      </w:r>
    </w:p>
    <w:p>
      <w:pPr>
        <w:spacing w:after="0"/>
        <w:ind w:left="0"/>
        <w:jc w:val="both"/>
      </w:pPr>
      <w:r>
        <w:rPr>
          <w:rFonts w:ascii="Times New Roman"/>
          <w:b w:val="false"/>
          <w:i w:val="false"/>
          <w:color w:val="000000"/>
          <w:sz w:val="28"/>
        </w:rPr>
        <w:t xml:space="preserve">
      14. К работе с опасными грузами не допускаются лица, имеющие ограничения по состоянию здоровья, подростки до 18 лет, беременные и кормящие женщины. </w:t>
      </w:r>
    </w:p>
    <w:p>
      <w:pPr>
        <w:spacing w:after="0"/>
        <w:ind w:left="0"/>
        <w:jc w:val="both"/>
      </w:pPr>
      <w:r>
        <w:rPr>
          <w:rFonts w:ascii="Times New Roman"/>
          <w:b w:val="false"/>
          <w:i w:val="false"/>
          <w:color w:val="000000"/>
          <w:sz w:val="28"/>
        </w:rPr>
        <w:t xml:space="preserve">
      15. Экипаж воздушного судна и лица, работающие с опасными грузами, обеспечиваются средствами защиты, индикации обеззараживания (в зависимости от вида перевозимого груза), а также обучены правилами пользования ими. Индивидуальные средства защиты, индикации и обеззараживания, применяемые при работе с данными грузами обеспечивает отправитель груза. Работа без средств защиты категорически запрещается. </w:t>
      </w:r>
    </w:p>
    <w:p>
      <w:pPr>
        <w:spacing w:after="0"/>
        <w:ind w:left="0"/>
        <w:jc w:val="both"/>
      </w:pPr>
      <w:r>
        <w:rPr>
          <w:rFonts w:ascii="Times New Roman"/>
          <w:b w:val="false"/>
          <w:i w:val="false"/>
          <w:color w:val="000000"/>
          <w:sz w:val="28"/>
        </w:rPr>
        <w:t xml:space="preserve">
      16. Во время работы с опасными грузами запрещается есть, пить, курить, а также находиться в зоне проведения работ без спецодежды. Необходимо строго соблюдать правила личной гигиены. </w:t>
      </w:r>
    </w:p>
    <w:p>
      <w:pPr>
        <w:spacing w:after="0"/>
        <w:ind w:left="0"/>
        <w:jc w:val="both"/>
      </w:pPr>
      <w:r>
        <w:rPr>
          <w:rFonts w:ascii="Times New Roman"/>
          <w:b w:val="false"/>
          <w:i w:val="false"/>
          <w:color w:val="000000"/>
          <w:sz w:val="28"/>
        </w:rPr>
        <w:t xml:space="preserve">
      17. Категорически запрещается производить погрузку и выгрузку опасных грузов, воспламеняющихся при взаимодействии с водой во время дождя, а также любых пожароопасных, опасных грузов во время грозы. Запрещается производить погрузку и выгрузку опасных грузов при работающих двигателях, во время заправки воздушного судна горюче-смазочными материалами и спецжидкостями, а также в период технического обслуживания. </w:t>
      </w:r>
    </w:p>
    <w:p>
      <w:pPr>
        <w:spacing w:after="0"/>
        <w:ind w:left="0"/>
        <w:jc w:val="both"/>
      </w:pPr>
      <w:r>
        <w:rPr>
          <w:rFonts w:ascii="Times New Roman"/>
          <w:b w:val="false"/>
          <w:i w:val="false"/>
          <w:color w:val="000000"/>
          <w:sz w:val="28"/>
        </w:rPr>
        <w:t xml:space="preserve">
      18. Воздушные суда, перевозящие опасные грузы, кроме установленного в них противопожарного оборудования, должны иметь дополнительные средства пожаротушения, предоставляемые отправителями груза.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