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afe5" w14:textId="837a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Свидетельства о страховании или ином финансовом обеспечении гражданской ответственности за ущерб от загрязнения нефтью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17 июля 2002 года N 251-I. Зарегистрирован в Министерстве юстиции Республики Казахстан 20 августа 2002 года N 1956.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в соответствии с приказом Министра по инвестициям и развитию РК от 28.03.2018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 Министр природных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24 июля 2002 года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4 марта 1994 года N 244 "О присоединении Республики Казахстан к Международным конвенциям, принятым под эгидой Международной морской организации (ИМО), и к Конвенции об ИМО" и с целью обеспечения безопасности судоходства и мореплавания в Республике Казахстан приказываю: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Свидетельства о страховании или ином финансовом обеспечении гражданской ответственности за ущерб от загрязнения нефтью.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в соответствии с приказом Министра по инвестициям и развитию РК от 28.03.2018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транспортного контроля Министерства транспорта и коммуникаций Республики Казахстан (Бейсембаев М.Т.) в установленном порядке настоящий приказ согласовать с Министерством природных ресурсов и охраны окружающей среды Республики Казахстан и представить в Министерство юстиции Республики Казахстан для государственной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вице-Министра транспорта и коммуникаций Республики Казахстан Джакупова К.К.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 в Министерстве юстиции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bookmarkEnd w:id="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2002 года № 251-I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Свидетельства о страховании или ином финансовом обеспечении гражданской ответственности за ущерб от загрязнения нефтью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транспорта РК от 21.04.2025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Свидетельства о страховании или ином финансовом обеспечении гражданской ответственности за ущерб от загрязнения нефтью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55-25)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 Закона Республики Казахстан "О торговом мореплавании"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оказания государственной услуги "Выдача Свидетельства о страховании или ином финансовом обеспечении гражданской ответственности за ущерб от загрязнения нефтью".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судно – самоходное или несамоходное плавучее сооружение, включая неводоизмещающее судно и гидросамолет, используемые в целях торгового мореплавания;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судовладелец – лицо, эксплуатирующее судно от своего имени независимо от того, является ли оно собственником судна или использует его на ином законном основании;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собственник судна – лицо, зарегистрированное в качестве собственника судна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судов и прав на них, утвержденными приказом исполняющего обязанности Министра по инвестициям и развитию развития Республики Казахстан от 24 февраля 2015 года № 165 (зарегистрирован в Реестре государственной регистрации нормативных правовых актов под № 11125);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ущерб от загрязнения – убытки или ущерб, причиненные вне судна, перевозящего нефть, загрязнением, происшедшим вследствие утечки или слива нефти, где бы такая утечка или слив не произошли, и включающие стоимость предупредительных мер и, кроме того, убытки или ущерб, причиненные предупредительными мерами;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нефть – любая стойкая нефть, в частности, сырая нефть, мазут, тяжелое дизельное топливо, смазочное масло и китовый жир, независимо от того, перевозятся ли они на борту судна в качестве груза или в топливных танкерах такого судна; 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Комитет железнодорожного и водного транспорта Министерства транспорта Республики Казахстан.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Выдача Свидетельства судам, зарегистрированным в Республике Казахстан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Свидетельство о страховании или ином финансовом обеспечении гражданской ответственности за ущерб от загрязнения нефтью (далее - Свидетельство) выдается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соответствии с Международной конвенцией о гражданской ответственности за ущерб от загрязнения нефтью 1969 года с поправками судам, зарегистрированным в Республике Казахстан, на основании заявления судовладельца и полиса о страховании или иного финансового обеспечения. 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Физические или юридические лица (далее – услугополучатель) для получения Свидетельства направляют в Морскую администрацию порта через канцелярию заявление на выдачу Свидетельства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"Выдача свидетельства о страховании или ином финансовом обеспечении гражданской ответственности за ущерб от загрязнения нефтью"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 к оказанию государственной услуги).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Общий срок рассмотрения документов, освидетельствования и выдачи Свидетельства Морской администрацией порта составляет 3 (три) рабочих дня со дня получения документов.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в течение 2 (двух) рабочих дней со дня получения документов услугополучателя проверяет полноту представленных документов.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 (или) документов с истекшим сроком действия, услугодатель в указанные сроки дает мотивированный отказ в дальнейшем рассмотрении заявления.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услугополучателем полного пакета документов, услугодатель проверяет документы в течение 1 (одного) дня на соответствие требованиям, установленным настоящими Правилами.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документов услугодатель формирует Cвидетельство, при наличии оснований для отказа в оказании государственной услуги, изложенных в пункте 10 Перечня основных требований к оказанию государственной услуги, формирует мотивированный отказ в оказании государственной услуги. 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3 (трех) рабочих дней после государственной регистрации нормативного правового акта, направляет информацию о внесенных изменениях и (или) дополнениях в настоящие Правила, определяющие порядок оказания государственной услуги, услугодателю и в Единый контакт-центр.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Свидетельство составляется на казахском, русском и английском языках и выдается на срок, не превышающий срок действия полиса о страховании или документа о наличии иного финансового обеспечения.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Действие Свидетельства прекращается в случае: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истечения срока действия Свидетельства;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валовой вместимости судна;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аннулирования полиса о страховании или документа о наличии иного финансового обеспечения.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утраты или порчи судовладельцем или собственником судна Свидетельства, Морская администрация порта по заявлению судовладельца или собственника судна о выдаче дубликата Свидетельства, составленному в произвольной форме, выдает ему дубликат указанного Свидетельства в течение 2 (двух) рабочих дней со дня получения заявления.</w:t>
      </w:r>
    </w:p>
    <w:bookmarkEnd w:id="26"/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по вопросам оказания государственных услуг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услугах, подлежит рассмотрению в течение 5 (пяти) рабочих дней со дня ее регистрации.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вышестоящего административного органа, должностного лица административный акт, административное действие (бездействие) могут быть обжалованы в суде, о чем извещается участник административной процедуры административным органом, чей административный акт, административное действие (бездействие) обжалуются, при принятии решения по административному делу.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 страховании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ином финансовом 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ущерб от загрязнения нефтью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Мұнаймен ластанудан болатын залал үшiн азаматтық жауапкершiлiктi</w:t>
      </w:r>
      <w:r>
        <w:br/>
      </w:r>
      <w:r>
        <w:rPr>
          <w:rFonts w:ascii="Times New Roman"/>
          <w:b/>
          <w:i w:val="false"/>
          <w:color w:val="000000"/>
        </w:rPr>
        <w:t>сақтандыру немесе өзге де қаржылық қамтамасыз ету туралы</w:t>
      </w:r>
      <w:r>
        <w:br/>
      </w:r>
      <w:r>
        <w:rPr>
          <w:rFonts w:ascii="Times New Roman"/>
          <w:b/>
          <w:i w:val="false"/>
          <w:color w:val="000000"/>
        </w:rPr>
        <w:t>КУӘЛIК</w:t>
      </w:r>
    </w:p>
    <w:bookmarkEnd w:id="36"/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страховании или ином финансовом обеспечении гражданской ответственности</w:t>
      </w:r>
      <w:r>
        <w:br/>
      </w:r>
      <w:r>
        <w:rPr>
          <w:rFonts w:ascii="Times New Roman"/>
          <w:b/>
          <w:i w:val="false"/>
          <w:color w:val="000000"/>
        </w:rPr>
        <w:t>за ущерб от загрязнения нефтью</w:t>
      </w:r>
    </w:p>
    <w:bookmarkEnd w:id="37"/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CERTIFICATE</w:t>
      </w:r>
      <w:r>
        <w:br/>
      </w:r>
      <w:r>
        <w:rPr>
          <w:rFonts w:ascii="Times New Roman"/>
          <w:b/>
          <w:i w:val="false"/>
          <w:color w:val="000000"/>
        </w:rPr>
        <w:t>of insurance or other financial security in respect of civil liability for oil pollution damage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1969 жылғы Мұнаймен ластанудан болатын залал үшін азаматтық жауапкершілікті сақтандыру туралы халықаралық конвенцияның VII бабына сәйкес берілген.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в соответствии с положениями статьи VII Международной конвенции о гражданской ответственности за ущерб от загрязнения нефтью 1969 года.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Issued in accordance with the provisions of article VII of the International Convention on Civil Liability for Oil Pollution Damage, 1969.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Кеменің атауы/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судна/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Name of ship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Айырым нөмірі немесе белгілері/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Отличительный номер или знаки/ Destinctive number or letters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Кеменің тіркелген порты/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 приписки/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Port of registry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меншік иесінің атауы және мекенжайы/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адрес собственника судна/Name and address of shipowner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2" w:id="42"/>
      <w:r>
        <w:rPr>
          <w:rFonts w:ascii="Times New Roman"/>
          <w:b w:val="false"/>
          <w:i w:val="false"/>
          <w:color w:val="000000"/>
          <w:sz w:val="28"/>
        </w:rPr>
        <w:t>
      Осымен жоғарыда аталған кеме, 1969 жылғы Мұнаймен ластанудан болатын залал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үшiн азаматтық жауапкершiлiктi сақтандыру туралы халықаралық конвенцияның 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бабының талаптарын қанағаттандыратын сақтандыру полисiнің немесе өзге 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қаржылық қамтамасыз етудiң бар екенiн куәландырады.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удостоверяется, что названное выше судно имеет страховой полис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иное финансовое обеспечение, удовлетворяющее требованиям статьи 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Международной конвенции о гражданской ответственности за ущерб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загрязнения нефтью 1969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This is to certify that the vessel named above has an insurance policy or other financial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security that satisfies the requirements of Article III of the International Convention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on Civil Liability for Oil Pollution Damage, 1969.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ету түрi/Вид обеспечения/Type of security: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етудiң қолданылатын мерзiмi/Срок действия обеспечения/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Duration of security: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Сақтандырушының (сақтандырушылардың) және/немесе қаржымен қамтамасыз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етудi ұсынған тұлғаның (тұлғалардың) атауы және мекен-жайы/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адрес страховщика (страховщиков) и/или лица (лиц),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предоставивших финансовое обеспечение/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Name and address of the insurer(s) and/or guarantor(s):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Атауы/Наименование/Name:__________________________________________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Мекенжайы/Адрес/Address: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куәлiк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дейін қолданылады//Настоящее свидетельство действительно до/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This certificate is valid until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Берiлген/Выдано в/Issued in: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(Орын/Место/Place) (Уақыт/Дата/Date)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(Теңiз портының капитаны/ Капитан морского порта/ Sea harbor Master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 страховании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ином финансовом 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ущерб от загрязнения нефтью</w:t>
            </w:r>
          </w:p>
        </w:tc>
      </w:tr>
    </w:tbl>
    <w:bookmarkStart w:name="z6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Свидетельства о страховании или ином</w:t>
      </w:r>
      <w:r>
        <w:br/>
      </w:r>
      <w:r>
        <w:rPr>
          <w:rFonts w:ascii="Times New Roman"/>
          <w:b/>
          <w:i w:val="false"/>
          <w:color w:val="000000"/>
        </w:rPr>
        <w:t>финансовом обеспечении гражданской ответственности за ущерб от загрязнения нефтью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Название судна __________________________________________________</w:t>
      </w:r>
    </w:p>
    <w:bookmarkEnd w:id="44"/>
    <w:p>
      <w:pPr>
        <w:spacing w:after="0"/>
        <w:ind w:left="0"/>
        <w:jc w:val="both"/>
      </w:pPr>
      <w:bookmarkStart w:name="z66" w:id="45"/>
      <w:r>
        <w:rPr>
          <w:rFonts w:ascii="Times New Roman"/>
          <w:b w:val="false"/>
          <w:i w:val="false"/>
          <w:color w:val="000000"/>
          <w:sz w:val="28"/>
        </w:rPr>
        <w:t>
      2. Опознавательный номер судна, присвоенный Международной морской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организацией _____________________________________________________</w:t>
      </w:r>
    </w:p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Позывной сигнал ________________________________________________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Порт приписки __________________________________________________</w:t>
      </w:r>
    </w:p>
    <w:bookmarkEnd w:id="47"/>
    <w:p>
      <w:pPr>
        <w:spacing w:after="0"/>
        <w:ind w:left="0"/>
        <w:jc w:val="both"/>
      </w:pPr>
      <w:bookmarkStart w:name="z69" w:id="48"/>
      <w:r>
        <w:rPr>
          <w:rFonts w:ascii="Times New Roman"/>
          <w:b w:val="false"/>
          <w:i w:val="false"/>
          <w:color w:val="000000"/>
          <w:sz w:val="28"/>
        </w:rPr>
        <w:t>
      5. Регистрационный номер судна по Государственному судовому реестру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Бербоут-чартерному реестру _____________________________________</w:t>
      </w:r>
    </w:p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судовладельца (фрахтователя) ________________________</w:t>
      </w:r>
    </w:p>
    <w:bookmarkEnd w:id="49"/>
    <w:p>
      <w:pPr>
        <w:spacing w:after="0"/>
        <w:ind w:left="0"/>
        <w:jc w:val="both"/>
      </w:pPr>
      <w:bookmarkStart w:name="z71" w:id="50"/>
      <w:r>
        <w:rPr>
          <w:rFonts w:ascii="Times New Roman"/>
          <w:b w:val="false"/>
          <w:i w:val="false"/>
          <w:color w:val="000000"/>
          <w:sz w:val="28"/>
        </w:rPr>
        <w:t>
      7. Адрес, телефон, электронная почта судовладельца (фрахтователя)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</w:t>
      </w:r>
    </w:p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Наименование собственника судна __________________________________</w:t>
      </w:r>
    </w:p>
    <w:bookmarkEnd w:id="51"/>
    <w:p>
      <w:pPr>
        <w:spacing w:after="0"/>
        <w:ind w:left="0"/>
        <w:jc w:val="both"/>
      </w:pPr>
      <w:bookmarkStart w:name="z73" w:id="52"/>
      <w:r>
        <w:rPr>
          <w:rFonts w:ascii="Times New Roman"/>
          <w:b w:val="false"/>
          <w:i w:val="false"/>
          <w:color w:val="000000"/>
          <w:sz w:val="28"/>
        </w:rPr>
        <w:t>
      9. Адрес, телефон и электронная почта собственника судна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</w:t>
      </w:r>
    </w:p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Вид обеспечения ________________________________________________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 действия обеспечения________________________________________</w:t>
      </w:r>
    </w:p>
    <w:bookmarkEnd w:id="54"/>
    <w:p>
      <w:pPr>
        <w:spacing w:after="0"/>
        <w:ind w:left="0"/>
        <w:jc w:val="both"/>
      </w:pPr>
      <w:bookmarkStart w:name="z76" w:id="55"/>
      <w:r>
        <w:rPr>
          <w:rFonts w:ascii="Times New Roman"/>
          <w:b w:val="false"/>
          <w:i w:val="false"/>
          <w:color w:val="000000"/>
          <w:sz w:val="28"/>
        </w:rPr>
        <w:t>
      12. Наименование страховщика (страховщиков) и/или лица (лиц),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предоставивших финансовое обеспечение ______________________________</w:t>
      </w:r>
    </w:p>
    <w:p>
      <w:pPr>
        <w:spacing w:after="0"/>
        <w:ind w:left="0"/>
        <w:jc w:val="both"/>
      </w:pPr>
      <w:bookmarkStart w:name="z77" w:id="56"/>
      <w:r>
        <w:rPr>
          <w:rFonts w:ascii="Times New Roman"/>
          <w:b w:val="false"/>
          <w:i w:val="false"/>
          <w:color w:val="000000"/>
          <w:sz w:val="28"/>
        </w:rPr>
        <w:t>
      13. Адрес страховщика (страховщиков) и/или лица (лиц), предоставивших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финансовое обеспечение _____________________________________________</w:t>
      </w:r>
    </w:p>
    <w:p>
      <w:pPr>
        <w:spacing w:after="0"/>
        <w:ind w:left="0"/>
        <w:jc w:val="both"/>
      </w:pPr>
      <w:bookmarkStart w:name="z78" w:id="57"/>
      <w:r>
        <w:rPr>
          <w:rFonts w:ascii="Times New Roman"/>
          <w:b w:val="false"/>
          <w:i w:val="false"/>
          <w:color w:val="000000"/>
          <w:sz w:val="28"/>
        </w:rPr>
        <w:t>
      14. Подпись и фамилия, имя, отчество (при его наличии) услугополучателя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 страховании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ином финансовом 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ущерб от загрязнения нефтью</w:t>
            </w:r>
          </w:p>
        </w:tc>
      </w:tr>
    </w:tbl>
    <w:bookmarkStart w:name="z8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о страховании или ином финансовом обеспечении</w:t>
      </w:r>
      <w:r>
        <w:br/>
      </w:r>
      <w:r>
        <w:rPr>
          <w:rFonts w:ascii="Times New Roman"/>
          <w:b/>
          <w:i w:val="false"/>
          <w:color w:val="000000"/>
        </w:rPr>
        <w:t>гражданской ответственности за ущерб от загрязнения нефтью"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страховании или ином финансовом обеспечении гражданской ответственности за ущерб от загрязнения нефтью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администрация 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 канцелярию услугодателя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страховании или ином финансовом обеспечении гражданской ответственности за ущерб от загрязнения нефтью по форме согласно Приложению 1 к настоящим Правилам или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согласно приложению 2 к настоящим Правилам, поданное через канцелярию в форме сканированной копии документа, подписанного живой подписью услугополучателя и его печатью (при наличии) либо в форме бумажного документа, подписанного живой подписью услугополучателя и его печатью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сканированная копия полиса о страховании или документа о наличии иного финансового обеспечения, в том числе гарантии банка или аналогичного учреждения.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настоящей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номера телефонов: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услугодатель: +77292290974;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контакт-центр по вопросам оказания государственных услуг: 1414, +77172906984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