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ab58" w14:textId="e54a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проверок соблюдения лицензионных условий лицензиатами в сфере почтовой связи, телекоммуникаций и использования радиочастотного спектра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связи и информатизации Министерства транспорта и коммуникаций Республики Казахстан от 16 августа 2002 года N 206-П. Зарегистрирован в Министерстве юстиции Республики Казахстан от 17 августа 2002 года N 1954. Утратил силу - приказом и.о. Председателя Агентства РК по информатизации и связи от 16 августа 2004 года N 172-П (V043070)</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усиления и упорядочения контроля за соблюдением лицензионных условий лицензиатами в сфере телекоммуникаций, почтовой связи и использования радиочастотного спектра, технических норм эксплуатации радиоэлектронных средств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организации проверок соблюдения лицензионных условий лицензиатами в сфере почтовой связи, телекоммуникаций и использования радиочастотного спектра. 
</w:t>
      </w:r>
      <w:r>
        <w:br/>
      </w:r>
      <w:r>
        <w:rPr>
          <w:rFonts w:ascii="Times New Roman"/>
          <w:b w:val="false"/>
          <w:i w:val="false"/>
          <w:color w:val="000000"/>
          <w:sz w:val="28"/>
        </w:rPr>
        <w:t>
      2. Управлению государственного надзора в области связи (Баймуратов А.Е.) в установленном порядке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заместителя Председателя Комитета по связи и информатизации (Жумагалиева А.К.).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Приказ вступает в силу со дня государственной регистрации, подлежит ознакомлению и рассылке.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w:t>
      </w:r>
      <w:r>
        <w:br/>
      </w:r>
      <w:r>
        <w:rPr>
          <w:rFonts w:ascii="Times New Roman"/>
          <w:b w:val="false"/>
          <w:i w:val="false"/>
          <w:color w:val="000000"/>
          <w:sz w:val="28"/>
        </w:rPr>
        <w:t>
                                Председателя Комитета по связи и 
</w:t>
      </w:r>
      <w:r>
        <w:br/>
      </w:r>
      <w:r>
        <w:rPr>
          <w:rFonts w:ascii="Times New Roman"/>
          <w:b w:val="false"/>
          <w:i w:val="false"/>
          <w:color w:val="000000"/>
          <w:sz w:val="28"/>
        </w:rPr>
        <w:t>
                                   информатизации Министерства   
</w:t>
      </w:r>
      <w:r>
        <w:br/>
      </w:r>
      <w:r>
        <w:rPr>
          <w:rFonts w:ascii="Times New Roman"/>
          <w:b w:val="false"/>
          <w:i w:val="false"/>
          <w:color w:val="000000"/>
          <w:sz w:val="28"/>
        </w:rPr>
        <w:t>
                                    транспорта и коммуникаций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августа 2002 года N 206-П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организации проверок соблюдения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лицензионных условий лицензиатами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почтовой связи, телекоммуникаций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проверок соблюдения лицензионных условий лицензиатами в сфере почтовой связи, телекоммуникаций и использования радиочастотного спектра (далее - Правила) разработаны в соответствии с нормативными правовыми актами Республики Казахстан и устанавливают порядок осуществления проверок за соблюдением действующего законодательства и лицензионных условий лицензиатами в сфере почтовой связи, телекоммуникаций и использования радиочастотного спектра, а также порядок взаимодействия территориальных Управлений по связи и информатизации (далее - УСИ) с центральным аппаратом уполномоченного государственного органа в области связи - Комитетом по связи и информатизации Министерства транспорта и коммуникаций Республики Казахстан (далее - Комитет) в части организации проверок.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 на основании 
</w:t>
      </w:r>
      <w:r>
        <w:rPr>
          <w:rFonts w:ascii="Times New Roman"/>
          <w:b w:val="false"/>
          <w:i w:val="false"/>
          <w:color w:val="000000"/>
          <w:sz w:val="28"/>
        </w:rPr>
        <w:t xml:space="preserve"> P001665_ </w:t>
      </w:r>
      <w:r>
        <w:rPr>
          <w:rFonts w:ascii="Times New Roman"/>
          <w:b w:val="false"/>
          <w:i w:val="false"/>
          <w:color w:val="000000"/>
          <w:sz w:val="28"/>
        </w:rPr>
        <w:t>
 Положения о Комитете по связи и информатизации Министерства транспорта и коммуникаций Республики Казахстан, утвержденного постановлением Правительства Республики Казахстан от 3 ноября 2000 года N 1665, 
</w:t>
      </w:r>
      <w:r>
        <w:rPr>
          <w:rFonts w:ascii="Times New Roman"/>
          <w:b w:val="false"/>
          <w:i w:val="false"/>
          <w:color w:val="000000"/>
          <w:sz w:val="28"/>
        </w:rPr>
        <w:t xml:space="preserve"> P961443_ </w:t>
      </w:r>
      <w:r>
        <w:rPr>
          <w:rFonts w:ascii="Times New Roman"/>
          <w:b w:val="false"/>
          <w:i w:val="false"/>
          <w:color w:val="000000"/>
          <w:sz w:val="28"/>
        </w:rPr>
        <w:t>
 Положением о порядке лицензирования предпринимательской деятельности в сфере почтовой связи и телекоммуникаций, использования радиочастотного спектра в Республике Казахстан, утвержденным постановлением Правительства Республики Казахстан от 25 ноября 1996 года N 1443 и других нормативных правовых актов, осуществляет государственный надзор и контроль за соблюдением физическими и юридическими лицами, предоставляющих услуги в сфере почтовой связи и телекоммуникаций, использования радиочастотного спектра потребителям любых категорий, законодательства в области лицензирования, лицензионных правил и положений. 
</w:t>
      </w:r>
      <w:r>
        <w:br/>
      </w:r>
      <w:r>
        <w:rPr>
          <w:rFonts w:ascii="Times New Roman"/>
          <w:b w:val="false"/>
          <w:i w:val="false"/>
          <w:color w:val="000000"/>
          <w:sz w:val="28"/>
        </w:rPr>
        <w:t>
      Комитет имеет территориальные Управления по связи и информатизации (далее - УСИ) в областях, городах Астане и Алматы. 
</w:t>
      </w:r>
      <w:r>
        <w:br/>
      </w:r>
      <w:r>
        <w:rPr>
          <w:rFonts w:ascii="Times New Roman"/>
          <w:b w:val="false"/>
          <w:i w:val="false"/>
          <w:color w:val="000000"/>
          <w:sz w:val="28"/>
        </w:rPr>
        <w:t>
      2. Комитет и УСИ осуществляют проверки как самостоятельно, так и совместно с другими государственными органами. При проведении проверок совместно с другими органами планы проверок согласовываются. 
</w:t>
      </w:r>
      <w:r>
        <w:br/>
      </w:r>
      <w:r>
        <w:rPr>
          <w:rFonts w:ascii="Times New Roman"/>
          <w:b w:val="false"/>
          <w:i w:val="false"/>
          <w:color w:val="000000"/>
          <w:sz w:val="28"/>
        </w:rPr>
        <w:t>
      3. При осуществлении проверок должностные лица УСИ должны руководствоваться нормативными правовыми актами, регулирующими деятельность в области связи. 
</w:t>
      </w:r>
      <w:r>
        <w:br/>
      </w:r>
      <w:r>
        <w:rPr>
          <w:rFonts w:ascii="Times New Roman"/>
          <w:b w:val="false"/>
          <w:i w:val="false"/>
          <w:color w:val="000000"/>
          <w:sz w:val="28"/>
        </w:rPr>
        <w:t>
      4. Комитет осуществляет учет лицензиатов и информирует УСИ о лицензиях, действие которых распространяется на территорию области либо на всю территорию Республики Казахстан. 
</w:t>
      </w:r>
      <w:r>
        <w:br/>
      </w:r>
      <w:r>
        <w:rPr>
          <w:rFonts w:ascii="Times New Roman"/>
          <w:b w:val="false"/>
          <w:i w:val="false"/>
          <w:color w:val="000000"/>
          <w:sz w:val="28"/>
        </w:rPr>
        <w:t>
      5. УСИ осуществляют учет и контроль за соблюдением лицензионных условий лицензиатом на территории области и составляют планы осуществления проверок соблюдения лицензионных условий лицензиатом.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Основные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Целью проведения проверок, за соблюдением условий лицензий на предпринимательскую деятельность в сфере почтовой связи и телекоммуникаций, использования радиочастотного спектра, является обеспечение нормального функционирования рынка телекоммуникаций, почтовых услуг и их использования в соответствии с установленными требованиями действующего законодательства Республики Казахстан. 
</w:t>
      </w:r>
      <w:r>
        <w:br/>
      </w:r>
      <w:r>
        <w:rPr>
          <w:rFonts w:ascii="Times New Roman"/>
          <w:b w:val="false"/>
          <w:i w:val="false"/>
          <w:color w:val="000000"/>
          <w:sz w:val="28"/>
        </w:rPr>
        <w:t>
      7. Основные задачи проверок: 
</w:t>
      </w:r>
      <w:r>
        <w:br/>
      </w:r>
      <w:r>
        <w:rPr>
          <w:rFonts w:ascii="Times New Roman"/>
          <w:b w:val="false"/>
          <w:i w:val="false"/>
          <w:color w:val="000000"/>
          <w:sz w:val="28"/>
        </w:rPr>
        <w:t>
      1) контроль за соблюдением лицензиатами лицензионных условий, разрешений на использования радиочастотного спектра и эксплуатацию радиоэлектронных средств и высокочастотных устройств на территории Республики Казахстан; 
</w:t>
      </w:r>
      <w:r>
        <w:br/>
      </w:r>
      <w:r>
        <w:rPr>
          <w:rFonts w:ascii="Times New Roman"/>
          <w:b w:val="false"/>
          <w:i w:val="false"/>
          <w:color w:val="000000"/>
          <w:sz w:val="28"/>
        </w:rPr>
        <w:t>
      2) проверка устройства сетей и сооружений электрической и почтовой связи на соответствие техническим нормам и требованиям по организации их технической эксплуатации в соответствии с действующим законодательством Республики Казахстан; 
</w:t>
      </w:r>
      <w:r>
        <w:br/>
      </w:r>
      <w:r>
        <w:rPr>
          <w:rFonts w:ascii="Times New Roman"/>
          <w:b w:val="false"/>
          <w:i w:val="false"/>
          <w:color w:val="000000"/>
          <w:sz w:val="28"/>
        </w:rPr>
        <w:t>
      3) обеспечение прав потребителей на получение услуг почтовой связи в соответствии с установленными нормами качества, согласно 
</w:t>
      </w:r>
      <w:r>
        <w:rPr>
          <w:rFonts w:ascii="Times New Roman"/>
          <w:b w:val="false"/>
          <w:i w:val="false"/>
          <w:color w:val="000000"/>
          <w:sz w:val="28"/>
        </w:rPr>
        <w:t xml:space="preserve"> V960247_ </w:t>
      </w:r>
      <w:r>
        <w:rPr>
          <w:rFonts w:ascii="Times New Roman"/>
          <w:b w:val="false"/>
          <w:i w:val="false"/>
          <w:color w:val="000000"/>
          <w:sz w:val="28"/>
        </w:rPr>
        <w:t>
 Правилам предоставления услуг междугородной и международной телефонной связи, утвержденным приказом Министра транспорта и коммуникаций Республики Казахстан от 01.11.96 года N 264;
</w:t>
      </w:r>
      <w:r>
        <w:br/>
      </w:r>
      <w:r>
        <w:rPr>
          <w:rFonts w:ascii="Times New Roman"/>
          <w:b w:val="false"/>
          <w:i w:val="false"/>
          <w:color w:val="000000"/>
          <w:sz w:val="28"/>
        </w:rPr>
        <w:t>
      4) выявление и пресечение незаконно действующих радиопередающих средств;
</w:t>
      </w:r>
      <w:r>
        <w:br/>
      </w:r>
      <w:r>
        <w:rPr>
          <w:rFonts w:ascii="Times New Roman"/>
          <w:b w:val="false"/>
          <w:i w:val="false"/>
          <w:color w:val="000000"/>
          <w:sz w:val="28"/>
        </w:rPr>
        <w:t>
      5) выявление и предупреждение нарушений требований международных договоров и законодательства Республики Казахстан в области связи и информатизации.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организации 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проверок за лицензируемой деятельностью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УСИ проводят проверку за соблюдением юридическими и физическими лицами нормативных правовых актов, регламентирующих деятельность в сфере почтовой связи, телекоммуникаций и использования радиочастотного спектра, а также лицензионных условий по месту представления услуг лицензиата в установленном законодательством порядке. 
</w:t>
      </w:r>
      <w:r>
        <w:br/>
      </w:r>
      <w:r>
        <w:rPr>
          <w:rFonts w:ascii="Times New Roman"/>
          <w:b w:val="false"/>
          <w:i w:val="false"/>
          <w:color w:val="000000"/>
          <w:sz w:val="28"/>
        </w:rPr>
        <w:t>
      9. Решение о проведении проверки принимается лицензиаром - Комитетом или УСИ согласно графикам проведения проверок, утвержденными Руководством Комитета. 
</w:t>
      </w:r>
      <w:r>
        <w:br/>
      </w:r>
      <w:r>
        <w:rPr>
          <w:rFonts w:ascii="Times New Roman"/>
          <w:b w:val="false"/>
          <w:i w:val="false"/>
          <w:color w:val="000000"/>
          <w:sz w:val="28"/>
        </w:rPr>
        <w:t>
      10. Графики проведения проверок составляются на основании поступивших в УСИ обращений граждан, организаций, местных представительных и исполнительных органов, центральных государственных органов, представителей правоохранительных органов, на основании решений суда, а также в случаях неоднократных нарушений лицензиатами условий лицензии и действующего законодательства Республики Казахстан в области связи и информатизации. 
</w:t>
      </w:r>
      <w:r>
        <w:br/>
      </w:r>
      <w:r>
        <w:rPr>
          <w:rFonts w:ascii="Times New Roman"/>
          <w:b w:val="false"/>
          <w:i w:val="false"/>
          <w:color w:val="000000"/>
          <w:sz w:val="28"/>
        </w:rPr>
        <w:t>
      11. Техническое задание на осуществление проверок юридических и физических лиц, осуществляющих деятельность в сфере почтовой связи, телекоммуникаций и использования радиочастотного спектра, подлежащей лицензированию выдается начальником УСИ и заверяется печатью. С должностными лицами, направляемыми на проверку, проводится соответствующий инструктаж. 
</w:t>
      </w:r>
      <w:r>
        <w:br/>
      </w:r>
      <w:r>
        <w:rPr>
          <w:rFonts w:ascii="Times New Roman"/>
          <w:b w:val="false"/>
          <w:i w:val="false"/>
          <w:color w:val="000000"/>
          <w:sz w:val="28"/>
        </w:rPr>
        <w:t>
      12. Сроки проведения плановых проверок согласовываются с лицензиатами с целью избежания вынужденных простоев и перерывов в технологических процессах, могущих привести к нанесению материального ущерба. 
</w:t>
      </w:r>
      <w:r>
        <w:br/>
      </w:r>
      <w:r>
        <w:rPr>
          <w:rFonts w:ascii="Times New Roman"/>
          <w:b w:val="false"/>
          <w:i w:val="false"/>
          <w:color w:val="000000"/>
          <w:sz w:val="28"/>
        </w:rPr>
        <w:t>
      13. Должностные лица УСИ, осуществляющие проверку, должны: 
</w:t>
      </w:r>
      <w:r>
        <w:br/>
      </w:r>
      <w:r>
        <w:rPr>
          <w:rFonts w:ascii="Times New Roman"/>
          <w:b w:val="false"/>
          <w:i w:val="false"/>
          <w:color w:val="000000"/>
          <w:sz w:val="28"/>
        </w:rPr>
        <w:t>
      1) письменно уведомлять лицензиата о предстоящей проверке, предъявить техническое задание на проведение проверки (приложение 1), подписанное начальником УСИ, разъяснять в процессе проверки, его права и обязанности; 
</w:t>
      </w:r>
      <w:r>
        <w:br/>
      </w:r>
      <w:r>
        <w:rPr>
          <w:rFonts w:ascii="Times New Roman"/>
          <w:b w:val="false"/>
          <w:i w:val="false"/>
          <w:color w:val="000000"/>
          <w:sz w:val="28"/>
        </w:rPr>
        <w:t>
      2) предотвращать возможные нарушения установленных условий лицензий и выданных разрешений на использование радиочастотного спектра, выяснять причины и обстоятельства, способствующие их совершению, и в пределах своих полномочий, принимать меры к их устранению; 
</w:t>
      </w:r>
      <w:r>
        <w:br/>
      </w:r>
      <w:r>
        <w:rPr>
          <w:rFonts w:ascii="Times New Roman"/>
          <w:b w:val="false"/>
          <w:i w:val="false"/>
          <w:color w:val="000000"/>
          <w:sz w:val="28"/>
        </w:rPr>
        <w:t>
      3) оказывать лицензиатам практическую помощь в пределах своей компетенции; 
</w:t>
      </w:r>
      <w:r>
        <w:br/>
      </w:r>
      <w:r>
        <w:rPr>
          <w:rFonts w:ascii="Times New Roman"/>
          <w:b w:val="false"/>
          <w:i w:val="false"/>
          <w:color w:val="000000"/>
          <w:sz w:val="28"/>
        </w:rPr>
        <w:t>
      4) нести ответственность за неисполнение или неполное исполнение своих служебных обязанностей, а также за допущенные нарушения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проведения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Проверки физических и юридических лиц проводятся после регистрации акта о назначении проверки в территориальных органах Центра правовой статистики и информации при Генеральной прокуратуре Республики Казахстан (далее - ЦПСиИ). При отсутствии на территориях городов и районов подразделений ЦПСиИ, регистрация акта о назначении проверки осуществляется прокурорами этих городов и районов. 
</w:t>
      </w:r>
      <w:r>
        <w:br/>
      </w:r>
      <w:r>
        <w:rPr>
          <w:rFonts w:ascii="Times New Roman"/>
          <w:b w:val="false"/>
          <w:i w:val="false"/>
          <w:color w:val="000000"/>
          <w:sz w:val="28"/>
        </w:rPr>
        <w:t>
      15. Не подлежат регистрации проведение проверок физических и юридических лиц, занимающихся предпринимательской деятельностью без соответствующего оформления в нарушение действующего законодательства (без лицензии). 
</w:t>
      </w:r>
      <w:r>
        <w:br/>
      </w:r>
      <w:r>
        <w:rPr>
          <w:rFonts w:ascii="Times New Roman"/>
          <w:b w:val="false"/>
          <w:i w:val="false"/>
          <w:color w:val="000000"/>
          <w:sz w:val="28"/>
        </w:rPr>
        <w:t>
      16. При выявлении нарушения по предоставлению услуг связи без лицензии составленный акт передается в правоохранительные органы. 
</w:t>
      </w:r>
      <w:r>
        <w:br/>
      </w:r>
      <w:r>
        <w:rPr>
          <w:rFonts w:ascii="Times New Roman"/>
          <w:b w:val="false"/>
          <w:i w:val="false"/>
          <w:color w:val="000000"/>
          <w:sz w:val="28"/>
        </w:rPr>
        <w:t>
      17. По окончании проверки УСИ должен представить в территориальный орган ЦПСиИ талон-приложение к карточке учета о проверке каждого хозяйствующего субъекта в течение 24 часов по завершении проверки, согласно 
</w:t>
      </w:r>
      <w:r>
        <w:rPr>
          <w:rFonts w:ascii="Times New Roman"/>
          <w:b w:val="false"/>
          <w:i w:val="false"/>
          <w:color w:val="000000"/>
          <w:sz w:val="28"/>
        </w:rPr>
        <w:t xml:space="preserve"> V021867_ </w:t>
      </w:r>
      <w:r>
        <w:rPr>
          <w:rFonts w:ascii="Times New Roman"/>
          <w:b w:val="false"/>
          <w:i w:val="false"/>
          <w:color w:val="000000"/>
          <w:sz w:val="28"/>
        </w:rPr>
        <w:t>
 Правилам о порядке представления и регистрации документов первичного учета всех проверок деятельности хозяйствующих субъектов, утвержденный Приказом Генерального Прокурора Республики Казахстан от 25 апреля 2002 года N 27. 
</w:t>
      </w:r>
      <w:r>
        <w:br/>
      </w:r>
      <w:r>
        <w:rPr>
          <w:rFonts w:ascii="Times New Roman"/>
          <w:b w:val="false"/>
          <w:i w:val="false"/>
          <w:color w:val="000000"/>
          <w:sz w:val="28"/>
        </w:rPr>
        <w:t>
      18. Проведение проверок соблюдения лицензионных условий лицензиатами в сфере почтовой связи, телекоммуникаций и использования радиочастотного спектра проводится в виде периодических плановых и внеплановых проверок. Периодичность плановых проверок составляет 1 раз в год (для субъектов малого предпринимательства численностью до 10 человек не чаще 1 раза в 3 года). 
</w:t>
      </w:r>
      <w:r>
        <w:br/>
      </w:r>
      <w:r>
        <w:rPr>
          <w:rFonts w:ascii="Times New Roman"/>
          <w:b w:val="false"/>
          <w:i w:val="false"/>
          <w:color w:val="000000"/>
          <w:sz w:val="28"/>
        </w:rPr>
        <w:t>
      19. Первой плановой проверкой удостоверяется факт предоставления услуг в соответствии со сроком начала оказания услуг по лицензии. Она проводится в течение месяца с момента начала предоставления услуг по лицензии, если оператор ранее не предоставлял данные услуги по предыдущей лицензии. В случае фактического предоставления услуг до начала указанного в лицензии срока первая проверка может быть осуществлена через 6-10 месяцев после регистрации лицензиата. 
</w:t>
      </w:r>
      <w:r>
        <w:br/>
      </w:r>
      <w:r>
        <w:rPr>
          <w:rFonts w:ascii="Times New Roman"/>
          <w:b w:val="false"/>
          <w:i w:val="false"/>
          <w:color w:val="000000"/>
          <w:sz w:val="28"/>
        </w:rPr>
        <w:t>
      20. Внеплановые проверки могут проводиться по жалобам потребителей или операторов связи, по указанию Комитета, а также в случае выявления и пресечения безлицензионной деятельности и нарушение технических норм эксплуатации радиоэлектронных средств (далее - РЭС) и высокочастотных устройств (далее - ВЧУ). 
</w:t>
      </w:r>
      <w:r>
        <w:br/>
      </w:r>
      <w:r>
        <w:rPr>
          <w:rFonts w:ascii="Times New Roman"/>
          <w:b w:val="false"/>
          <w:i w:val="false"/>
          <w:color w:val="000000"/>
          <w:sz w:val="28"/>
        </w:rPr>
        <w:t>
      21. Планы проверок соблюдения лицензионных условий составляются начальниками УСИ и направляются в Комитет для утверждения. 
</w:t>
      </w:r>
      <w:r>
        <w:br/>
      </w:r>
      <w:r>
        <w:rPr>
          <w:rFonts w:ascii="Times New Roman"/>
          <w:b w:val="false"/>
          <w:i w:val="false"/>
          <w:color w:val="000000"/>
          <w:sz w:val="28"/>
        </w:rPr>
        <w:t>
      22. Должностные лица УСИ, осуществляющие проверки, в соответствии с настоящими Правилами, предъявляют лицензиатам служебные удостоверения и задание на проведение проверки, а также акт о назначении проверки. 
</w:t>
      </w:r>
      <w:r>
        <w:br/>
      </w:r>
      <w:r>
        <w:rPr>
          <w:rFonts w:ascii="Times New Roman"/>
          <w:b w:val="false"/>
          <w:i w:val="false"/>
          <w:color w:val="000000"/>
          <w:sz w:val="28"/>
        </w:rPr>
        <w:t>
      23. Техническое задание на проверку должно быть напечатано на бланке УСИ, подписано его руководителем. В задании указывается перечень вопросов, подлежащих проверке, сроки ее проведения, а также список лиц, осуществляющих проверку, с указанием их должностей. 
</w:t>
      </w:r>
      <w:r>
        <w:br/>
      </w:r>
      <w:r>
        <w:rPr>
          <w:rFonts w:ascii="Times New Roman"/>
          <w:b w:val="false"/>
          <w:i w:val="false"/>
          <w:color w:val="000000"/>
          <w:sz w:val="28"/>
        </w:rPr>
        <w:t>
      24. Проверка состоит из следующих этапов: 
</w:t>
      </w:r>
      <w:r>
        <w:br/>
      </w:r>
      <w:r>
        <w:rPr>
          <w:rFonts w:ascii="Times New Roman"/>
          <w:b w:val="false"/>
          <w:i w:val="false"/>
          <w:color w:val="000000"/>
          <w:sz w:val="28"/>
        </w:rPr>
        <w:t>
      1) предварительное изучение состояния дел; 
</w:t>
      </w:r>
      <w:r>
        <w:br/>
      </w:r>
      <w:r>
        <w:rPr>
          <w:rFonts w:ascii="Times New Roman"/>
          <w:b w:val="false"/>
          <w:i w:val="false"/>
          <w:color w:val="000000"/>
          <w:sz w:val="28"/>
        </w:rPr>
        <w:t>
      2) проведение проверки; 
</w:t>
      </w:r>
      <w:r>
        <w:br/>
      </w:r>
      <w:r>
        <w:rPr>
          <w:rFonts w:ascii="Times New Roman"/>
          <w:b w:val="false"/>
          <w:i w:val="false"/>
          <w:color w:val="000000"/>
          <w:sz w:val="28"/>
        </w:rPr>
        <w:t>
      3) анализ и обобщение полученных при проведении проверке результатов, формулирование выводов, оформление соответствующих документов; 
</w:t>
      </w:r>
      <w:r>
        <w:br/>
      </w:r>
      <w:r>
        <w:rPr>
          <w:rFonts w:ascii="Times New Roman"/>
          <w:b w:val="false"/>
          <w:i w:val="false"/>
          <w:color w:val="000000"/>
          <w:sz w:val="28"/>
        </w:rPr>
        <w:t>
      4) подведение итогов работы; 
</w:t>
      </w:r>
      <w:r>
        <w:br/>
      </w:r>
      <w:r>
        <w:rPr>
          <w:rFonts w:ascii="Times New Roman"/>
          <w:b w:val="false"/>
          <w:i w:val="false"/>
          <w:color w:val="000000"/>
          <w:sz w:val="28"/>
        </w:rPr>
        <w:t>
      5) информирование руководителей организации (предпринимателя) о результатах проверки; 
</w:t>
      </w:r>
      <w:r>
        <w:br/>
      </w:r>
      <w:r>
        <w:rPr>
          <w:rFonts w:ascii="Times New Roman"/>
          <w:b w:val="false"/>
          <w:i w:val="false"/>
          <w:color w:val="000000"/>
          <w:sz w:val="28"/>
        </w:rPr>
        <w:t>
      6) принятие мер по фактам нарушений, если таковые выявлены. 
</w:t>
      </w:r>
      <w:r>
        <w:br/>
      </w:r>
      <w:r>
        <w:rPr>
          <w:rFonts w:ascii="Times New Roman"/>
          <w:b w:val="false"/>
          <w:i w:val="false"/>
          <w:color w:val="000000"/>
          <w:sz w:val="28"/>
        </w:rPr>
        <w:t>
      25. Срок проведения проверок устанавливается с учетом объема предстоящих работ, поставленных задач и состава групп работников, но не должен превышать 30 календарных дней. 
</w:t>
      </w:r>
      <w:r>
        <w:br/>
      </w:r>
      <w:r>
        <w:rPr>
          <w:rFonts w:ascii="Times New Roman"/>
          <w:b w:val="false"/>
          <w:i w:val="false"/>
          <w:color w:val="000000"/>
          <w:sz w:val="28"/>
        </w:rPr>
        <w:t>
      26. При наличии обоснованных причин сроки проведения проверок могут быть продлены, но не более чем на 20 календарных дней, для этого должностные лица УСИ должны написать докладную записку на имя начальника УСИ с указанием объективных причин для продления срока проверки. Отметка о продлении производится на этом же задании. Об этом должностные лица УСИ должны поставить в известность руководителя проверяемой организации. 
</w:t>
      </w:r>
      <w:r>
        <w:br/>
      </w:r>
      <w:r>
        <w:rPr>
          <w:rFonts w:ascii="Times New Roman"/>
          <w:b w:val="false"/>
          <w:i w:val="false"/>
          <w:color w:val="000000"/>
          <w:sz w:val="28"/>
        </w:rPr>
        <w:t>
      27. В случае проведения внеплановой проверки в акте основное внимание обращается на выполнение тех пунктов условий лицензии, которые привели к проведению внеплановой проверки. 
</w:t>
      </w:r>
      <w:r>
        <w:br/>
      </w:r>
      <w:r>
        <w:rPr>
          <w:rFonts w:ascii="Times New Roman"/>
          <w:b w:val="false"/>
          <w:i w:val="false"/>
          <w:color w:val="000000"/>
          <w:sz w:val="28"/>
        </w:rPr>
        <w:t>
      28. Физические и юридические лица, осуществляющие лицензируемую деятельность, по требованию уполномоченных должностных лиц УСИ при проведении проверок предъявляют лицензии с приложениями к ним и разрешения на использования радиочастотного спектра и иные документы, подтверждающие соответствие выполняемой деятельности лицензионным условиям. 
</w:t>
      </w:r>
      <w:r>
        <w:br/>
      </w:r>
      <w:r>
        <w:rPr>
          <w:rFonts w:ascii="Times New Roman"/>
          <w:b w:val="false"/>
          <w:i w:val="false"/>
          <w:color w:val="000000"/>
          <w:sz w:val="28"/>
        </w:rPr>
        <w:t>
      29. По результатам проверки составляется акт документальной проверки (далее - Акт). 
</w:t>
      </w:r>
      <w:r>
        <w:br/>
      </w:r>
      <w:r>
        <w:rPr>
          <w:rFonts w:ascii="Times New Roman"/>
          <w:b w:val="false"/>
          <w:i w:val="false"/>
          <w:color w:val="000000"/>
          <w:sz w:val="28"/>
        </w:rPr>
        <w:t>
      30. Датой завершения проверки считается дата подписания Акта. 
</w:t>
      </w:r>
      <w:r>
        <w:br/>
      </w:r>
      <w:r>
        <w:rPr>
          <w:rFonts w:ascii="Times New Roman"/>
          <w:b w:val="false"/>
          <w:i w:val="false"/>
          <w:color w:val="000000"/>
          <w:sz w:val="28"/>
        </w:rPr>
        <w:t>
      31. Акт (приложение 2) составляется в двух экземплярах со всеми приложениями. Первый экземпляр вручается руководителю хозяйствующего субъекта или лицу, его замещающего, второй - остается у должностного лица УСИ. 
</w:t>
      </w:r>
      <w:r>
        <w:br/>
      </w:r>
      <w:r>
        <w:rPr>
          <w:rFonts w:ascii="Times New Roman"/>
          <w:b w:val="false"/>
          <w:i w:val="false"/>
          <w:color w:val="000000"/>
          <w:sz w:val="28"/>
        </w:rPr>
        <w:t>
      32. При этом уполномоченные должностные лица УСИ должны соблюдать следующие требования: 
</w:t>
      </w:r>
      <w:r>
        <w:br/>
      </w:r>
      <w:r>
        <w:rPr>
          <w:rFonts w:ascii="Times New Roman"/>
          <w:b w:val="false"/>
          <w:i w:val="false"/>
          <w:color w:val="000000"/>
          <w:sz w:val="28"/>
        </w:rPr>
        <w:t>
      1) последовательно, объективно, четко и подробно описывать выявленные факты нарушений со ссылкой на соответствующие законодательные и иные нормативные правовые акты; 
</w:t>
      </w:r>
      <w:r>
        <w:br/>
      </w:r>
      <w:r>
        <w:rPr>
          <w:rFonts w:ascii="Times New Roman"/>
          <w:b w:val="false"/>
          <w:i w:val="false"/>
          <w:color w:val="000000"/>
          <w:sz w:val="28"/>
        </w:rPr>
        <w:t>
      2) текст Акта проверки не должен содержать справочные данные, второстепенные факты, перечисление повторяющихся однородных нарушений, которые должны найти отражение в приложениях к акту; 
</w:t>
      </w:r>
      <w:r>
        <w:br/>
      </w:r>
      <w:r>
        <w:rPr>
          <w:rFonts w:ascii="Times New Roman"/>
          <w:b w:val="false"/>
          <w:i w:val="false"/>
          <w:color w:val="000000"/>
          <w:sz w:val="28"/>
        </w:rPr>
        <w:t>
      3) в Акте необходимо указывать только конкретные, обоснованные и документально подтвержденные данные о выявленных нарушениях (дата и номер документа, наименование нормативного правового акта, содержание нарушения). 
</w:t>
      </w:r>
      <w:r>
        <w:br/>
      </w:r>
      <w:r>
        <w:rPr>
          <w:rFonts w:ascii="Times New Roman"/>
          <w:b w:val="false"/>
          <w:i w:val="false"/>
          <w:color w:val="000000"/>
          <w:sz w:val="28"/>
        </w:rPr>
        <w:t>
      33. Не допускается включение в Акт различного рода выводов, предложений и данных, не подтвержденных соответствующими документами. 
</w:t>
      </w:r>
      <w:r>
        <w:br/>
      </w:r>
      <w:r>
        <w:rPr>
          <w:rFonts w:ascii="Times New Roman"/>
          <w:b w:val="false"/>
          <w:i w:val="false"/>
          <w:color w:val="000000"/>
          <w:sz w:val="28"/>
        </w:rPr>
        <w:t>
      34. Акт подписывается лицами, уполномоченными на проведение проверок и подлежит ознакомлению первого руководителя хозяйствующего субъекта либо лицом, его замещающим, о чем в акте делается соответствующая запись и заверяется печатью. 
</w:t>
      </w:r>
      <w:r>
        <w:br/>
      </w:r>
      <w:r>
        <w:rPr>
          <w:rFonts w:ascii="Times New Roman"/>
          <w:b w:val="false"/>
          <w:i w:val="false"/>
          <w:color w:val="000000"/>
          <w:sz w:val="28"/>
        </w:rPr>
        <w:t>
      35. При наличии возражений или замечаний по акту со стороны руководителя хозяйствующего субъекта, он или лицо, подписывающее акт, делает об этом оговорку перед своей подписью и прилагает письменное разъяснение. 
</w:t>
      </w:r>
      <w:r>
        <w:br/>
      </w:r>
      <w:r>
        <w:rPr>
          <w:rFonts w:ascii="Times New Roman"/>
          <w:b w:val="false"/>
          <w:i w:val="false"/>
          <w:color w:val="000000"/>
          <w:sz w:val="28"/>
        </w:rPr>
        <w:t>
      36. Акт регистрируется в специальном журнале УСИ. 
</w:t>
      </w:r>
      <w:r>
        <w:br/>
      </w:r>
      <w:r>
        <w:rPr>
          <w:rFonts w:ascii="Times New Roman"/>
          <w:b w:val="false"/>
          <w:i w:val="false"/>
          <w:color w:val="000000"/>
          <w:sz w:val="28"/>
        </w:rPr>
        <w:t>
      37. При установлении нарушений условий действия лицензии, а также незаконно эксплуатируемых РЭС и ВЧУ, должностное лицо УСИ в трехдневный срок со дня регистрации акта проверки принимает одно из следующих решений: 
</w:t>
      </w:r>
      <w:r>
        <w:br/>
      </w:r>
      <w:r>
        <w:rPr>
          <w:rFonts w:ascii="Times New Roman"/>
          <w:b w:val="false"/>
          <w:i w:val="false"/>
          <w:color w:val="000000"/>
          <w:sz w:val="28"/>
        </w:rPr>
        <w:t>
      1) выдать владельцу лицензии предписание с установлением сроков устранения нарушения условий, предусмотренных в лицензии; 
</w:t>
      </w:r>
      <w:r>
        <w:br/>
      </w:r>
      <w:r>
        <w:rPr>
          <w:rFonts w:ascii="Times New Roman"/>
          <w:b w:val="false"/>
          <w:i w:val="false"/>
          <w:color w:val="000000"/>
          <w:sz w:val="28"/>
        </w:rPr>
        <w:t>
      2) информировать начальника УСИ о выявленных при проверке нарушениях с внесением предложения о направлении материалов в Комитет на приостановление действия лицензии на срок до шести месяцев с указанием причины приостановления (приостановление действия лицензии субъекта малого предпринимательства без судебного решения допускается в исключительных случаях, установленных законодательством Республики Казахстан, на срок не более 3 дней, с обязательным предъявлением в указанный срок искового заявления в суд). 
</w:t>
      </w:r>
      <w:r>
        <w:br/>
      </w:r>
      <w:r>
        <w:rPr>
          <w:rFonts w:ascii="Times New Roman"/>
          <w:b w:val="false"/>
          <w:i w:val="false"/>
          <w:color w:val="000000"/>
          <w:sz w:val="28"/>
        </w:rPr>
        <w:t>
      38. Предписание об устранении выявленных нарушений (приложение 3) по результатам проверки лицензируемой деятельности в области связи и коммуникаций составляется должностным лицом УСИ письменно, в двух экземплярах - первый выдается хозяйствующему субъекту непосредственно по окончании проверки, второй экземпляр предписания сдается в УСИ с обязательным направлением копии документа в Комитет. 
</w:t>
      </w:r>
      <w:r>
        <w:br/>
      </w:r>
      <w:r>
        <w:rPr>
          <w:rFonts w:ascii="Times New Roman"/>
          <w:b w:val="false"/>
          <w:i w:val="false"/>
          <w:color w:val="000000"/>
          <w:sz w:val="28"/>
        </w:rPr>
        <w:t>
      39. Хозяйствующий субъект обязан в течение указанного в предписании срока устранить нарушения и о результатах письменно сообщить УСИ. 
</w:t>
      </w:r>
      <w:r>
        <w:br/>
      </w:r>
      <w:r>
        <w:rPr>
          <w:rFonts w:ascii="Times New Roman"/>
          <w:b w:val="false"/>
          <w:i w:val="false"/>
          <w:color w:val="000000"/>
          <w:sz w:val="28"/>
        </w:rPr>
        <w:t>
      40. После получения письменного ответа об устранении нарушений или в случае его непредоставления в установленный законодательством срок, должностным лицом УСИ осуществляется проверка хозяйствующего субъекта на предмет исполнения предписания, о чем составляется справка (приложение 4). 
</w:t>
      </w:r>
      <w:r>
        <w:br/>
      </w:r>
      <w:r>
        <w:rPr>
          <w:rFonts w:ascii="Times New Roman"/>
          <w:b w:val="false"/>
          <w:i w:val="false"/>
          <w:color w:val="000000"/>
          <w:sz w:val="28"/>
        </w:rPr>
        <w:t>
      41. В случаях выявления нарушений лицензионных условий и требований действующего законодательства в области связи и информатизации, невыполнения предписаний и указаний УСИ, повторности нарушений, УСИ может произвести следующие действия: 
</w:t>
      </w:r>
      <w:r>
        <w:br/>
      </w:r>
      <w:r>
        <w:rPr>
          <w:rFonts w:ascii="Times New Roman"/>
          <w:b w:val="false"/>
          <w:i w:val="false"/>
          <w:color w:val="000000"/>
          <w:sz w:val="28"/>
        </w:rPr>
        <w:t>
      1) ходатайствует перед Комитетом о приостановлении действия лицензии на срок до 6 (шести) месяцев (кроме субъектов малого предпринимательства) до полного приведения технических характеристик оборудования в соответствие с действующими стандартами или до погашения задолженности за использование РЧС в соответствии с пунктом 31 
</w:t>
      </w:r>
      <w:r>
        <w:rPr>
          <w:rFonts w:ascii="Times New Roman"/>
          <w:b w:val="false"/>
          <w:i w:val="false"/>
          <w:color w:val="000000"/>
          <w:sz w:val="28"/>
        </w:rPr>
        <w:t xml:space="preserve"> P961443_ </w:t>
      </w:r>
      <w:r>
        <w:rPr>
          <w:rFonts w:ascii="Times New Roman"/>
          <w:b w:val="false"/>
          <w:i w:val="false"/>
          <w:color w:val="000000"/>
          <w:sz w:val="28"/>
        </w:rPr>
        <w:t>
 Положения о порядке лицензирования предпринимательской деятельности в сфере почтовой связи и телекоммуникаций, использования радиочастотного спектра в Республике Казахстан, утвержденным постановлением Правительства Республики Казахстан от 25 ноября 1996 года N 1443; 
</w:t>
      </w:r>
      <w:r>
        <w:br/>
      </w:r>
      <w:r>
        <w:rPr>
          <w:rFonts w:ascii="Times New Roman"/>
          <w:b w:val="false"/>
          <w:i w:val="false"/>
          <w:color w:val="000000"/>
          <w:sz w:val="28"/>
        </w:rPr>
        <w:t>
      2) в соответствии с действующим законодательством Республики Казахстан ходатайствует перед Комитетом о приостановлении эксплуатации РЭС и ВЧУ. 
</w:t>
      </w:r>
      <w:r>
        <w:br/>
      </w:r>
      <w:r>
        <w:rPr>
          <w:rFonts w:ascii="Times New Roman"/>
          <w:b w:val="false"/>
          <w:i w:val="false"/>
          <w:color w:val="000000"/>
          <w:sz w:val="28"/>
        </w:rPr>
        <w:t>
      42. О приостановлении действия лицензии владельцы информируются в письменном виде в недельный срок после принятия такого решения лицензиаром (лицензионной комиссией) с указанием причин. 
</w:t>
      </w:r>
      <w:r>
        <w:br/>
      </w:r>
      <w:r>
        <w:rPr>
          <w:rFonts w:ascii="Times New Roman"/>
          <w:b w:val="false"/>
          <w:i w:val="false"/>
          <w:color w:val="000000"/>
          <w:sz w:val="28"/>
        </w:rPr>
        <w:t>
      43. Решение Комитета о приостановлении действия лицензии может быть обжаловано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Основные вопросы, подлежащие проверке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При проведении проверок необходимо выяснить следующие критерии, определяющие соответствие деятельности лицензиатов лицензионным условиям и нормативным правовым актам Республики Казахстан: 
</w:t>
      </w:r>
      <w:r>
        <w:br/>
      </w:r>
      <w:r>
        <w:rPr>
          <w:rFonts w:ascii="Times New Roman"/>
          <w:b w:val="false"/>
          <w:i w:val="false"/>
          <w:color w:val="000000"/>
          <w:sz w:val="28"/>
        </w:rPr>
        <w:t>
      1) право владения и пользования основными фондами, с использованием которых осуществляется лицензируемая деятельность (договоры аренды, лизинга, найма и так далее, их соответствие законодательству Республики Казахстан); 
</w:t>
      </w:r>
      <w:r>
        <w:br/>
      </w:r>
      <w:r>
        <w:rPr>
          <w:rFonts w:ascii="Times New Roman"/>
          <w:b w:val="false"/>
          <w:i w:val="false"/>
          <w:color w:val="000000"/>
          <w:sz w:val="28"/>
        </w:rPr>
        <w:t>
      2) профессиональная квалификация специалистов; 
</w:t>
      </w:r>
      <w:r>
        <w:br/>
      </w:r>
      <w:r>
        <w:rPr>
          <w:rFonts w:ascii="Times New Roman"/>
          <w:b w:val="false"/>
          <w:i w:val="false"/>
          <w:color w:val="000000"/>
          <w:sz w:val="28"/>
        </w:rPr>
        <w:t>
      3) наличие у физических и юридических лиц лицензий на предоставление пользователям услуг связи, а также разрешений на использования радиочастотного спектра, эксплуатацию радиоэлектронных средств и высокочастотных устройств; 
</w:t>
      </w:r>
      <w:r>
        <w:br/>
      </w:r>
      <w:r>
        <w:rPr>
          <w:rFonts w:ascii="Times New Roman"/>
          <w:b w:val="false"/>
          <w:i w:val="false"/>
          <w:color w:val="000000"/>
          <w:sz w:val="28"/>
        </w:rPr>
        <w:t>
      4) соблюдение условий действия лицензии; 
</w:t>
      </w:r>
      <w:r>
        <w:br/>
      </w:r>
      <w:r>
        <w:rPr>
          <w:rFonts w:ascii="Times New Roman"/>
          <w:b w:val="false"/>
          <w:i w:val="false"/>
          <w:color w:val="000000"/>
          <w:sz w:val="28"/>
        </w:rPr>
        <w:t>
      5) соблюдение лицензиатами требований нормативной технической документации по организации технической эксплуатации сетей и объектов связи и требований техники безопасности; 
</w:t>
      </w:r>
      <w:r>
        <w:br/>
      </w:r>
      <w:r>
        <w:rPr>
          <w:rFonts w:ascii="Times New Roman"/>
          <w:b w:val="false"/>
          <w:i w:val="false"/>
          <w:color w:val="000000"/>
          <w:sz w:val="28"/>
        </w:rPr>
        <w:t>
      6) соблюдение физическими и юридическими лицами законодательных и иных нормативных правовых актов, определяющих порядок функционирования средств связи; 
</w:t>
      </w:r>
      <w:r>
        <w:br/>
      </w:r>
      <w:r>
        <w:rPr>
          <w:rFonts w:ascii="Times New Roman"/>
          <w:b w:val="false"/>
          <w:i w:val="false"/>
          <w:color w:val="000000"/>
          <w:sz w:val="28"/>
        </w:rPr>
        <w:t>
      7) применение на объектах и сетях связи только сертифицированных технических средств; 
</w:t>
      </w:r>
      <w:r>
        <w:br/>
      </w:r>
      <w:r>
        <w:rPr>
          <w:rFonts w:ascii="Times New Roman"/>
          <w:b w:val="false"/>
          <w:i w:val="false"/>
          <w:color w:val="000000"/>
          <w:sz w:val="28"/>
        </w:rPr>
        <w:t>
      8) наличие и сроки действия оформленных в надлежащем порядке договоров с операторами сети телекоммуникаций общего пользования, соблюдение этих договоров, наличие и выполнение технических условий (для ведомственных и других сетей, подключенных к сетям общего пользования, а также для выделенных сетей, предоставляющих коммерческие услуги); 
</w:t>
      </w:r>
      <w:r>
        <w:br/>
      </w:r>
      <w:r>
        <w:rPr>
          <w:rFonts w:ascii="Times New Roman"/>
          <w:b w:val="false"/>
          <w:i w:val="false"/>
          <w:color w:val="000000"/>
          <w:sz w:val="28"/>
        </w:rPr>
        <w:t>
      9) регистрация в установленном порядке средств, объектов и сооружений связи и выполнение условий эксплуатации РЭС и ВЧУ на территории Республики Казахстан; 
</w:t>
      </w:r>
      <w:r>
        <w:br/>
      </w:r>
      <w:r>
        <w:rPr>
          <w:rFonts w:ascii="Times New Roman"/>
          <w:b w:val="false"/>
          <w:i w:val="false"/>
          <w:color w:val="000000"/>
          <w:sz w:val="28"/>
        </w:rPr>
        <w:t>
      10) соответствие эксплуатационно-технических характеристик РЭС и ВЧУ данным, указанным в разрешениях на использование РЧС; 
</w:t>
      </w:r>
      <w:r>
        <w:br/>
      </w:r>
      <w:r>
        <w:rPr>
          <w:rFonts w:ascii="Times New Roman"/>
          <w:b w:val="false"/>
          <w:i w:val="false"/>
          <w:color w:val="000000"/>
          <w:sz w:val="28"/>
        </w:rPr>
        <w:t>
      11) наличие санитарных паспортов на объекты и сооружения связи и заключений государственного органа в области санитарно-эпидемиологического надзора. 
</w:t>
      </w:r>
      <w:r>
        <w:br/>
      </w:r>
      <w:r>
        <w:rPr>
          <w:rFonts w:ascii="Times New Roman"/>
          <w:b w:val="false"/>
          <w:i w:val="false"/>
          <w:color w:val="000000"/>
          <w:sz w:val="28"/>
        </w:rPr>
        <w:t>
      45. Проверка организаций почтовой связи включает в себя проверку организации обслуживания клиентуры в соответствии с  
</w:t>
      </w:r>
      <w:r>
        <w:rPr>
          <w:rFonts w:ascii="Times New Roman"/>
          <w:b w:val="false"/>
          <w:i w:val="false"/>
          <w:color w:val="000000"/>
          <w:sz w:val="28"/>
        </w:rPr>
        <w:t xml:space="preserve"> V970461_ </w:t>
      </w:r>
      <w:r>
        <w:rPr>
          <w:rFonts w:ascii="Times New Roman"/>
          <w:b w:val="false"/>
          <w:i w:val="false"/>
          <w:color w:val="000000"/>
          <w:sz w:val="28"/>
        </w:rPr>
        <w:t>
  Правилами предоставления услуг местными сетями телекоммуникаций, телеграфной и почтовой связи, утвержденными приказами Министерства транспорта и коммуникаций Республики Казахстан от 27.05.97 года N 465 и Министерства экономики и торговли Республики Казахстан от 30.05.97 года N 81 и зарегистрированных в Министерстве юстиции Республики Казахстан 13.02.98 года N 461.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Оформление акта документальной проверки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соблюдению лицензионных условий лицензиатом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Акт документальной проверки состоит из пяти пунктов и должен содержать в себе следующие сведения:
</w:t>
      </w:r>
      <w:r>
        <w:br/>
      </w:r>
      <w:r>
        <w:rPr>
          <w:rFonts w:ascii="Times New Roman"/>
          <w:b w:val="false"/>
          <w:i w:val="false"/>
          <w:color w:val="000000"/>
          <w:sz w:val="28"/>
        </w:rPr>
        <w:t>
     1) в первом пункте должно быть указано:
</w:t>
      </w:r>
      <w:r>
        <w:br/>
      </w:r>
      <w:r>
        <w:rPr>
          <w:rFonts w:ascii="Times New Roman"/>
          <w:b w:val="false"/>
          <w:i w:val="false"/>
          <w:color w:val="000000"/>
          <w:sz w:val="28"/>
        </w:rPr>
        <w:t>
     наименование органа, назначившего проверку;
</w:t>
      </w:r>
      <w:r>
        <w:br/>
      </w:r>
      <w:r>
        <w:rPr>
          <w:rFonts w:ascii="Times New Roman"/>
          <w:b w:val="false"/>
          <w:i w:val="false"/>
          <w:color w:val="000000"/>
          <w:sz w:val="28"/>
        </w:rPr>
        <w:t>
     дата и регистрационный номер контролирующего органа;
</w:t>
      </w:r>
      <w:r>
        <w:br/>
      </w:r>
      <w:r>
        <w:rPr>
          <w:rFonts w:ascii="Times New Roman"/>
          <w:b w:val="false"/>
          <w:i w:val="false"/>
          <w:color w:val="000000"/>
          <w:sz w:val="28"/>
        </w:rPr>
        <w:t>
     фамилия и инициалы должностного лица, проводившего проверку;
</w:t>
      </w:r>
      <w:r>
        <w:br/>
      </w:r>
      <w:r>
        <w:rPr>
          <w:rFonts w:ascii="Times New Roman"/>
          <w:b w:val="false"/>
          <w:i w:val="false"/>
          <w:color w:val="000000"/>
          <w:sz w:val="28"/>
        </w:rPr>
        <w:t>
     наименование и местонахождения проверяемого объекта, РНН;
</w:t>
      </w:r>
      <w:r>
        <w:br/>
      </w:r>
      <w:r>
        <w:rPr>
          <w:rFonts w:ascii="Times New Roman"/>
          <w:b w:val="false"/>
          <w:i w:val="false"/>
          <w:color w:val="000000"/>
          <w:sz w:val="28"/>
        </w:rPr>
        <w:t>
     фамилия, инициалы руководителя проверяемого субъекта;
</w:t>
      </w:r>
      <w:r>
        <w:br/>
      </w:r>
      <w:r>
        <w:rPr>
          <w:rFonts w:ascii="Times New Roman"/>
          <w:b w:val="false"/>
          <w:i w:val="false"/>
          <w:color w:val="000000"/>
          <w:sz w:val="28"/>
        </w:rPr>
        <w:t>
     вид проверки;
</w:t>
      </w:r>
      <w:r>
        <w:br/>
      </w:r>
      <w:r>
        <w:rPr>
          <w:rFonts w:ascii="Times New Roman"/>
          <w:b w:val="false"/>
          <w:i w:val="false"/>
          <w:color w:val="000000"/>
          <w:sz w:val="28"/>
        </w:rPr>
        <w:t>
     срок проведения проверки;
</w:t>
      </w:r>
      <w:r>
        <w:br/>
      </w:r>
      <w:r>
        <w:rPr>
          <w:rFonts w:ascii="Times New Roman"/>
          <w:b w:val="false"/>
          <w:i w:val="false"/>
          <w:color w:val="000000"/>
          <w:sz w:val="28"/>
        </w:rPr>
        <w:t>
     наименования организации, владеющей лицензией, соответствующее наименованию организации, предоставляющей услуги связи по этой лицензии;
</w:t>
      </w:r>
      <w:r>
        <w:br/>
      </w:r>
      <w:r>
        <w:rPr>
          <w:rFonts w:ascii="Times New Roman"/>
          <w:b w:val="false"/>
          <w:i w:val="false"/>
          <w:color w:val="000000"/>
          <w:sz w:val="28"/>
        </w:rPr>
        <w:t>
     наименование филиала организации лицензиата на контролируемой территории, его адрес, телефон и факс;
</w:t>
      </w:r>
      <w:r>
        <w:br/>
      </w:r>
      <w:r>
        <w:rPr>
          <w:rFonts w:ascii="Times New Roman"/>
          <w:b w:val="false"/>
          <w:i w:val="false"/>
          <w:color w:val="000000"/>
          <w:sz w:val="28"/>
        </w:rPr>
        <w:t>
     вид лицензируемой деятельности согласно выданной лицензии и фактически предоставляемой;
</w:t>
      </w:r>
      <w:r>
        <w:br/>
      </w:r>
      <w:r>
        <w:rPr>
          <w:rFonts w:ascii="Times New Roman"/>
          <w:b w:val="false"/>
          <w:i w:val="false"/>
          <w:color w:val="000000"/>
          <w:sz w:val="28"/>
        </w:rPr>
        <w:t>
     территория, на которую распространяется действие лицензии;
</w:t>
      </w:r>
      <w:r>
        <w:br/>
      </w:r>
      <w:r>
        <w:rPr>
          <w:rFonts w:ascii="Times New Roman"/>
          <w:b w:val="false"/>
          <w:i w:val="false"/>
          <w:color w:val="000000"/>
          <w:sz w:val="28"/>
        </w:rPr>
        <w:t>
     номер и дата выдачи лицензии;
</w:t>
      </w:r>
      <w:r>
        <w:br/>
      </w:r>
      <w:r>
        <w:rPr>
          <w:rFonts w:ascii="Times New Roman"/>
          <w:b w:val="false"/>
          <w:i w:val="false"/>
          <w:color w:val="000000"/>
          <w:sz w:val="28"/>
        </w:rPr>
        <w:t>
     срок начала деятельности (по лицензии и фактически);
</w:t>
      </w:r>
      <w:r>
        <w:br/>
      </w:r>
      <w:r>
        <w:rPr>
          <w:rFonts w:ascii="Times New Roman"/>
          <w:b w:val="false"/>
          <w:i w:val="false"/>
          <w:color w:val="000000"/>
          <w:sz w:val="28"/>
        </w:rPr>
        <w:t>
     документы, подтверждающие начало деятельности (акты ввода в эксплуатацию, договора и другие);
</w:t>
      </w:r>
      <w:r>
        <w:br/>
      </w:r>
      <w:r>
        <w:rPr>
          <w:rFonts w:ascii="Times New Roman"/>
          <w:b w:val="false"/>
          <w:i w:val="false"/>
          <w:color w:val="000000"/>
          <w:sz w:val="28"/>
        </w:rPr>
        <w:t>
     2) во втором пункте должны быть указаны:
</w:t>
      </w:r>
      <w:r>
        <w:br/>
      </w:r>
      <w:r>
        <w:rPr>
          <w:rFonts w:ascii="Times New Roman"/>
          <w:b w:val="false"/>
          <w:i w:val="false"/>
          <w:color w:val="000000"/>
          <w:sz w:val="28"/>
        </w:rPr>
        <w:t>
     структура сети с указанием объемных показателей;
</w:t>
      </w:r>
      <w:r>
        <w:br/>
      </w:r>
      <w:r>
        <w:rPr>
          <w:rFonts w:ascii="Times New Roman"/>
          <w:b w:val="false"/>
          <w:i w:val="false"/>
          <w:color w:val="000000"/>
          <w:sz w:val="28"/>
        </w:rPr>
        <w:t>
     виды используемой аппаратуры связи с указанием номеров сертификатов соответствия;
</w:t>
      </w:r>
      <w:r>
        <w:br/>
      </w:r>
      <w:r>
        <w:rPr>
          <w:rFonts w:ascii="Times New Roman"/>
          <w:b w:val="false"/>
          <w:i w:val="false"/>
          <w:color w:val="000000"/>
          <w:sz w:val="28"/>
        </w:rPr>
        <w:t>
     номера свидетельств о регистрации средств, объектов и сооружений в УСИ;
</w:t>
      </w:r>
      <w:r>
        <w:br/>
      </w:r>
      <w:r>
        <w:rPr>
          <w:rFonts w:ascii="Times New Roman"/>
          <w:b w:val="false"/>
          <w:i w:val="false"/>
          <w:color w:val="000000"/>
          <w:sz w:val="28"/>
        </w:rPr>
        <w:t>
     сведения о взаимодействии с другими операторами сетей связи и о наличии лицензий у этих операторов (указываются номера соответствующих лицензий);
</w:t>
      </w:r>
      <w:r>
        <w:br/>
      </w:r>
      <w:r>
        <w:rPr>
          <w:rFonts w:ascii="Times New Roman"/>
          <w:b w:val="false"/>
          <w:i w:val="false"/>
          <w:color w:val="000000"/>
          <w:sz w:val="28"/>
        </w:rPr>
        <w:t>
     метрологическое обеспечение, типы применяемой измерительной аппаратуры, ее достаточность, наличие свидетельств о государственной поверке;
</w:t>
      </w:r>
      <w:r>
        <w:br/>
      </w:r>
      <w:r>
        <w:rPr>
          <w:rFonts w:ascii="Times New Roman"/>
          <w:b w:val="false"/>
          <w:i w:val="false"/>
          <w:color w:val="000000"/>
          <w:sz w:val="28"/>
        </w:rPr>
        <w:t>
     3) в третьем пункте должны быть указаны:
</w:t>
      </w:r>
      <w:r>
        <w:br/>
      </w:r>
      <w:r>
        <w:rPr>
          <w:rFonts w:ascii="Times New Roman"/>
          <w:b w:val="false"/>
          <w:i w:val="false"/>
          <w:color w:val="000000"/>
          <w:sz w:val="28"/>
        </w:rPr>
        <w:t>
     начало предоставления услуг;
</w:t>
      </w:r>
      <w:r>
        <w:br/>
      </w:r>
      <w:r>
        <w:rPr>
          <w:rFonts w:ascii="Times New Roman"/>
          <w:b w:val="false"/>
          <w:i w:val="false"/>
          <w:color w:val="000000"/>
          <w:sz w:val="28"/>
        </w:rPr>
        <w:t>
     выполнение условий лицензий, а также нормативных правовых актов;
</w:t>
      </w:r>
      <w:r>
        <w:br/>
      </w:r>
      <w:r>
        <w:rPr>
          <w:rFonts w:ascii="Times New Roman"/>
          <w:b w:val="false"/>
          <w:i w:val="false"/>
          <w:color w:val="000000"/>
          <w:sz w:val="28"/>
        </w:rPr>
        <w:t>
      оплата взноса согласно условиям лицензии;
</w:t>
      </w:r>
      <w:r>
        <w:br/>
      </w:r>
      <w:r>
        <w:rPr>
          <w:rFonts w:ascii="Times New Roman"/>
          <w:b w:val="false"/>
          <w:i w:val="false"/>
          <w:color w:val="000000"/>
          <w:sz w:val="28"/>
        </w:rPr>
        <w:t>
      наличие действующих договоров с потребителями услуг связи с указанием в них ответственности лицензиата за качество предоставляемых услуг; 
</w:t>
      </w:r>
      <w:r>
        <w:br/>
      </w:r>
      <w:r>
        <w:rPr>
          <w:rFonts w:ascii="Times New Roman"/>
          <w:b w:val="false"/>
          <w:i w:val="false"/>
          <w:color w:val="000000"/>
          <w:sz w:val="28"/>
        </w:rPr>
        <w:t>
      выполнение качества предоставляемых услуг, действующих стандартов, норм и правил; 
</w:t>
      </w:r>
      <w:r>
        <w:br/>
      </w:r>
      <w:r>
        <w:rPr>
          <w:rFonts w:ascii="Times New Roman"/>
          <w:b w:val="false"/>
          <w:i w:val="false"/>
          <w:color w:val="000000"/>
          <w:sz w:val="28"/>
        </w:rPr>
        <w:t>
      выполнение нормативов технической эксплуатации и техники безопасности; 
</w:t>
      </w:r>
      <w:r>
        <w:br/>
      </w:r>
      <w:r>
        <w:rPr>
          <w:rFonts w:ascii="Times New Roman"/>
          <w:b w:val="false"/>
          <w:i w:val="false"/>
          <w:color w:val="000000"/>
          <w:sz w:val="28"/>
        </w:rPr>
        <w:t>
      для коммутационных станций выполнение требований к сети связи в части специальных оперативно-розыскных мероприятий; 
</w:t>
      </w:r>
      <w:r>
        <w:br/>
      </w:r>
      <w:r>
        <w:rPr>
          <w:rFonts w:ascii="Times New Roman"/>
          <w:b w:val="false"/>
          <w:i w:val="false"/>
          <w:color w:val="000000"/>
          <w:sz w:val="28"/>
        </w:rPr>
        <w:t>
      для сетей связи, использующих РЧС, наличие разрешений на использование РЧС и эксплуатацию РЭС; 
</w:t>
      </w:r>
      <w:r>
        <w:br/>
      </w:r>
      <w:r>
        <w:rPr>
          <w:rFonts w:ascii="Times New Roman"/>
          <w:b w:val="false"/>
          <w:i w:val="false"/>
          <w:color w:val="000000"/>
          <w:sz w:val="28"/>
        </w:rPr>
        <w:t>
      выполнение указаний лицензиара; 
</w:t>
      </w:r>
      <w:r>
        <w:br/>
      </w:r>
      <w:r>
        <w:rPr>
          <w:rFonts w:ascii="Times New Roman"/>
          <w:b w:val="false"/>
          <w:i w:val="false"/>
          <w:color w:val="000000"/>
          <w:sz w:val="28"/>
        </w:rPr>
        <w:t>
      4) в четвертом пункте должно быть указано: 
</w:t>
      </w:r>
      <w:r>
        <w:br/>
      </w:r>
      <w:r>
        <w:rPr>
          <w:rFonts w:ascii="Times New Roman"/>
          <w:b w:val="false"/>
          <w:i w:val="false"/>
          <w:color w:val="000000"/>
          <w:sz w:val="28"/>
        </w:rPr>
        <w:t>
      выполнение (невыполнение) условий лицензий (в последнем случае должны быть приведены конкретные пункты и причина невыполнения и указаны действия УСИ по приостановлению, отзыву или переоформлению лицензии); 
</w:t>
      </w:r>
      <w:r>
        <w:br/>
      </w:r>
      <w:r>
        <w:rPr>
          <w:rFonts w:ascii="Times New Roman"/>
          <w:b w:val="false"/>
          <w:i w:val="false"/>
          <w:color w:val="000000"/>
          <w:sz w:val="28"/>
        </w:rPr>
        <w:t>
      устранение выявленных при проверке недостатков; 
</w:t>
      </w:r>
      <w:r>
        <w:br/>
      </w:r>
      <w:r>
        <w:rPr>
          <w:rFonts w:ascii="Times New Roman"/>
          <w:b w:val="false"/>
          <w:i w:val="false"/>
          <w:color w:val="000000"/>
          <w:sz w:val="28"/>
        </w:rPr>
        <w:t>
      5) в пятом пункте должны указываться выводы, на основании которых составляется и официально направляется в адрес лицензиата предписание. 
</w:t>
      </w:r>
      <w:r>
        <w:br/>
      </w:r>
      <w:r>
        <w:rPr>
          <w:rFonts w:ascii="Times New Roman"/>
          <w:b w:val="false"/>
          <w:i w:val="false"/>
          <w:color w:val="000000"/>
          <w:sz w:val="28"/>
        </w:rPr>
        <w:t>
      47. При выявлении нарушений, не требующих приостановления действия лицензий, устанавливаются сроки, в течение которых лицензиат должен устранить отмеченные недостатки.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Взаимодействие Комитета и УСИ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Для анализа работы по контролю за лицензионной деятельностью в сфере почтовой связи, телекоммуникаций и использования РЧС, а также выполнения плановых проверок УСИ необходимо: 
</w:t>
      </w:r>
      <w:r>
        <w:br/>
      </w:r>
      <w:r>
        <w:rPr>
          <w:rFonts w:ascii="Times New Roman"/>
          <w:b w:val="false"/>
          <w:i w:val="false"/>
          <w:color w:val="000000"/>
          <w:sz w:val="28"/>
        </w:rPr>
        <w:t>
      1) в соответствии с утвержденным планом, после проведения проверки лицензионной деятельности в 10-дневный срок, представить в Комитет копию акта; 
</w:t>
      </w:r>
      <w:r>
        <w:br/>
      </w:r>
      <w:r>
        <w:rPr>
          <w:rFonts w:ascii="Times New Roman"/>
          <w:b w:val="false"/>
          <w:i w:val="false"/>
          <w:color w:val="000000"/>
          <w:sz w:val="28"/>
        </w:rPr>
        <w:t>
      2) после устранения лицензиатом замечаний, указанных в предписании, в обязательном порядке в 10-дневный срок информировать об этом Комитет; 
</w:t>
      </w:r>
      <w:r>
        <w:br/>
      </w:r>
      <w:r>
        <w:rPr>
          <w:rFonts w:ascii="Times New Roman"/>
          <w:b w:val="false"/>
          <w:i w:val="false"/>
          <w:color w:val="000000"/>
          <w:sz w:val="28"/>
        </w:rPr>
        <w:t>
      3) ежемесячно представлять в Комитет отчеты по проверкам соблюдения лицензионных условий лицензиатами в сфере почтовой связи телекоммуникаций и использования радиочастотного спектра (приложение 5(Л) и отчет по надзору за использованием радиочастот и радиоэлектронных средств (приложение 6(РЧС); 
</w:t>
      </w:r>
      <w:r>
        <w:br/>
      </w:r>
      <w:r>
        <w:rPr>
          <w:rFonts w:ascii="Times New Roman"/>
          <w:b w:val="false"/>
          <w:i w:val="false"/>
          <w:color w:val="000000"/>
          <w:sz w:val="28"/>
        </w:rPr>
        <w:t>
      4) в соответствии с утверждаемыми графиками радиоконтроля один раз в квартал (пятого числа следующего за кварталом месяца) представлять в Комитет данные по техническому радиоконтролю за используемые диапазоны РЧС.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Учет, хранение и рассылка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проверкам соблюдения лицензионных условий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свидетельств о поставке на учет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Акт УСИ и свидетельство о постановке на учет лицензиата должны иметь номер, состоящий из типовой и конкретной частей. 
</w:t>
      </w:r>
      <w:r>
        <w:br/>
      </w:r>
      <w:r>
        <w:rPr>
          <w:rFonts w:ascii="Times New Roman"/>
          <w:b w:val="false"/>
          <w:i w:val="false"/>
          <w:color w:val="000000"/>
          <w:sz w:val="28"/>
        </w:rPr>
        <w:t>
      В свою очередь, типовая часть Акта и свидетельства должны содержать номер лицензии и через дефис код области УСИ (приложение 7). Номер конкретной части (через дробь после типового) присваивается по усмотрению УСИ. 
</w:t>
      </w:r>
      <w:r>
        <w:br/>
      </w:r>
      <w:r>
        <w:rPr>
          <w:rFonts w:ascii="Times New Roman"/>
          <w:b w:val="false"/>
          <w:i w:val="false"/>
          <w:color w:val="000000"/>
          <w:sz w:val="28"/>
        </w:rPr>
        <w:t>
      50. По каждой лицензии УСИ должно быть оформлено отдельное дело, где должны храниться все относящиеся к этой лицензии документы. После получения официального извещения о прекращении действия лицензии или о ликвидации организации, владеющей лицензией, это дело хранится в архиве. 
</w:t>
      </w:r>
      <w:r>
        <w:br/>
      </w:r>
      <w:r>
        <w:rPr>
          <w:rFonts w:ascii="Times New Roman"/>
          <w:b w:val="false"/>
          <w:i w:val="false"/>
          <w:color w:val="000000"/>
          <w:sz w:val="28"/>
        </w:rPr>
        <w:t>
      51. Лицензиат вносится в реестр государственной регистрации лицензиатов связи на основании документов, полученных УСИ. В реестр вносятся изменения и дополнения при: 
</w:t>
      </w:r>
      <w:r>
        <w:br/>
      </w:r>
      <w:r>
        <w:rPr>
          <w:rFonts w:ascii="Times New Roman"/>
          <w:b w:val="false"/>
          <w:i w:val="false"/>
          <w:color w:val="000000"/>
          <w:sz w:val="28"/>
        </w:rPr>
        <w:t>
      1) перерегистрации юридического лица; 
</w:t>
      </w:r>
      <w:r>
        <w:br/>
      </w:r>
      <w:r>
        <w:rPr>
          <w:rFonts w:ascii="Times New Roman"/>
          <w:b w:val="false"/>
          <w:i w:val="false"/>
          <w:color w:val="000000"/>
          <w:sz w:val="28"/>
        </w:rPr>
        <w:t>
      2) проведении проверок соблюдения лицензионных условий лицензиатом; 
</w:t>
      </w:r>
      <w:r>
        <w:br/>
      </w:r>
      <w:r>
        <w:rPr>
          <w:rFonts w:ascii="Times New Roman"/>
          <w:b w:val="false"/>
          <w:i w:val="false"/>
          <w:color w:val="000000"/>
          <w:sz w:val="28"/>
        </w:rPr>
        <w:t>
      3) ликвидации организации. 
</w:t>
      </w:r>
      <w:r>
        <w:br/>
      </w:r>
      <w:r>
        <w:rPr>
          <w:rFonts w:ascii="Times New Roman"/>
          <w:b w:val="false"/>
          <w:i w:val="false"/>
          <w:color w:val="000000"/>
          <w:sz w:val="28"/>
        </w:rPr>
        <w:t>
      Реестр хранится в электронном виде в памяти ЭВМ и в виде дубликата на магнитном носителе. 
</w:t>
      </w:r>
      <w:r>
        <w:br/>
      </w:r>
      <w:r>
        <w:rPr>
          <w:rFonts w:ascii="Times New Roman"/>
          <w:b w:val="false"/>
          <w:i w:val="false"/>
          <w:color w:val="000000"/>
          <w:sz w:val="28"/>
        </w:rPr>
        <w:t>
      52. Выдача первого экземпляра Акта лицензиату либо его представителю должна сопровождаться распиской в специальном регистрационном журнале о получении экземпляра Акта с указанием фамилии, инициалов, при необходимости должности получателя, а также даты получения. 
</w:t>
      </w:r>
      <w:r>
        <w:br/>
      </w:r>
      <w:r>
        <w:rPr>
          <w:rFonts w:ascii="Times New Roman"/>
          <w:b w:val="false"/>
          <w:i w:val="false"/>
          <w:color w:val="000000"/>
          <w:sz w:val="28"/>
        </w:rPr>
        <w:t>
      53. Второй экземпляр Акта документальной проверки соблюдения лицензионных условий лицензиатом хранится в УСИ, осуществляющем проверку, в течение всего срока действия лицензии. Допускается снятие копий по письменному запросу лицензиата. 
</w:t>
      </w:r>
      <w:r>
        <w:br/>
      </w:r>
      <w:r>
        <w:rPr>
          <w:rFonts w:ascii="Times New Roman"/>
          <w:b w:val="false"/>
          <w:i w:val="false"/>
          <w:color w:val="000000"/>
          <w:sz w:val="28"/>
        </w:rPr>
        <w:t>
      54. Акт документальной проверки (по заполнении) является документом, ознакомление с которым может производиться только по письменному разрешению начальника УСИ и с распиской ознакомившегося в журнале лицензиатом либо его представителем. 
</w:t>
      </w:r>
      <w:r>
        <w:br/>
      </w:r>
      <w:r>
        <w:rPr>
          <w:rFonts w:ascii="Times New Roman"/>
          <w:b w:val="false"/>
          <w:i w:val="false"/>
          <w:color w:val="000000"/>
          <w:sz w:val="28"/>
        </w:rPr>
        <w:t>
      55. Второй экземпляр свидетельства о постановке на учет лицензиата хранится в УСИ, осуществляющем контроль, в течение всего срока действия лицензии. При необходимости со второго экземпляра может быть снята копия. Допускается также снятие копий по письменному запросу лицензиата. 
</w:t>
      </w:r>
      <w:r>
        <w:br/>
      </w:r>
      <w:r>
        <w:rPr>
          <w:rFonts w:ascii="Times New Roman"/>
          <w:b w:val="false"/>
          <w:i w:val="false"/>
          <w:color w:val="000000"/>
          <w:sz w:val="28"/>
        </w:rPr>
        <w:t>
      56. Выдача первого экземпляра свидетельства лицензиату либо его представителю должна сопровождаться распиской в специальном регистрационном журнале о получении экземпляра свидетельства с указанием фамилии, инициалов и должность получателя, а также даты получения.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организации проверок
</w:t>
      </w:r>
      <w:r>
        <w:br/>
      </w:r>
      <w:r>
        <w:rPr>
          <w:rFonts w:ascii="Times New Roman"/>
          <w:b w:val="false"/>
          <w:i w:val="false"/>
          <w:color w:val="000000"/>
          <w:sz w:val="28"/>
        </w:rPr>
        <w:t>
                                  соблюдения лицензионных условий 
</w:t>
      </w:r>
      <w:r>
        <w:br/>
      </w:r>
      <w:r>
        <w:rPr>
          <w:rFonts w:ascii="Times New Roman"/>
          <w:b w:val="false"/>
          <w:i w:val="false"/>
          <w:color w:val="000000"/>
          <w:sz w:val="28"/>
        </w:rPr>
        <w:t>
                              лицензиатами в сфере почтовой связи и 
</w:t>
      </w:r>
      <w:r>
        <w:br/>
      </w:r>
      <w:r>
        <w:rPr>
          <w:rFonts w:ascii="Times New Roman"/>
          <w:b w:val="false"/>
          <w:i w:val="false"/>
          <w:color w:val="000000"/>
          <w:sz w:val="28"/>
        </w:rPr>
        <w:t>
                              использования радиочастотного спектра,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Комитета по связи и информатизации
</w:t>
      </w:r>
      <w:r>
        <w:br/>
      </w:r>
      <w:r>
        <w:rPr>
          <w:rFonts w:ascii="Times New Roman"/>
          <w:b w:val="false"/>
          <w:i w:val="false"/>
          <w:color w:val="000000"/>
          <w:sz w:val="28"/>
        </w:rPr>
        <w:t>
                                   Министерства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16 августа 2002 года N 206-П
</w:t>
      </w:r>
    </w:p>
    <w:p>
      <w:pPr>
        <w:spacing w:after="0"/>
        <w:ind w:left="0"/>
        <w:jc w:val="both"/>
      </w:pPr>
      <w:r>
        <w:rPr>
          <w:rFonts w:ascii="Times New Roman"/>
          <w:b w:val="false"/>
          <w:i w:val="false"/>
          <w:color w:val="000000"/>
          <w:sz w:val="28"/>
        </w:rPr>
        <w:t>
</w:t>
      </w:r>
      <w:r>
        <w:rPr>
          <w:rFonts w:ascii="Times New Roman"/>
          <w:b/>
          <w:i w:val="false"/>
          <w:color w:val="000000"/>
          <w:sz w:val="28"/>
        </w:rPr>
        <w:t>
               Техническое задание на проведение проверки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N___________                              "_____" _____________200_ г.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Управления по связи и информатизации)
</w:t>
      </w:r>
    </w:p>
    <w:p>
      <w:pPr>
        <w:spacing w:after="0"/>
        <w:ind w:left="0"/>
        <w:jc w:val="both"/>
      </w:pPr>
      <w:r>
        <w:rPr>
          <w:rFonts w:ascii="Times New Roman"/>
          <w:b w:val="false"/>
          <w:i w:val="false"/>
          <w:color w:val="000000"/>
          <w:sz w:val="28"/>
        </w:rPr>
        <w:t>
направляет для проведения проверки_________________________________________
</w:t>
      </w:r>
      <w:r>
        <w:br/>
      </w:r>
      <w:r>
        <w:rPr>
          <w:rFonts w:ascii="Times New Roman"/>
          <w:b w:val="false"/>
          <w:i w:val="false"/>
          <w:color w:val="000000"/>
          <w:sz w:val="28"/>
        </w:rPr>
        <w:t>
                                   (наименование хозяйствующего субъекта)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 _____________ по ___________________ на _________________ дней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(цель проверки)
</w:t>
      </w:r>
    </w:p>
    <w:p>
      <w:pPr>
        <w:spacing w:after="0"/>
        <w:ind w:left="0"/>
        <w:jc w:val="both"/>
      </w:pPr>
      <w:r>
        <w:rPr>
          <w:rFonts w:ascii="Times New Roman"/>
          <w:b w:val="false"/>
          <w:i w:val="false"/>
          <w:color w:val="000000"/>
          <w:sz w:val="28"/>
        </w:rPr>
        <w:t>
работника(-ов) Управления по связи и информатизации________________________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(Ф.И.О., должность, N служебных удостоверений работников Управления)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Задание действительно при предъявлении служебного удостоверения работником(-ами) Управления по связи и информатизации.
</w:t>
      </w:r>
    </w:p>
    <w:p>
      <w:pPr>
        <w:spacing w:after="0"/>
        <w:ind w:left="0"/>
        <w:jc w:val="both"/>
      </w:pPr>
      <w:r>
        <w:rPr>
          <w:rFonts w:ascii="Times New Roman"/>
          <w:b w:val="false"/>
          <w:i w:val="false"/>
          <w:color w:val="000000"/>
          <w:sz w:val="28"/>
        </w:rPr>
        <w:t>
     ____________________________________        ____________________
</w:t>
      </w:r>
      <w:r>
        <w:br/>
      </w:r>
      <w:r>
        <w:rPr>
          <w:rFonts w:ascii="Times New Roman"/>
          <w:b w:val="false"/>
          <w:i w:val="false"/>
          <w:color w:val="000000"/>
          <w:sz w:val="28"/>
        </w:rPr>
        <w:t>
     (Ф.И.О., руководителя Управления ТК)             (подпись)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организации проверок
</w:t>
      </w:r>
      <w:r>
        <w:br/>
      </w:r>
      <w:r>
        <w:rPr>
          <w:rFonts w:ascii="Times New Roman"/>
          <w:b w:val="false"/>
          <w:i w:val="false"/>
          <w:color w:val="000000"/>
          <w:sz w:val="28"/>
        </w:rPr>
        <w:t>
                                     соблюдения лицензионных условий 
</w:t>
      </w:r>
      <w:r>
        <w:br/>
      </w:r>
      <w:r>
        <w:rPr>
          <w:rFonts w:ascii="Times New Roman"/>
          <w:b w:val="false"/>
          <w:i w:val="false"/>
          <w:color w:val="000000"/>
          <w:sz w:val="28"/>
        </w:rPr>
        <w:t>
                                     лицензиатами в сфере почтовой связи и 
</w:t>
      </w:r>
      <w:r>
        <w:br/>
      </w:r>
      <w:r>
        <w:rPr>
          <w:rFonts w:ascii="Times New Roman"/>
          <w:b w:val="false"/>
          <w:i w:val="false"/>
          <w:color w:val="000000"/>
          <w:sz w:val="28"/>
        </w:rPr>
        <w:t>
                                     использования радиочастотного спектра,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Комитета по связи и информатизации
</w:t>
      </w:r>
      <w:r>
        <w:br/>
      </w:r>
      <w:r>
        <w:rPr>
          <w:rFonts w:ascii="Times New Roman"/>
          <w:b w:val="false"/>
          <w:i w:val="false"/>
          <w:color w:val="000000"/>
          <w:sz w:val="28"/>
        </w:rPr>
        <w:t>
                                     Министерства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16 августа 2002 года N 206-П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документальной проверки 
</w:t>
      </w:r>
      <w:r>
        <w:rPr>
          <w:rFonts w:ascii="Times New Roman"/>
          <w:b w:val="false"/>
          <w:i w:val="false"/>
          <w:color w:val="000000"/>
          <w:sz w:val="28"/>
        </w:rPr>
        <w:t>
</w:t>
      </w:r>
      <w:r>
        <w:br/>
      </w:r>
      <w:r>
        <w:rPr>
          <w:rFonts w:ascii="Times New Roman"/>
          <w:b w:val="false"/>
          <w:i w:val="false"/>
          <w:color w:val="000000"/>
          <w:sz w:val="28"/>
        </w:rPr>
        <w:t>
                  (составляется в двух экземплярах)
</w:t>
      </w:r>
    </w:p>
    <w:p>
      <w:pPr>
        <w:spacing w:after="0"/>
        <w:ind w:left="0"/>
        <w:jc w:val="both"/>
      </w:pPr>
      <w:r>
        <w:rPr>
          <w:rFonts w:ascii="Times New Roman"/>
          <w:b w:val="false"/>
          <w:i w:val="false"/>
          <w:color w:val="000000"/>
          <w:sz w:val="28"/>
        </w:rPr>
        <w:t>
     ______________________                        "_____" ____________ г.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(полное наименование предприятия, организации, Ф.И.О. руководителя)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Комиссия в составе:________________________________________________________
</w:t>
      </w:r>
      <w:r>
        <w:br/>
      </w:r>
      <w:r>
        <w:rPr>
          <w:rFonts w:ascii="Times New Roman"/>
          <w:b w:val="false"/>
          <w:i w:val="false"/>
          <w:color w:val="000000"/>
          <w:sz w:val="28"/>
        </w:rPr>
        <w:t>
                         (Ф.И.О., должность, участвующих в проверке)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 участием_________________________________________________________________
</w:t>
      </w:r>
      <w:r>
        <w:br/>
      </w:r>
      <w:r>
        <w:rPr>
          <w:rFonts w:ascii="Times New Roman"/>
          <w:b w:val="false"/>
          <w:i w:val="false"/>
          <w:color w:val="000000"/>
          <w:sz w:val="28"/>
        </w:rPr>
        <w:t>
                                (работник организации)
</w:t>
      </w:r>
    </w:p>
    <w:p>
      <w:pPr>
        <w:spacing w:after="0"/>
        <w:ind w:left="0"/>
        <w:jc w:val="both"/>
      </w:pPr>
      <w:r>
        <w:rPr>
          <w:rFonts w:ascii="Times New Roman"/>
          <w:b w:val="false"/>
          <w:i w:val="false"/>
          <w:color w:val="000000"/>
          <w:sz w:val="28"/>
        </w:rPr>
        <w:t>
провели проверку вышеуказанной организации.
</w:t>
      </w:r>
    </w:p>
    <w:p>
      <w:pPr>
        <w:spacing w:after="0"/>
        <w:ind w:left="0"/>
        <w:jc w:val="both"/>
      </w:pPr>
      <w:r>
        <w:rPr>
          <w:rFonts w:ascii="Times New Roman"/>
          <w:b w:val="false"/>
          <w:i w:val="false"/>
          <w:color w:val="000000"/>
          <w:sz w:val="28"/>
        </w:rPr>
        <w:t>
     В результате проверки установлено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"Ознакомлен"
</w:t>
      </w:r>
      <w:r>
        <w:br/>
      </w:r>
      <w:r>
        <w:rPr>
          <w:rFonts w:ascii="Times New Roman"/>
          <w:b w:val="false"/>
          <w:i w:val="false"/>
          <w:color w:val="000000"/>
          <w:sz w:val="28"/>
        </w:rPr>
        <w:t>
</w:t>
      </w:r>
      <w:r>
        <w:br/>
      </w:r>
      <w:r>
        <w:rPr>
          <w:rFonts w:ascii="Times New Roman"/>
          <w:b w:val="false"/>
          <w:i w:val="false"/>
          <w:color w:val="000000"/>
          <w:sz w:val="28"/>
        </w:rPr>
        <w:t>
    ______________________       _____________________ / _______________
</w:t>
      </w:r>
      <w:r>
        <w:br/>
      </w:r>
      <w:r>
        <w:rPr>
          <w:rFonts w:ascii="Times New Roman"/>
          <w:b w:val="false"/>
          <w:i w:val="false"/>
          <w:color w:val="000000"/>
          <w:sz w:val="28"/>
        </w:rPr>
        <w:t>
     (подпись проверяющего)       (Ф.И.О. руководителя)      (подпись)
</w:t>
      </w:r>
    </w:p>
    <w:p>
      <w:pPr>
        <w:spacing w:after="0"/>
        <w:ind w:left="0"/>
        <w:jc w:val="both"/>
      </w:pPr>
      <w:r>
        <w:rPr>
          <w:rFonts w:ascii="Times New Roman"/>
          <w:b w:val="false"/>
          <w:i w:val="false"/>
          <w:color w:val="000000"/>
          <w:sz w:val="28"/>
        </w:rPr>
        <w:t>
     Примечание: Форма акта может быть дополнена отдельными пунктами, касающимися вопросов проверки.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организации проверок
</w:t>
      </w:r>
      <w:r>
        <w:br/>
      </w:r>
      <w:r>
        <w:rPr>
          <w:rFonts w:ascii="Times New Roman"/>
          <w:b w:val="false"/>
          <w:i w:val="false"/>
          <w:color w:val="000000"/>
          <w:sz w:val="28"/>
        </w:rPr>
        <w:t>
                                     соблюдения лицензионных условий 
</w:t>
      </w:r>
      <w:r>
        <w:br/>
      </w:r>
      <w:r>
        <w:rPr>
          <w:rFonts w:ascii="Times New Roman"/>
          <w:b w:val="false"/>
          <w:i w:val="false"/>
          <w:color w:val="000000"/>
          <w:sz w:val="28"/>
        </w:rPr>
        <w:t>
                                     лицензиатами в сфере почтовой связи и 
</w:t>
      </w:r>
      <w:r>
        <w:br/>
      </w:r>
      <w:r>
        <w:rPr>
          <w:rFonts w:ascii="Times New Roman"/>
          <w:b w:val="false"/>
          <w:i w:val="false"/>
          <w:color w:val="000000"/>
          <w:sz w:val="28"/>
        </w:rPr>
        <w:t>
                                     использования радиочастотного спектра,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Комитета по связи и информатизации
</w:t>
      </w:r>
      <w:r>
        <w:br/>
      </w:r>
      <w:r>
        <w:rPr>
          <w:rFonts w:ascii="Times New Roman"/>
          <w:b w:val="false"/>
          <w:i w:val="false"/>
          <w:color w:val="000000"/>
          <w:sz w:val="28"/>
        </w:rPr>
        <w:t>
                                     Министерства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16 августа 2002 года N 206-П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Предписание об устранении нарушений 
</w:t>
      </w:r>
      <w:r>
        <w:rPr>
          <w:rFonts w:ascii="Times New Roman"/>
          <w:b w:val="false"/>
          <w:i w:val="false"/>
          <w:color w:val="000000"/>
          <w:sz w:val="28"/>
        </w:rPr>
        <w:t>
</w:t>
      </w:r>
      <w:r>
        <w:br/>
      </w:r>
      <w:r>
        <w:rPr>
          <w:rFonts w:ascii="Times New Roman"/>
          <w:b w:val="false"/>
          <w:i w:val="false"/>
          <w:color w:val="000000"/>
          <w:sz w:val="28"/>
        </w:rPr>
        <w:t>
                  (составляется в двух экземплярах)
</w:t>
      </w:r>
    </w:p>
    <w:p>
      <w:pPr>
        <w:spacing w:after="0"/>
        <w:ind w:left="0"/>
        <w:jc w:val="both"/>
      </w:pPr>
      <w:r>
        <w:rPr>
          <w:rFonts w:ascii="Times New Roman"/>
          <w:b w:val="false"/>
          <w:i w:val="false"/>
          <w:color w:val="000000"/>
          <w:sz w:val="28"/>
        </w:rPr>
        <w:t>
     г. _______________                         "______" _______________ г.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настоящее Предписание выдано_______________________________________________
</w:t>
      </w:r>
      <w:r>
        <w:br/>
      </w:r>
      <w:r>
        <w:rPr>
          <w:rFonts w:ascii="Times New Roman"/>
          <w:b w:val="false"/>
          <w:i w:val="false"/>
          <w:color w:val="000000"/>
          <w:sz w:val="28"/>
        </w:rPr>
        <w:t>
                                            (кем выдано)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 основании проведенной проверки от "____" ____________________ г., 
</w:t>
      </w:r>
      <w:r>
        <w:br/>
      </w:r>
      <w:r>
        <w:rPr>
          <w:rFonts w:ascii="Times New Roman"/>
          <w:b w:val="false"/>
          <w:i w:val="false"/>
          <w:color w:val="000000"/>
          <w:sz w:val="28"/>
        </w:rPr>
        <w:t>
</w:t>
      </w:r>
      <w:r>
        <w:br/>
      </w:r>
      <w:r>
        <w:rPr>
          <w:rFonts w:ascii="Times New Roman"/>
          <w:b w:val="false"/>
          <w:i w:val="false"/>
          <w:color w:val="000000"/>
          <w:sz w:val="28"/>
        </w:rPr>
        <w:t>
согласно Заданию на проведение проверки N _____ от "_____" ____________ г.,
</w:t>
      </w:r>
      <w:r>
        <w:br/>
      </w:r>
      <w:r>
        <w:rPr>
          <w:rFonts w:ascii="Times New Roman"/>
          <w:b w:val="false"/>
          <w:i w:val="false"/>
          <w:color w:val="000000"/>
          <w:sz w:val="28"/>
        </w:rPr>
        <w:t>
выданного__________________________________________________________________
</w:t>
      </w:r>
      <w:r>
        <w:br/>
      </w:r>
      <w:r>
        <w:rPr>
          <w:rFonts w:ascii="Times New Roman"/>
          <w:b w:val="false"/>
          <w:i w:val="false"/>
          <w:color w:val="000000"/>
          <w:sz w:val="28"/>
        </w:rPr>
        <w:t>
               (наименование территориального Управления по связи и
</w:t>
      </w:r>
      <w:r>
        <w:br/>
      </w:r>
      <w:r>
        <w:rPr>
          <w:rFonts w:ascii="Times New Roman"/>
          <w:b w:val="false"/>
          <w:i w:val="false"/>
          <w:color w:val="000000"/>
          <w:sz w:val="28"/>
        </w:rPr>
        <w:t>
______________________________________
</w:t>
      </w:r>
      <w:r>
        <w:br/>
      </w:r>
      <w:r>
        <w:rPr>
          <w:rFonts w:ascii="Times New Roman"/>
          <w:b w:val="false"/>
          <w:i w:val="false"/>
          <w:color w:val="000000"/>
          <w:sz w:val="28"/>
        </w:rPr>
        <w:t>
          информатизации)
</w:t>
      </w:r>
      <w:r>
        <w:br/>
      </w:r>
      <w:r>
        <w:rPr>
          <w:rFonts w:ascii="Times New Roman"/>
          <w:b w:val="false"/>
          <w:i w:val="false"/>
          <w:color w:val="000000"/>
          <w:sz w:val="28"/>
        </w:rPr>
        <w:t>
</w:t>
      </w:r>
      <w:r>
        <w:br/>
      </w:r>
      <w:r>
        <w:rPr>
          <w:rFonts w:ascii="Times New Roman"/>
          <w:b w:val="false"/>
          <w:i w:val="false"/>
          <w:color w:val="000000"/>
          <w:sz w:val="28"/>
        </w:rPr>
        <w:t>
в результате которой выявлены нарушения.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Нарушения       |      Меры по устранению     |    Срок устранения 
</w:t>
      </w:r>
      <w:r>
        <w:br/>
      </w:r>
      <w:r>
        <w:rPr>
          <w:rFonts w:ascii="Times New Roman"/>
          <w:b w:val="false"/>
          <w:i w:val="false"/>
          <w:color w:val="000000"/>
          <w:sz w:val="28"/>
        </w:rPr>
        <w:t>
                     |     выявленных нарушений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 случае неустранения выявленных замечаний в указанные сроки, к Вам 
</w:t>
      </w:r>
      <w:r>
        <w:br/>
      </w:r>
      <w:r>
        <w:rPr>
          <w:rFonts w:ascii="Times New Roman"/>
          <w:b w:val="false"/>
          <w:i w:val="false"/>
          <w:color w:val="000000"/>
          <w:sz w:val="28"/>
        </w:rPr>
        <w:t>
будут приняты меры, согласно действующему законодательству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Выдал                                    Получил
</w:t>
      </w:r>
      <w:r>
        <w:br/>
      </w:r>
      <w:r>
        <w:rPr>
          <w:rFonts w:ascii="Times New Roman"/>
          <w:b w:val="false"/>
          <w:i w:val="false"/>
          <w:color w:val="000000"/>
          <w:sz w:val="28"/>
        </w:rPr>
        <w:t>
</w:t>
      </w:r>
      <w:r>
        <w:br/>
      </w:r>
      <w:r>
        <w:rPr>
          <w:rFonts w:ascii="Times New Roman"/>
          <w:b w:val="false"/>
          <w:i w:val="false"/>
          <w:color w:val="000000"/>
          <w:sz w:val="28"/>
        </w:rPr>
        <w:t>
                                     "_____" __________/ г. ______________
</w:t>
      </w:r>
      <w:r>
        <w:br/>
      </w:r>
      <w:r>
        <w:rPr>
          <w:rFonts w:ascii="Times New Roman"/>
          <w:b w:val="false"/>
          <w:i w:val="false"/>
          <w:color w:val="000000"/>
          <w:sz w:val="28"/>
        </w:rPr>
        <w:t>
                                       (дата вручения)       (должность)   
</w:t>
      </w:r>
      <w:r>
        <w:br/>
      </w:r>
      <w:r>
        <w:rPr>
          <w:rFonts w:ascii="Times New Roman"/>
          <w:b w:val="false"/>
          <w:i w:val="false"/>
          <w:color w:val="000000"/>
          <w:sz w:val="28"/>
        </w:rPr>
        <w:t>
   ________________________            ________________/ _________________ 
</w:t>
      </w:r>
      <w:r>
        <w:br/>
      </w:r>
      <w:r>
        <w:rPr>
          <w:rFonts w:ascii="Times New Roman"/>
          <w:b w:val="false"/>
          <w:i w:val="false"/>
          <w:color w:val="000000"/>
          <w:sz w:val="28"/>
        </w:rPr>
        <w:t>
    (подпись проверяющего)                (подпись)          (Ф.И.О.)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Правилам организации проверок
</w:t>
      </w:r>
      <w:r>
        <w:br/>
      </w:r>
      <w:r>
        <w:rPr>
          <w:rFonts w:ascii="Times New Roman"/>
          <w:b w:val="false"/>
          <w:i w:val="false"/>
          <w:color w:val="000000"/>
          <w:sz w:val="28"/>
        </w:rPr>
        <w:t>
                                     соблюдения лицензионных условий 
</w:t>
      </w:r>
      <w:r>
        <w:br/>
      </w:r>
      <w:r>
        <w:rPr>
          <w:rFonts w:ascii="Times New Roman"/>
          <w:b w:val="false"/>
          <w:i w:val="false"/>
          <w:color w:val="000000"/>
          <w:sz w:val="28"/>
        </w:rPr>
        <w:t>
                                     лицензиатами в сфере почтовой связи и 
</w:t>
      </w:r>
      <w:r>
        <w:br/>
      </w:r>
      <w:r>
        <w:rPr>
          <w:rFonts w:ascii="Times New Roman"/>
          <w:b w:val="false"/>
          <w:i w:val="false"/>
          <w:color w:val="000000"/>
          <w:sz w:val="28"/>
        </w:rPr>
        <w:t>
                                     использования радиочастотного спектра,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Комитета по связи и информатизации
</w:t>
      </w:r>
      <w:r>
        <w:br/>
      </w:r>
      <w:r>
        <w:rPr>
          <w:rFonts w:ascii="Times New Roman"/>
          <w:b w:val="false"/>
          <w:i w:val="false"/>
          <w:color w:val="000000"/>
          <w:sz w:val="28"/>
        </w:rPr>
        <w:t>
                                     Министерства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16 августа 2002 года N 206-П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предписания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г.__________________                           "______" ___________ г.
</w:t>
      </w:r>
    </w:p>
    <w:p>
      <w:pPr>
        <w:spacing w:after="0"/>
        <w:ind w:left="0"/>
        <w:jc w:val="both"/>
      </w:pPr>
      <w:r>
        <w:rPr>
          <w:rFonts w:ascii="Times New Roman"/>
          <w:b w:val="false"/>
          <w:i w:val="false"/>
          <w:color w:val="000000"/>
          <w:sz w:val="28"/>
        </w:rPr>
        <w:t>
    Мною___________________________________________________________________
</w:t>
      </w:r>
      <w:r>
        <w:br/>
      </w:r>
      <w:r>
        <w:rPr>
          <w:rFonts w:ascii="Times New Roman"/>
          <w:b w:val="false"/>
          <w:i w:val="false"/>
          <w:color w:val="000000"/>
          <w:sz w:val="28"/>
        </w:rPr>
        <w:t>
             (Ф.И.О. специалиста, должность, наименование Управления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 связи и информатизации, дата проверки) 
</w:t>
      </w:r>
      <w:r>
        <w:br/>
      </w:r>
      <w:r>
        <w:rPr>
          <w:rFonts w:ascii="Times New Roman"/>
          <w:b w:val="false"/>
          <w:i w:val="false"/>
          <w:color w:val="000000"/>
          <w:sz w:val="28"/>
        </w:rPr>
        <w:t>
</w:t>
      </w:r>
      <w:r>
        <w:br/>
      </w:r>
      <w:r>
        <w:rPr>
          <w:rFonts w:ascii="Times New Roman"/>
          <w:b w:val="false"/>
          <w:i w:val="false"/>
          <w:color w:val="000000"/>
          <w:sz w:val="28"/>
        </w:rPr>
        <w:t>
     Проведена проверка исполнения предписания N _____ от "_____" _________
</w:t>
      </w:r>
      <w:r>
        <w:br/>
      </w:r>
      <w:r>
        <w:rPr>
          <w:rFonts w:ascii="Times New Roman"/>
          <w:b w:val="false"/>
          <w:i w:val="false"/>
          <w:color w:val="000000"/>
          <w:sz w:val="28"/>
        </w:rPr>
        <w:t>
выданное___________________________________________________________________
</w:t>
      </w:r>
      <w:r>
        <w:br/>
      </w:r>
      <w:r>
        <w:rPr>
          <w:rFonts w:ascii="Times New Roman"/>
          <w:b w:val="false"/>
          <w:i w:val="false"/>
          <w:color w:val="000000"/>
          <w:sz w:val="28"/>
        </w:rPr>
        <w:t>
            (Ф.И.О. руководителя, наименование хозяйствующего субъекта)
</w:t>
      </w:r>
      <w:r>
        <w:br/>
      </w:r>
      <w:r>
        <w:rPr>
          <w:rFonts w:ascii="Times New Roman"/>
          <w:b w:val="false"/>
          <w:i w:val="false"/>
          <w:color w:val="000000"/>
          <w:sz w:val="28"/>
        </w:rPr>
        <w:t>
</w:t>
      </w:r>
      <w:r>
        <w:br/>
      </w:r>
      <w:r>
        <w:rPr>
          <w:rFonts w:ascii="Times New Roman"/>
          <w:b w:val="false"/>
          <w:i w:val="false"/>
          <w:color w:val="000000"/>
          <w:sz w:val="28"/>
        </w:rPr>
        <w:t>
     В ходе проверки установлено, что 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Специалист УСИ          _________________      __________________
</w:t>
      </w:r>
      <w:r>
        <w:br/>
      </w:r>
      <w:r>
        <w:rPr>
          <w:rFonts w:ascii="Times New Roman"/>
          <w:b w:val="false"/>
          <w:i w:val="false"/>
          <w:color w:val="000000"/>
          <w:sz w:val="28"/>
        </w:rPr>
        <w:t>
                                                        (подпись)
</w:t>
      </w:r>
      <w:r>
        <w:br/>
      </w:r>
      <w:r>
        <w:rPr>
          <w:rFonts w:ascii="Times New Roman"/>
          <w:b w:val="false"/>
          <w:i w:val="false"/>
          <w:color w:val="000000"/>
          <w:sz w:val="28"/>
        </w:rPr>
        <w:t>
</w:t>
      </w:r>
      <w:r>
        <w:br/>
      </w:r>
      <w:r>
        <w:rPr>
          <w:rFonts w:ascii="Times New Roman"/>
          <w:b w:val="false"/>
          <w:i w:val="false"/>
          <w:color w:val="000000"/>
          <w:sz w:val="28"/>
        </w:rPr>
        <w:t>
     Руководитель            _________________      __________________
</w:t>
      </w:r>
      <w:r>
        <w:br/>
      </w:r>
      <w:r>
        <w:rPr>
          <w:rFonts w:ascii="Times New Roman"/>
          <w:b w:val="false"/>
          <w:i w:val="false"/>
          <w:color w:val="000000"/>
          <w:sz w:val="28"/>
        </w:rPr>
        <w:t>
     хозяйствующего субъекта                            (подпись)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5(л)
</w:t>
      </w:r>
      <w:r>
        <w:br/>
      </w:r>
      <w:r>
        <w:rPr>
          <w:rFonts w:ascii="Times New Roman"/>
          <w:b w:val="false"/>
          <w:i w:val="false"/>
          <w:color w:val="000000"/>
          <w:sz w:val="28"/>
        </w:rPr>
        <w:t>
                                     к Правилам организации проверок
</w:t>
      </w:r>
      <w:r>
        <w:br/>
      </w:r>
      <w:r>
        <w:rPr>
          <w:rFonts w:ascii="Times New Roman"/>
          <w:b w:val="false"/>
          <w:i w:val="false"/>
          <w:color w:val="000000"/>
          <w:sz w:val="28"/>
        </w:rPr>
        <w:t>
                                     соблюдения лицензионных условий 
</w:t>
      </w:r>
      <w:r>
        <w:br/>
      </w:r>
      <w:r>
        <w:rPr>
          <w:rFonts w:ascii="Times New Roman"/>
          <w:b w:val="false"/>
          <w:i w:val="false"/>
          <w:color w:val="000000"/>
          <w:sz w:val="28"/>
        </w:rPr>
        <w:t>
                                     лицензиатами в сфере почтовой связи и 
</w:t>
      </w:r>
      <w:r>
        <w:br/>
      </w:r>
      <w:r>
        <w:rPr>
          <w:rFonts w:ascii="Times New Roman"/>
          <w:b w:val="false"/>
          <w:i w:val="false"/>
          <w:color w:val="000000"/>
          <w:sz w:val="28"/>
        </w:rPr>
        <w:t>
                                     использования радиочастотного спектра,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Комитета по связи и информатизации
</w:t>
      </w:r>
      <w:r>
        <w:br/>
      </w:r>
      <w:r>
        <w:rPr>
          <w:rFonts w:ascii="Times New Roman"/>
          <w:b w:val="false"/>
          <w:i w:val="false"/>
          <w:color w:val="000000"/>
          <w:sz w:val="28"/>
        </w:rPr>
        <w:t>
                                     Министерства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16 августа 2002 года N 206-П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проверкам соблюдения лицензионных условий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лицензиатами в сфере почтовой связи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телекоммуникаций и использования радиочастотного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спектра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_____________________области
</w:t>
      </w:r>
      <w:r>
        <w:br/>
      </w:r>
      <w:r>
        <w:rPr>
          <w:rFonts w:ascii="Times New Roman"/>
          <w:b w:val="false"/>
          <w:i w:val="false"/>
          <w:color w:val="000000"/>
          <w:sz w:val="28"/>
        </w:rPr>
        <w:t>
                     за ______________ 200 __ г.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    Наименование показателя   |За отчетный месяц|С начала года|Всего 
</w:t>
      </w:r>
      <w:r>
        <w:br/>
      </w:r>
      <w:r>
        <w:rPr>
          <w:rFonts w:ascii="Times New Roman"/>
          <w:b w:val="false"/>
          <w:i w:val="false"/>
          <w:color w:val="000000"/>
          <w:sz w:val="28"/>
        </w:rPr>
        <w:t>
п/п  |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Количество зарегистрированных
</w:t>
      </w:r>
      <w:r>
        <w:br/>
      </w:r>
      <w:r>
        <w:rPr>
          <w:rFonts w:ascii="Times New Roman"/>
          <w:b w:val="false"/>
          <w:i w:val="false"/>
          <w:color w:val="000000"/>
          <w:sz w:val="28"/>
        </w:rPr>
        <w:t>
      лицензий, владельцы которых
</w:t>
      </w:r>
      <w:r>
        <w:br/>
      </w:r>
      <w:r>
        <w:rPr>
          <w:rFonts w:ascii="Times New Roman"/>
          <w:b w:val="false"/>
          <w:i w:val="false"/>
          <w:color w:val="000000"/>
          <w:sz w:val="28"/>
        </w:rPr>
        <w:t>
      имеют юридический адрес на
</w:t>
      </w:r>
      <w:r>
        <w:br/>
      </w:r>
      <w:r>
        <w:rPr>
          <w:rFonts w:ascii="Times New Roman"/>
          <w:b w:val="false"/>
          <w:i w:val="false"/>
          <w:color w:val="000000"/>
          <w:sz w:val="28"/>
        </w:rPr>
        <w:t>
      территории области: 
</w:t>
      </w:r>
      <w:r>
        <w:br/>
      </w:r>
      <w:r>
        <w:rPr>
          <w:rFonts w:ascii="Times New Roman"/>
          <w:b w:val="false"/>
          <w:i w:val="false"/>
          <w:color w:val="000000"/>
          <w:sz w:val="28"/>
        </w:rPr>
        <w:t>
</w:t>
      </w:r>
      <w:r>
        <w:br/>
      </w:r>
      <w:r>
        <w:rPr>
          <w:rFonts w:ascii="Times New Roman"/>
          <w:b w:val="false"/>
          <w:i w:val="false"/>
          <w:color w:val="000000"/>
          <w:sz w:val="28"/>
        </w:rPr>
        <w:t>
1.1   Из них предоставляющие услуги
</w:t>
      </w:r>
      <w:r>
        <w:br/>
      </w:r>
      <w:r>
        <w:rPr>
          <w:rFonts w:ascii="Times New Roman"/>
          <w:b w:val="false"/>
          <w:i w:val="false"/>
          <w:color w:val="000000"/>
          <w:sz w:val="28"/>
        </w:rPr>
        <w:t>
      на момент составления отчета
</w:t>
      </w:r>
      <w:r>
        <w:br/>
      </w:r>
      <w:r>
        <w:rPr>
          <w:rFonts w:ascii="Times New Roman"/>
          <w:b w:val="false"/>
          <w:i w:val="false"/>
          <w:color w:val="000000"/>
          <w:sz w:val="28"/>
        </w:rPr>
        <w:t>
</w:t>
      </w:r>
      <w:r>
        <w:br/>
      </w:r>
      <w:r>
        <w:rPr>
          <w:rFonts w:ascii="Times New Roman"/>
          <w:b w:val="false"/>
          <w:i w:val="false"/>
          <w:color w:val="000000"/>
          <w:sz w:val="28"/>
        </w:rPr>
        <w:t>
2     Количество зарегистрированных 
</w:t>
      </w:r>
      <w:r>
        <w:br/>
      </w:r>
      <w:r>
        <w:rPr>
          <w:rFonts w:ascii="Times New Roman"/>
          <w:b w:val="false"/>
          <w:i w:val="false"/>
          <w:color w:val="000000"/>
          <w:sz w:val="28"/>
        </w:rPr>
        <w:t>
      лицензий, владельцы которых
</w:t>
      </w:r>
      <w:r>
        <w:br/>
      </w:r>
      <w:r>
        <w:rPr>
          <w:rFonts w:ascii="Times New Roman"/>
          <w:b w:val="false"/>
          <w:i w:val="false"/>
          <w:color w:val="000000"/>
          <w:sz w:val="28"/>
        </w:rPr>
        <w:t>
      имеют юридический адрес на
</w:t>
      </w:r>
      <w:r>
        <w:br/>
      </w:r>
      <w:r>
        <w:rPr>
          <w:rFonts w:ascii="Times New Roman"/>
          <w:b w:val="false"/>
          <w:i w:val="false"/>
          <w:color w:val="000000"/>
          <w:sz w:val="28"/>
        </w:rPr>
        <w:t>
      территории других областей:
</w:t>
      </w:r>
      <w:r>
        <w:br/>
      </w:r>
      <w:r>
        <w:rPr>
          <w:rFonts w:ascii="Times New Roman"/>
          <w:b w:val="false"/>
          <w:i w:val="false"/>
          <w:color w:val="000000"/>
          <w:sz w:val="28"/>
        </w:rPr>
        <w:t>
</w:t>
      </w:r>
      <w:r>
        <w:br/>
      </w:r>
      <w:r>
        <w:rPr>
          <w:rFonts w:ascii="Times New Roman"/>
          <w:b w:val="false"/>
          <w:i w:val="false"/>
          <w:color w:val="000000"/>
          <w:sz w:val="28"/>
        </w:rPr>
        <w:t>
2.1   Из них предоставляющие услуги
</w:t>
      </w:r>
      <w:r>
        <w:br/>
      </w:r>
      <w:r>
        <w:rPr>
          <w:rFonts w:ascii="Times New Roman"/>
          <w:b w:val="false"/>
          <w:i w:val="false"/>
          <w:color w:val="000000"/>
          <w:sz w:val="28"/>
        </w:rPr>
        <w:t>
      на момент составления отчета
</w:t>
      </w:r>
      <w:r>
        <w:br/>
      </w:r>
      <w:r>
        <w:rPr>
          <w:rFonts w:ascii="Times New Roman"/>
          <w:b w:val="false"/>
          <w:i w:val="false"/>
          <w:color w:val="000000"/>
          <w:sz w:val="28"/>
        </w:rPr>
        <w:t>
</w:t>
      </w:r>
      <w:r>
        <w:br/>
      </w:r>
      <w:r>
        <w:rPr>
          <w:rFonts w:ascii="Times New Roman"/>
          <w:b w:val="false"/>
          <w:i w:val="false"/>
          <w:color w:val="000000"/>
          <w:sz w:val="28"/>
        </w:rPr>
        <w:t>
3     Количество  пакетов документов, 
</w:t>
      </w:r>
      <w:r>
        <w:br/>
      </w:r>
      <w:r>
        <w:rPr>
          <w:rFonts w:ascii="Times New Roman"/>
          <w:b w:val="false"/>
          <w:i w:val="false"/>
          <w:color w:val="000000"/>
          <w:sz w:val="28"/>
        </w:rPr>
        <w:t>
      направленных в Комитет по
</w:t>
      </w:r>
      <w:r>
        <w:br/>
      </w:r>
      <w:r>
        <w:rPr>
          <w:rFonts w:ascii="Times New Roman"/>
          <w:b w:val="false"/>
          <w:i w:val="false"/>
          <w:color w:val="000000"/>
          <w:sz w:val="28"/>
        </w:rPr>
        <w:t>
      связи и информатизации: 
</w:t>
      </w:r>
      <w:r>
        <w:br/>
      </w:r>
      <w:r>
        <w:rPr>
          <w:rFonts w:ascii="Times New Roman"/>
          <w:b w:val="false"/>
          <w:i w:val="false"/>
          <w:color w:val="000000"/>
          <w:sz w:val="28"/>
        </w:rPr>
        <w:t>
</w:t>
      </w:r>
      <w:r>
        <w:br/>
      </w:r>
      <w:r>
        <w:rPr>
          <w:rFonts w:ascii="Times New Roman"/>
          <w:b w:val="false"/>
          <w:i w:val="false"/>
          <w:color w:val="000000"/>
          <w:sz w:val="28"/>
        </w:rPr>
        <w:t>
3.1   На получение лицензии
</w:t>
      </w:r>
      <w:r>
        <w:br/>
      </w:r>
      <w:r>
        <w:rPr>
          <w:rFonts w:ascii="Times New Roman"/>
          <w:b w:val="false"/>
          <w:i w:val="false"/>
          <w:color w:val="000000"/>
          <w:sz w:val="28"/>
        </w:rPr>
        <w:t>
</w:t>
      </w:r>
      <w:r>
        <w:br/>
      </w:r>
      <w:r>
        <w:rPr>
          <w:rFonts w:ascii="Times New Roman"/>
          <w:b w:val="false"/>
          <w:i w:val="false"/>
          <w:color w:val="000000"/>
          <w:sz w:val="28"/>
        </w:rPr>
        <w:t>
3.2   На получение разрешения на РЧС
</w:t>
      </w:r>
      <w:r>
        <w:br/>
      </w:r>
      <w:r>
        <w:rPr>
          <w:rFonts w:ascii="Times New Roman"/>
          <w:b w:val="false"/>
          <w:i w:val="false"/>
          <w:color w:val="000000"/>
          <w:sz w:val="28"/>
        </w:rPr>
        <w:t>
</w:t>
      </w:r>
      <w:r>
        <w:br/>
      </w:r>
      <w:r>
        <w:rPr>
          <w:rFonts w:ascii="Times New Roman"/>
          <w:b w:val="false"/>
          <w:i w:val="false"/>
          <w:color w:val="000000"/>
          <w:sz w:val="28"/>
        </w:rPr>
        <w:t>
4     Количество проведенных 
</w:t>
      </w:r>
      <w:r>
        <w:br/>
      </w:r>
      <w:r>
        <w:rPr>
          <w:rFonts w:ascii="Times New Roman"/>
          <w:b w:val="false"/>
          <w:i w:val="false"/>
          <w:color w:val="000000"/>
          <w:sz w:val="28"/>
        </w:rPr>
        <w:t>
      проверок лицензируемой 
</w:t>
      </w:r>
      <w:r>
        <w:br/>
      </w:r>
      <w:r>
        <w:rPr>
          <w:rFonts w:ascii="Times New Roman"/>
          <w:b w:val="false"/>
          <w:i w:val="false"/>
          <w:color w:val="000000"/>
          <w:sz w:val="28"/>
        </w:rPr>
        <w:t>
      деятельности операторов
</w:t>
      </w:r>
      <w:r>
        <w:br/>
      </w:r>
      <w:r>
        <w:rPr>
          <w:rFonts w:ascii="Times New Roman"/>
          <w:b w:val="false"/>
          <w:i w:val="false"/>
          <w:color w:val="000000"/>
          <w:sz w:val="28"/>
        </w:rPr>
        <w:t>
</w:t>
      </w:r>
      <w:r>
        <w:br/>
      </w:r>
      <w:r>
        <w:rPr>
          <w:rFonts w:ascii="Times New Roman"/>
          <w:b w:val="false"/>
          <w:i w:val="false"/>
          <w:color w:val="000000"/>
          <w:sz w:val="28"/>
        </w:rPr>
        <w:t>
5     Выявленные нарушения:
</w:t>
      </w:r>
      <w:r>
        <w:br/>
      </w:r>
      <w:r>
        <w:rPr>
          <w:rFonts w:ascii="Times New Roman"/>
          <w:b w:val="false"/>
          <w:i w:val="false"/>
          <w:color w:val="000000"/>
          <w:sz w:val="28"/>
        </w:rPr>
        <w:t>
</w:t>
      </w:r>
      <w:r>
        <w:br/>
      </w:r>
      <w:r>
        <w:rPr>
          <w:rFonts w:ascii="Times New Roman"/>
          <w:b w:val="false"/>
          <w:i w:val="false"/>
          <w:color w:val="000000"/>
          <w:sz w:val="28"/>
        </w:rPr>
        <w:t>
5.1   Предоставление услуг без
</w:t>
      </w:r>
      <w:r>
        <w:br/>
      </w:r>
      <w:r>
        <w:rPr>
          <w:rFonts w:ascii="Times New Roman"/>
          <w:b w:val="false"/>
          <w:i w:val="false"/>
          <w:color w:val="000000"/>
          <w:sz w:val="28"/>
        </w:rPr>
        <w:t>
      лицензии
</w:t>
      </w:r>
      <w:r>
        <w:br/>
      </w:r>
      <w:r>
        <w:rPr>
          <w:rFonts w:ascii="Times New Roman"/>
          <w:b w:val="false"/>
          <w:i w:val="false"/>
          <w:color w:val="000000"/>
          <w:sz w:val="28"/>
        </w:rPr>
        <w:t>
</w:t>
      </w:r>
      <w:r>
        <w:br/>
      </w:r>
      <w:r>
        <w:rPr>
          <w:rFonts w:ascii="Times New Roman"/>
          <w:b w:val="false"/>
          <w:i w:val="false"/>
          <w:color w:val="000000"/>
          <w:sz w:val="28"/>
        </w:rPr>
        <w:t>
5.2   Использование радиочастотного 
</w:t>
      </w:r>
      <w:r>
        <w:br/>
      </w:r>
      <w:r>
        <w:rPr>
          <w:rFonts w:ascii="Times New Roman"/>
          <w:b w:val="false"/>
          <w:i w:val="false"/>
          <w:color w:val="000000"/>
          <w:sz w:val="28"/>
        </w:rPr>
        <w:t>
      спектра без разрешения на РЧС
</w:t>
      </w:r>
      <w:r>
        <w:br/>
      </w:r>
      <w:r>
        <w:rPr>
          <w:rFonts w:ascii="Times New Roman"/>
          <w:b w:val="false"/>
          <w:i w:val="false"/>
          <w:color w:val="000000"/>
          <w:sz w:val="28"/>
        </w:rPr>
        <w:t>
</w:t>
      </w:r>
      <w:r>
        <w:br/>
      </w:r>
      <w:r>
        <w:rPr>
          <w:rFonts w:ascii="Times New Roman"/>
          <w:b w:val="false"/>
          <w:i w:val="false"/>
          <w:color w:val="000000"/>
          <w:sz w:val="28"/>
        </w:rPr>
        <w:t>
5.3   Использование несертифициро-
</w:t>
      </w:r>
      <w:r>
        <w:br/>
      </w:r>
      <w:r>
        <w:rPr>
          <w:rFonts w:ascii="Times New Roman"/>
          <w:b w:val="false"/>
          <w:i w:val="false"/>
          <w:color w:val="000000"/>
          <w:sz w:val="28"/>
        </w:rPr>
        <w:t>
      ванного оборудования
</w:t>
      </w:r>
      <w:r>
        <w:br/>
      </w:r>
      <w:r>
        <w:rPr>
          <w:rFonts w:ascii="Times New Roman"/>
          <w:b w:val="false"/>
          <w:i w:val="false"/>
          <w:color w:val="000000"/>
          <w:sz w:val="28"/>
        </w:rPr>
        <w:t>
</w:t>
      </w:r>
      <w:r>
        <w:br/>
      </w:r>
      <w:r>
        <w:rPr>
          <w:rFonts w:ascii="Times New Roman"/>
          <w:b w:val="false"/>
          <w:i w:val="false"/>
          <w:color w:val="000000"/>
          <w:sz w:val="28"/>
        </w:rPr>
        <w:t>
5.4   Количество случаев
</w:t>
      </w:r>
      <w:r>
        <w:br/>
      </w:r>
      <w:r>
        <w:rPr>
          <w:rFonts w:ascii="Times New Roman"/>
          <w:b w:val="false"/>
          <w:i w:val="false"/>
          <w:color w:val="000000"/>
          <w:sz w:val="28"/>
        </w:rPr>
        <w:t>
      осуществления технической 
</w:t>
      </w:r>
      <w:r>
        <w:br/>
      </w:r>
      <w:r>
        <w:rPr>
          <w:rFonts w:ascii="Times New Roman"/>
          <w:b w:val="false"/>
          <w:i w:val="false"/>
          <w:color w:val="000000"/>
          <w:sz w:val="28"/>
        </w:rPr>
        <w:t>
      эксплуатации оборудования с
</w:t>
      </w:r>
      <w:r>
        <w:br/>
      </w:r>
      <w:r>
        <w:rPr>
          <w:rFonts w:ascii="Times New Roman"/>
          <w:b w:val="false"/>
          <w:i w:val="false"/>
          <w:color w:val="000000"/>
          <w:sz w:val="28"/>
        </w:rPr>
        <w:t>
      нарушениями ГОСТ, ПТЭ, 
</w:t>
      </w:r>
      <w:r>
        <w:br/>
      </w:r>
      <w:r>
        <w:rPr>
          <w:rFonts w:ascii="Times New Roman"/>
          <w:b w:val="false"/>
          <w:i w:val="false"/>
          <w:color w:val="000000"/>
          <w:sz w:val="28"/>
        </w:rPr>
        <w:t>
      отклонением от паспортных
</w:t>
      </w:r>
      <w:r>
        <w:br/>
      </w:r>
      <w:r>
        <w:rPr>
          <w:rFonts w:ascii="Times New Roman"/>
          <w:b w:val="false"/>
          <w:i w:val="false"/>
          <w:color w:val="000000"/>
          <w:sz w:val="28"/>
        </w:rPr>
        <w:t>
      данных и нормативов
</w:t>
      </w:r>
      <w:r>
        <w:br/>
      </w:r>
      <w:r>
        <w:rPr>
          <w:rFonts w:ascii="Times New Roman"/>
          <w:b w:val="false"/>
          <w:i w:val="false"/>
          <w:color w:val="000000"/>
          <w:sz w:val="28"/>
        </w:rPr>
        <w:t>
</w:t>
      </w:r>
      <w:r>
        <w:br/>
      </w:r>
      <w:r>
        <w:rPr>
          <w:rFonts w:ascii="Times New Roman"/>
          <w:b w:val="false"/>
          <w:i w:val="false"/>
          <w:color w:val="000000"/>
          <w:sz w:val="28"/>
        </w:rPr>
        <w:t>
5.5   Другие виды нарушений
</w:t>
      </w:r>
      <w:r>
        <w:br/>
      </w:r>
      <w:r>
        <w:rPr>
          <w:rFonts w:ascii="Times New Roman"/>
          <w:b w:val="false"/>
          <w:i w:val="false"/>
          <w:color w:val="000000"/>
          <w:sz w:val="28"/>
        </w:rPr>
        <w:t>
</w:t>
      </w:r>
      <w:r>
        <w:br/>
      </w:r>
      <w:r>
        <w:rPr>
          <w:rFonts w:ascii="Times New Roman"/>
          <w:b w:val="false"/>
          <w:i w:val="false"/>
          <w:color w:val="000000"/>
          <w:sz w:val="28"/>
        </w:rPr>
        <w:t>
7     Принятые меры:
</w:t>
      </w:r>
    </w:p>
    <w:p>
      <w:pPr>
        <w:spacing w:after="0"/>
        <w:ind w:left="0"/>
        <w:jc w:val="both"/>
      </w:pPr>
      <w:r>
        <w:rPr>
          <w:rFonts w:ascii="Times New Roman"/>
          <w:b w:val="false"/>
          <w:i w:val="false"/>
          <w:color w:val="000000"/>
          <w:sz w:val="28"/>
        </w:rPr>
        <w:t>
7.1   Количество выданных
</w:t>
      </w:r>
      <w:r>
        <w:br/>
      </w:r>
      <w:r>
        <w:rPr>
          <w:rFonts w:ascii="Times New Roman"/>
          <w:b w:val="false"/>
          <w:i w:val="false"/>
          <w:color w:val="000000"/>
          <w:sz w:val="28"/>
        </w:rPr>
        <w:t>
      предписаний, по материалам
</w:t>
      </w:r>
      <w:r>
        <w:br/>
      </w:r>
      <w:r>
        <w:rPr>
          <w:rFonts w:ascii="Times New Roman"/>
          <w:b w:val="false"/>
          <w:i w:val="false"/>
          <w:color w:val="000000"/>
          <w:sz w:val="28"/>
        </w:rPr>
        <w:t>
      проведенных проверок
</w:t>
      </w:r>
      <w:r>
        <w:br/>
      </w:r>
      <w:r>
        <w:rPr>
          <w:rFonts w:ascii="Times New Roman"/>
          <w:b w:val="false"/>
          <w:i w:val="false"/>
          <w:color w:val="000000"/>
          <w:sz w:val="28"/>
        </w:rPr>
        <w:t>
7.2   Количество наложенных штрафов
</w:t>
      </w:r>
      <w:r>
        <w:br/>
      </w:r>
      <w:r>
        <w:rPr>
          <w:rFonts w:ascii="Times New Roman"/>
          <w:b w:val="false"/>
          <w:i w:val="false"/>
          <w:color w:val="000000"/>
          <w:sz w:val="28"/>
        </w:rPr>
        <w:t>
</w:t>
      </w:r>
      <w:r>
        <w:br/>
      </w:r>
      <w:r>
        <w:rPr>
          <w:rFonts w:ascii="Times New Roman"/>
          <w:b w:val="false"/>
          <w:i w:val="false"/>
          <w:color w:val="000000"/>
          <w:sz w:val="28"/>
        </w:rPr>
        <w:t>
7.2.1 Сумма наложенных штрафов
</w:t>
      </w:r>
      <w:r>
        <w:br/>
      </w:r>
      <w:r>
        <w:rPr>
          <w:rFonts w:ascii="Times New Roman"/>
          <w:b w:val="false"/>
          <w:i w:val="false"/>
          <w:color w:val="000000"/>
          <w:sz w:val="28"/>
        </w:rPr>
        <w:t>
</w:t>
      </w:r>
      <w:r>
        <w:br/>
      </w:r>
      <w:r>
        <w:rPr>
          <w:rFonts w:ascii="Times New Roman"/>
          <w:b w:val="false"/>
          <w:i w:val="false"/>
          <w:color w:val="000000"/>
          <w:sz w:val="28"/>
        </w:rPr>
        <w:t>
8     Общее количество выявленных 
</w:t>
      </w:r>
      <w:r>
        <w:br/>
      </w:r>
      <w:r>
        <w:rPr>
          <w:rFonts w:ascii="Times New Roman"/>
          <w:b w:val="false"/>
          <w:i w:val="false"/>
          <w:color w:val="000000"/>
          <w:sz w:val="28"/>
        </w:rPr>
        <w:t>
      нарушений
</w:t>
      </w:r>
      <w:r>
        <w:br/>
      </w:r>
      <w:r>
        <w:rPr>
          <w:rFonts w:ascii="Times New Roman"/>
          <w:b w:val="false"/>
          <w:i w:val="false"/>
          <w:color w:val="000000"/>
          <w:sz w:val="28"/>
        </w:rPr>
        <w:t>
</w:t>
      </w:r>
      <w:r>
        <w:br/>
      </w:r>
      <w:r>
        <w:rPr>
          <w:rFonts w:ascii="Times New Roman"/>
          <w:b w:val="false"/>
          <w:i w:val="false"/>
          <w:color w:val="000000"/>
          <w:sz w:val="28"/>
        </w:rPr>
        <w:t>
8.1   Количество устраненных
</w:t>
      </w:r>
      <w:r>
        <w:br/>
      </w:r>
      <w:r>
        <w:rPr>
          <w:rFonts w:ascii="Times New Roman"/>
          <w:b w:val="false"/>
          <w:i w:val="false"/>
          <w:color w:val="000000"/>
          <w:sz w:val="28"/>
        </w:rPr>
        <w:t>
      нарушений     
</w:t>
      </w:r>
      <w:r>
        <w:br/>
      </w:r>
      <w:r>
        <w:rPr>
          <w:rFonts w:ascii="Times New Roman"/>
          <w:b w:val="false"/>
          <w:i w:val="false"/>
          <w:color w:val="000000"/>
          <w:sz w:val="28"/>
        </w:rPr>
        <w:t>
</w:t>
      </w:r>
      <w:r>
        <w:br/>
      </w:r>
      <w:r>
        <w:rPr>
          <w:rFonts w:ascii="Times New Roman"/>
          <w:b w:val="false"/>
          <w:i w:val="false"/>
          <w:color w:val="000000"/>
          <w:sz w:val="28"/>
        </w:rPr>
        <w:t>
8.2   Количество нарушений,
</w:t>
      </w:r>
      <w:r>
        <w:br/>
      </w:r>
      <w:r>
        <w:rPr>
          <w:rFonts w:ascii="Times New Roman"/>
          <w:b w:val="false"/>
          <w:i w:val="false"/>
          <w:color w:val="000000"/>
          <w:sz w:val="28"/>
        </w:rPr>
        <w:t>
      находящихся на контроле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Начальник УСИ по_______________области                Ф.И.О.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(РЧС)
</w:t>
      </w:r>
      <w:r>
        <w:br/>
      </w:r>
      <w:r>
        <w:rPr>
          <w:rFonts w:ascii="Times New Roman"/>
          <w:b w:val="false"/>
          <w:i w:val="false"/>
          <w:color w:val="000000"/>
          <w:sz w:val="28"/>
        </w:rPr>
        <w:t>
                                     к Правилам организации проверок
</w:t>
      </w:r>
      <w:r>
        <w:br/>
      </w:r>
      <w:r>
        <w:rPr>
          <w:rFonts w:ascii="Times New Roman"/>
          <w:b w:val="false"/>
          <w:i w:val="false"/>
          <w:color w:val="000000"/>
          <w:sz w:val="28"/>
        </w:rPr>
        <w:t>
                                     соблюдения лицензионных условий 
</w:t>
      </w:r>
      <w:r>
        <w:br/>
      </w:r>
      <w:r>
        <w:rPr>
          <w:rFonts w:ascii="Times New Roman"/>
          <w:b w:val="false"/>
          <w:i w:val="false"/>
          <w:color w:val="000000"/>
          <w:sz w:val="28"/>
        </w:rPr>
        <w:t>
                                     лицензиатами в сфере почтовой связи и 
</w:t>
      </w:r>
      <w:r>
        <w:br/>
      </w:r>
      <w:r>
        <w:rPr>
          <w:rFonts w:ascii="Times New Roman"/>
          <w:b w:val="false"/>
          <w:i w:val="false"/>
          <w:color w:val="000000"/>
          <w:sz w:val="28"/>
        </w:rPr>
        <w:t>
                                     использования радиочастотного спектра,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Комитета по связи и информатизации
</w:t>
      </w:r>
      <w:r>
        <w:br/>
      </w:r>
      <w:r>
        <w:rPr>
          <w:rFonts w:ascii="Times New Roman"/>
          <w:b w:val="false"/>
          <w:i w:val="false"/>
          <w:color w:val="000000"/>
          <w:sz w:val="28"/>
        </w:rPr>
        <w:t>
                                     Министерства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16 августа 2002 года N 206-П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надзору за использованием радиочастот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радиоэлектронных средств
</w:t>
      </w:r>
      <w:r>
        <w:rPr>
          <w:rFonts w:ascii="Times New Roman"/>
          <w:b w:val="false"/>
          <w:i w:val="false"/>
          <w:color w:val="000000"/>
          <w:sz w:val="28"/>
        </w:rPr>
        <w:t>
</w:t>
      </w:r>
      <w:r>
        <w:br/>
      </w:r>
      <w:r>
        <w:rPr>
          <w:rFonts w:ascii="Times New Roman"/>
          <w:b w:val="false"/>
          <w:i w:val="false"/>
          <w:color w:val="000000"/>
          <w:sz w:val="28"/>
        </w:rPr>
        <w:t>
              ______________________________области
</w:t>
      </w:r>
      <w:r>
        <w:br/>
      </w:r>
      <w:r>
        <w:rPr>
          <w:rFonts w:ascii="Times New Roman"/>
          <w:b w:val="false"/>
          <w:i w:val="false"/>
          <w:color w:val="000000"/>
          <w:sz w:val="28"/>
        </w:rPr>
        <w:t>
                     за _____________ 200__ г.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    Наименование показателя   |За отчетный месяц|С начала года|Всего 
</w:t>
      </w:r>
      <w:r>
        <w:br/>
      </w:r>
      <w:r>
        <w:rPr>
          <w:rFonts w:ascii="Times New Roman"/>
          <w:b w:val="false"/>
          <w:i w:val="false"/>
          <w:color w:val="000000"/>
          <w:sz w:val="28"/>
        </w:rPr>
        <w:t>
п/п  |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Количество радиоэлектронных 
</w:t>
      </w:r>
      <w:r>
        <w:br/>
      </w:r>
      <w:r>
        <w:rPr>
          <w:rFonts w:ascii="Times New Roman"/>
          <w:b w:val="false"/>
          <w:i w:val="false"/>
          <w:color w:val="000000"/>
          <w:sz w:val="28"/>
        </w:rPr>
        <w:t>
      средств, состоящих на учете
</w:t>
      </w:r>
      <w:r>
        <w:br/>
      </w:r>
      <w:r>
        <w:rPr>
          <w:rFonts w:ascii="Times New Roman"/>
          <w:b w:val="false"/>
          <w:i w:val="false"/>
          <w:color w:val="000000"/>
          <w:sz w:val="28"/>
        </w:rPr>
        <w:t>
</w:t>
      </w:r>
      <w:r>
        <w:br/>
      </w:r>
      <w:r>
        <w:rPr>
          <w:rFonts w:ascii="Times New Roman"/>
          <w:b w:val="false"/>
          <w:i w:val="false"/>
          <w:color w:val="000000"/>
          <w:sz w:val="28"/>
        </w:rPr>
        <w:t>
2     Количество выданных разрешений 
</w:t>
      </w:r>
      <w:r>
        <w:br/>
      </w:r>
      <w:r>
        <w:rPr>
          <w:rFonts w:ascii="Times New Roman"/>
          <w:b w:val="false"/>
          <w:i w:val="false"/>
          <w:color w:val="000000"/>
          <w:sz w:val="28"/>
        </w:rPr>
        <w:t>
      на эксплуатацию РЭС
</w:t>
      </w:r>
      <w:r>
        <w:br/>
      </w:r>
      <w:r>
        <w:rPr>
          <w:rFonts w:ascii="Times New Roman"/>
          <w:b w:val="false"/>
          <w:i w:val="false"/>
          <w:color w:val="000000"/>
          <w:sz w:val="28"/>
        </w:rPr>
        <w:t>
</w:t>
      </w:r>
      <w:r>
        <w:br/>
      </w:r>
      <w:r>
        <w:rPr>
          <w:rFonts w:ascii="Times New Roman"/>
          <w:b w:val="false"/>
          <w:i w:val="false"/>
          <w:color w:val="000000"/>
          <w:sz w:val="28"/>
        </w:rPr>
        <w:t>
3     Количество выданных разрешений 
</w:t>
      </w:r>
      <w:r>
        <w:br/>
      </w:r>
      <w:r>
        <w:rPr>
          <w:rFonts w:ascii="Times New Roman"/>
          <w:b w:val="false"/>
          <w:i w:val="false"/>
          <w:color w:val="000000"/>
          <w:sz w:val="28"/>
        </w:rPr>
        <w:t>
      на ввоз РЭС в Республику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4     Количество зарегистрированных  
</w:t>
      </w:r>
      <w:r>
        <w:br/>
      </w:r>
      <w:r>
        <w:rPr>
          <w:rFonts w:ascii="Times New Roman"/>
          <w:b w:val="false"/>
          <w:i w:val="false"/>
          <w:color w:val="000000"/>
          <w:sz w:val="28"/>
        </w:rPr>
        <w:t>
      высокочастотных устройств
</w:t>
      </w:r>
      <w:r>
        <w:br/>
      </w:r>
      <w:r>
        <w:rPr>
          <w:rFonts w:ascii="Times New Roman"/>
          <w:b w:val="false"/>
          <w:i w:val="false"/>
          <w:color w:val="000000"/>
          <w:sz w:val="28"/>
        </w:rPr>
        <w:t>
</w:t>
      </w:r>
      <w:r>
        <w:br/>
      </w:r>
      <w:r>
        <w:rPr>
          <w:rFonts w:ascii="Times New Roman"/>
          <w:b w:val="false"/>
          <w:i w:val="false"/>
          <w:color w:val="000000"/>
          <w:sz w:val="28"/>
        </w:rPr>
        <w:t>
5     Количество обследованных 
</w:t>
      </w:r>
      <w:r>
        <w:br/>
      </w:r>
      <w:r>
        <w:rPr>
          <w:rFonts w:ascii="Times New Roman"/>
          <w:b w:val="false"/>
          <w:i w:val="false"/>
          <w:color w:val="000000"/>
          <w:sz w:val="28"/>
        </w:rPr>
        <w:t>
      радиосетей
</w:t>
      </w:r>
      <w:r>
        <w:br/>
      </w:r>
      <w:r>
        <w:rPr>
          <w:rFonts w:ascii="Times New Roman"/>
          <w:b w:val="false"/>
          <w:i w:val="false"/>
          <w:color w:val="000000"/>
          <w:sz w:val="28"/>
        </w:rPr>
        <w:t>
</w:t>
      </w:r>
      <w:r>
        <w:br/>
      </w:r>
      <w:r>
        <w:rPr>
          <w:rFonts w:ascii="Times New Roman"/>
          <w:b w:val="false"/>
          <w:i w:val="false"/>
          <w:color w:val="000000"/>
          <w:sz w:val="28"/>
        </w:rPr>
        <w:t>
6     Выявленные нарушения:
</w:t>
      </w:r>
      <w:r>
        <w:br/>
      </w:r>
      <w:r>
        <w:rPr>
          <w:rFonts w:ascii="Times New Roman"/>
          <w:b w:val="false"/>
          <w:i w:val="false"/>
          <w:color w:val="000000"/>
          <w:sz w:val="28"/>
        </w:rPr>
        <w:t>
</w:t>
      </w:r>
      <w:r>
        <w:br/>
      </w:r>
      <w:r>
        <w:rPr>
          <w:rFonts w:ascii="Times New Roman"/>
          <w:b w:val="false"/>
          <w:i w:val="false"/>
          <w:color w:val="000000"/>
          <w:sz w:val="28"/>
        </w:rPr>
        <w:t>
6.1   Использование радиочастотного 
</w:t>
      </w:r>
      <w:r>
        <w:br/>
      </w:r>
      <w:r>
        <w:rPr>
          <w:rFonts w:ascii="Times New Roman"/>
          <w:b w:val="false"/>
          <w:i w:val="false"/>
          <w:color w:val="000000"/>
          <w:sz w:val="28"/>
        </w:rPr>
        <w:t>
      спектра без разрешительных 
</w:t>
      </w:r>
      <w:r>
        <w:br/>
      </w:r>
      <w:r>
        <w:rPr>
          <w:rFonts w:ascii="Times New Roman"/>
          <w:b w:val="false"/>
          <w:i w:val="false"/>
          <w:color w:val="000000"/>
          <w:sz w:val="28"/>
        </w:rPr>
        <w:t>
      документов
</w:t>
      </w:r>
      <w:r>
        <w:br/>
      </w:r>
      <w:r>
        <w:rPr>
          <w:rFonts w:ascii="Times New Roman"/>
          <w:b w:val="false"/>
          <w:i w:val="false"/>
          <w:color w:val="000000"/>
          <w:sz w:val="28"/>
        </w:rPr>
        <w:t>
</w:t>
      </w:r>
      <w:r>
        <w:br/>
      </w:r>
      <w:r>
        <w:rPr>
          <w:rFonts w:ascii="Times New Roman"/>
          <w:b w:val="false"/>
          <w:i w:val="false"/>
          <w:color w:val="000000"/>
          <w:sz w:val="28"/>
        </w:rPr>
        <w:t>
6.2   Использование несертифициро-
</w:t>
      </w:r>
      <w:r>
        <w:br/>
      </w:r>
      <w:r>
        <w:rPr>
          <w:rFonts w:ascii="Times New Roman"/>
          <w:b w:val="false"/>
          <w:i w:val="false"/>
          <w:color w:val="000000"/>
          <w:sz w:val="28"/>
        </w:rPr>
        <w:t>
      ванного оборудования
</w:t>
      </w:r>
      <w:r>
        <w:br/>
      </w:r>
      <w:r>
        <w:rPr>
          <w:rFonts w:ascii="Times New Roman"/>
          <w:b w:val="false"/>
          <w:i w:val="false"/>
          <w:color w:val="000000"/>
          <w:sz w:val="28"/>
        </w:rPr>
        <w:t>
</w:t>
      </w:r>
      <w:r>
        <w:br/>
      </w:r>
      <w:r>
        <w:rPr>
          <w:rFonts w:ascii="Times New Roman"/>
          <w:b w:val="false"/>
          <w:i w:val="false"/>
          <w:color w:val="000000"/>
          <w:sz w:val="28"/>
        </w:rPr>
        <w:t>
6.3   Нарушения порядка ввоза РЭС
</w:t>
      </w:r>
      <w:r>
        <w:br/>
      </w:r>
      <w:r>
        <w:rPr>
          <w:rFonts w:ascii="Times New Roman"/>
          <w:b w:val="false"/>
          <w:i w:val="false"/>
          <w:color w:val="000000"/>
          <w:sz w:val="28"/>
        </w:rPr>
        <w:t>
      из-за границы на территорию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6.4   Другие нарушения
</w:t>
      </w:r>
      <w:r>
        <w:br/>
      </w:r>
      <w:r>
        <w:rPr>
          <w:rFonts w:ascii="Times New Roman"/>
          <w:b w:val="false"/>
          <w:i w:val="false"/>
          <w:color w:val="000000"/>
          <w:sz w:val="28"/>
        </w:rPr>
        <w:t>
</w:t>
      </w:r>
      <w:r>
        <w:br/>
      </w:r>
      <w:r>
        <w:rPr>
          <w:rFonts w:ascii="Times New Roman"/>
          <w:b w:val="false"/>
          <w:i w:val="false"/>
          <w:color w:val="000000"/>
          <w:sz w:val="28"/>
        </w:rPr>
        <w:t>
7.    Принятые меры:
</w:t>
      </w:r>
      <w:r>
        <w:br/>
      </w:r>
      <w:r>
        <w:rPr>
          <w:rFonts w:ascii="Times New Roman"/>
          <w:b w:val="false"/>
          <w:i w:val="false"/>
          <w:color w:val="000000"/>
          <w:sz w:val="28"/>
        </w:rPr>
        <w:t>
</w:t>
      </w:r>
      <w:r>
        <w:br/>
      </w:r>
      <w:r>
        <w:rPr>
          <w:rFonts w:ascii="Times New Roman"/>
          <w:b w:val="false"/>
          <w:i w:val="false"/>
          <w:color w:val="000000"/>
          <w:sz w:val="28"/>
        </w:rPr>
        <w:t>
7.1   Количество выданных 
</w:t>
      </w:r>
      <w:r>
        <w:br/>
      </w:r>
      <w:r>
        <w:rPr>
          <w:rFonts w:ascii="Times New Roman"/>
          <w:b w:val="false"/>
          <w:i w:val="false"/>
          <w:color w:val="000000"/>
          <w:sz w:val="28"/>
        </w:rPr>
        <w:t>
      предписаний по материалам 
</w:t>
      </w:r>
      <w:r>
        <w:br/>
      </w:r>
      <w:r>
        <w:rPr>
          <w:rFonts w:ascii="Times New Roman"/>
          <w:b w:val="false"/>
          <w:i w:val="false"/>
          <w:color w:val="000000"/>
          <w:sz w:val="28"/>
        </w:rPr>
        <w:t>
      проверок
</w:t>
      </w:r>
      <w:r>
        <w:br/>
      </w:r>
      <w:r>
        <w:rPr>
          <w:rFonts w:ascii="Times New Roman"/>
          <w:b w:val="false"/>
          <w:i w:val="false"/>
          <w:color w:val="000000"/>
          <w:sz w:val="28"/>
        </w:rPr>
        <w:t>
</w:t>
      </w:r>
      <w:r>
        <w:br/>
      </w:r>
      <w:r>
        <w:rPr>
          <w:rFonts w:ascii="Times New Roman"/>
          <w:b w:val="false"/>
          <w:i w:val="false"/>
          <w:color w:val="000000"/>
          <w:sz w:val="28"/>
        </w:rPr>
        <w:t>
7.2   Количество наложенных штрафов
</w:t>
      </w:r>
      <w:r>
        <w:br/>
      </w:r>
      <w:r>
        <w:rPr>
          <w:rFonts w:ascii="Times New Roman"/>
          <w:b w:val="false"/>
          <w:i w:val="false"/>
          <w:color w:val="000000"/>
          <w:sz w:val="28"/>
        </w:rPr>
        <w:t>
</w:t>
      </w:r>
      <w:r>
        <w:br/>
      </w:r>
      <w:r>
        <w:rPr>
          <w:rFonts w:ascii="Times New Roman"/>
          <w:b w:val="false"/>
          <w:i w:val="false"/>
          <w:color w:val="000000"/>
          <w:sz w:val="28"/>
        </w:rPr>
        <w:t>
7.3   Сумма наложенных штрафов
</w:t>
      </w:r>
      <w:r>
        <w:br/>
      </w:r>
      <w:r>
        <w:rPr>
          <w:rFonts w:ascii="Times New Roman"/>
          <w:b w:val="false"/>
          <w:i w:val="false"/>
          <w:color w:val="000000"/>
          <w:sz w:val="28"/>
        </w:rPr>
        <w:t>
</w:t>
      </w:r>
      <w:r>
        <w:br/>
      </w:r>
      <w:r>
        <w:rPr>
          <w:rFonts w:ascii="Times New Roman"/>
          <w:b w:val="false"/>
          <w:i w:val="false"/>
          <w:color w:val="000000"/>
          <w:sz w:val="28"/>
        </w:rPr>
        <w:t>
8.    Общее количество нарушений
</w:t>
      </w:r>
      <w:r>
        <w:br/>
      </w:r>
      <w:r>
        <w:rPr>
          <w:rFonts w:ascii="Times New Roman"/>
          <w:b w:val="false"/>
          <w:i w:val="false"/>
          <w:color w:val="000000"/>
          <w:sz w:val="28"/>
        </w:rPr>
        <w:t>
</w:t>
      </w:r>
      <w:r>
        <w:br/>
      </w:r>
      <w:r>
        <w:rPr>
          <w:rFonts w:ascii="Times New Roman"/>
          <w:b w:val="false"/>
          <w:i w:val="false"/>
          <w:color w:val="000000"/>
          <w:sz w:val="28"/>
        </w:rPr>
        <w:t>
8.1   Количество устраненных 
</w:t>
      </w:r>
      <w:r>
        <w:br/>
      </w:r>
      <w:r>
        <w:rPr>
          <w:rFonts w:ascii="Times New Roman"/>
          <w:b w:val="false"/>
          <w:i w:val="false"/>
          <w:color w:val="000000"/>
          <w:sz w:val="28"/>
        </w:rPr>
        <w:t>
      нарушений
</w:t>
      </w:r>
      <w:r>
        <w:br/>
      </w:r>
      <w:r>
        <w:rPr>
          <w:rFonts w:ascii="Times New Roman"/>
          <w:b w:val="false"/>
          <w:i w:val="false"/>
          <w:color w:val="000000"/>
          <w:sz w:val="28"/>
        </w:rPr>
        <w:t>
</w:t>
      </w:r>
      <w:r>
        <w:br/>
      </w:r>
      <w:r>
        <w:rPr>
          <w:rFonts w:ascii="Times New Roman"/>
          <w:b w:val="false"/>
          <w:i w:val="false"/>
          <w:color w:val="000000"/>
          <w:sz w:val="28"/>
        </w:rPr>
        <w:t>
8.2   Количество нарушений, 
</w:t>
      </w:r>
      <w:r>
        <w:br/>
      </w:r>
      <w:r>
        <w:rPr>
          <w:rFonts w:ascii="Times New Roman"/>
          <w:b w:val="false"/>
          <w:i w:val="false"/>
          <w:color w:val="000000"/>
          <w:sz w:val="28"/>
        </w:rPr>
        <w:t>
      находящихся на контроле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Начальник УСИ по ____________области               (подпись)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7
</w:t>
      </w:r>
      <w:r>
        <w:br/>
      </w:r>
      <w:r>
        <w:rPr>
          <w:rFonts w:ascii="Times New Roman"/>
          <w:b w:val="false"/>
          <w:i w:val="false"/>
          <w:color w:val="000000"/>
          <w:sz w:val="28"/>
        </w:rPr>
        <w:t>
                                     к Правилам организации проверок
</w:t>
      </w:r>
      <w:r>
        <w:br/>
      </w:r>
      <w:r>
        <w:rPr>
          <w:rFonts w:ascii="Times New Roman"/>
          <w:b w:val="false"/>
          <w:i w:val="false"/>
          <w:color w:val="000000"/>
          <w:sz w:val="28"/>
        </w:rPr>
        <w:t>
                                     соблюдения лицензионных условий 
</w:t>
      </w:r>
      <w:r>
        <w:br/>
      </w:r>
      <w:r>
        <w:rPr>
          <w:rFonts w:ascii="Times New Roman"/>
          <w:b w:val="false"/>
          <w:i w:val="false"/>
          <w:color w:val="000000"/>
          <w:sz w:val="28"/>
        </w:rPr>
        <w:t>
                                     лицензиатами в сфере почтовой связи и 
</w:t>
      </w:r>
      <w:r>
        <w:br/>
      </w:r>
      <w:r>
        <w:rPr>
          <w:rFonts w:ascii="Times New Roman"/>
          <w:b w:val="false"/>
          <w:i w:val="false"/>
          <w:color w:val="000000"/>
          <w:sz w:val="28"/>
        </w:rPr>
        <w:t>
                                     использования радиочастотного спектра,
</w:t>
      </w:r>
      <w:r>
        <w:br/>
      </w:r>
      <w:r>
        <w:rPr>
          <w:rFonts w:ascii="Times New Roman"/>
          <w:b w:val="false"/>
          <w:i w:val="false"/>
          <w:color w:val="000000"/>
          <w:sz w:val="28"/>
        </w:rPr>
        <w:t>
                                     утвержденных приказом Председателя
</w:t>
      </w:r>
      <w:r>
        <w:br/>
      </w:r>
      <w:r>
        <w:rPr>
          <w:rFonts w:ascii="Times New Roman"/>
          <w:b w:val="false"/>
          <w:i w:val="false"/>
          <w:color w:val="000000"/>
          <w:sz w:val="28"/>
        </w:rPr>
        <w:t>
                                     Комитета по связи и информатизации
</w:t>
      </w:r>
      <w:r>
        <w:br/>
      </w:r>
      <w:r>
        <w:rPr>
          <w:rFonts w:ascii="Times New Roman"/>
          <w:b w:val="false"/>
          <w:i w:val="false"/>
          <w:color w:val="000000"/>
          <w:sz w:val="28"/>
        </w:rPr>
        <w:t>
                                     Министерства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16 августа 2002 года N 206-П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Коды в системе обозначения объектов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административно-территориального деления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кода         |                    Территория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900                           Республика Казахстан
</w:t>
      </w:r>
      <w:r>
        <w:br/>
      </w:r>
      <w:r>
        <w:rPr>
          <w:rFonts w:ascii="Times New Roman"/>
          <w:b w:val="false"/>
          <w:i w:val="false"/>
          <w:color w:val="000000"/>
          <w:sz w:val="28"/>
        </w:rPr>
        <w:t>
        901                           Город Астана
</w:t>
      </w:r>
      <w:r>
        <w:br/>
      </w:r>
      <w:r>
        <w:rPr>
          <w:rFonts w:ascii="Times New Roman"/>
          <w:b w:val="false"/>
          <w:i w:val="false"/>
          <w:color w:val="000000"/>
          <w:sz w:val="28"/>
        </w:rPr>
        <w:t>
        902                           Акмолинская область
</w:t>
      </w:r>
      <w:r>
        <w:br/>
      </w:r>
      <w:r>
        <w:rPr>
          <w:rFonts w:ascii="Times New Roman"/>
          <w:b w:val="false"/>
          <w:i w:val="false"/>
          <w:color w:val="000000"/>
          <w:sz w:val="28"/>
        </w:rPr>
        <w:t>
        904                           Актюбинская область
</w:t>
      </w:r>
      <w:r>
        <w:br/>
      </w:r>
      <w:r>
        <w:rPr>
          <w:rFonts w:ascii="Times New Roman"/>
          <w:b w:val="false"/>
          <w:i w:val="false"/>
          <w:color w:val="000000"/>
          <w:sz w:val="28"/>
        </w:rPr>
        <w:t>
        907                           Алматинская область
</w:t>
      </w:r>
      <w:r>
        <w:br/>
      </w:r>
      <w:r>
        <w:rPr>
          <w:rFonts w:ascii="Times New Roman"/>
          <w:b w:val="false"/>
          <w:i w:val="false"/>
          <w:color w:val="000000"/>
          <w:sz w:val="28"/>
        </w:rPr>
        <w:t>
        910                           Город Алматы
</w:t>
      </w:r>
      <w:r>
        <w:br/>
      </w:r>
      <w:r>
        <w:rPr>
          <w:rFonts w:ascii="Times New Roman"/>
          <w:b w:val="false"/>
          <w:i w:val="false"/>
          <w:color w:val="000000"/>
          <w:sz w:val="28"/>
        </w:rPr>
        <w:t>
        915                           Атырауская область
</w:t>
      </w:r>
      <w:r>
        <w:br/>
      </w:r>
      <w:r>
        <w:rPr>
          <w:rFonts w:ascii="Times New Roman"/>
          <w:b w:val="false"/>
          <w:i w:val="false"/>
          <w:color w:val="000000"/>
          <w:sz w:val="28"/>
        </w:rPr>
        <w:t>
        917                           Восточно-Казахстанская область
</w:t>
      </w:r>
      <w:r>
        <w:br/>
      </w:r>
      <w:r>
        <w:rPr>
          <w:rFonts w:ascii="Times New Roman"/>
          <w:b w:val="false"/>
          <w:i w:val="false"/>
          <w:color w:val="000000"/>
          <w:sz w:val="28"/>
        </w:rPr>
        <w:t>
        919                           Жамбылская область
</w:t>
      </w:r>
      <w:r>
        <w:br/>
      </w:r>
      <w:r>
        <w:rPr>
          <w:rFonts w:ascii="Times New Roman"/>
          <w:b w:val="false"/>
          <w:i w:val="false"/>
          <w:color w:val="000000"/>
          <w:sz w:val="28"/>
        </w:rPr>
        <w:t>
        926                           Западно-Казахстанская область
</w:t>
      </w:r>
      <w:r>
        <w:br/>
      </w:r>
      <w:r>
        <w:rPr>
          <w:rFonts w:ascii="Times New Roman"/>
          <w:b w:val="false"/>
          <w:i w:val="false"/>
          <w:color w:val="000000"/>
          <w:sz w:val="28"/>
        </w:rPr>
        <w:t>
        930                           Карагандинская область
</w:t>
      </w:r>
      <w:r>
        <w:br/>
      </w:r>
      <w:r>
        <w:rPr>
          <w:rFonts w:ascii="Times New Roman"/>
          <w:b w:val="false"/>
          <w:i w:val="false"/>
          <w:color w:val="000000"/>
          <w:sz w:val="28"/>
        </w:rPr>
        <w:t>
        933                           Кызылординская область
</w:t>
      </w:r>
      <w:r>
        <w:br/>
      </w:r>
      <w:r>
        <w:rPr>
          <w:rFonts w:ascii="Times New Roman"/>
          <w:b w:val="false"/>
          <w:i w:val="false"/>
          <w:color w:val="000000"/>
          <w:sz w:val="28"/>
        </w:rPr>
        <w:t>
        937                           Костанайская область
</w:t>
      </w:r>
      <w:r>
        <w:br/>
      </w:r>
      <w:r>
        <w:rPr>
          <w:rFonts w:ascii="Times New Roman"/>
          <w:b w:val="false"/>
          <w:i w:val="false"/>
          <w:color w:val="000000"/>
          <w:sz w:val="28"/>
        </w:rPr>
        <w:t>
        943                           Мангистауская область
</w:t>
      </w:r>
      <w:r>
        <w:br/>
      </w:r>
      <w:r>
        <w:rPr>
          <w:rFonts w:ascii="Times New Roman"/>
          <w:b w:val="false"/>
          <w:i w:val="false"/>
          <w:color w:val="000000"/>
          <w:sz w:val="28"/>
        </w:rPr>
        <w:t>
        945                           Павлодарская область
</w:t>
      </w:r>
      <w:r>
        <w:br/>
      </w:r>
      <w:r>
        <w:rPr>
          <w:rFonts w:ascii="Times New Roman"/>
          <w:b w:val="false"/>
          <w:i w:val="false"/>
          <w:color w:val="000000"/>
          <w:sz w:val="28"/>
        </w:rPr>
        <w:t>
        948                           Северо-Казахстанская область
</w:t>
      </w:r>
      <w:r>
        <w:br/>
      </w:r>
      <w:r>
        <w:rPr>
          <w:rFonts w:ascii="Times New Roman"/>
          <w:b w:val="false"/>
          <w:i w:val="false"/>
          <w:color w:val="000000"/>
          <w:sz w:val="28"/>
        </w:rPr>
        <w:t>
        958                           Южно-Казахстанская область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