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8525" w14:textId="5458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взаимодействия государственных органов и организаций Республики Казахстан при установке и эксплуатации аппаратно-программных и технических средств проведения оперативно-розыскных мероприятий на сетях телекоммуникаций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Председателя Комитета национальной безопасности Республики Казахстан от 20 марта 2002 года N 42 и Министра транспорта и коммуникаций Республики Казахстан от 29 марта 2002 года N 103-I. Зарегистрирован в Министерстве юстиции Республики Казахстан 22 апреля 2002 года N 1831. Утратил силу - совместным приказом Председателя Комитета национальной безопасности РК от 20 сентября 2004 года N 179 и и.о. Председателя Агентства РК по информатизации и связи от 20 сентября 2004 года N 199-п (V043187)</w:t>
      </w:r>
    </w:p>
    <w:p>
      <w:pPr>
        <w:spacing w:after="0"/>
        <w:ind w:left="0"/>
        <w:jc w:val="both"/>
      </w:pPr>
      <w:r>
        <w:rPr>
          <w:rFonts w:ascii="Times New Roman"/>
          <w:b w:val="false"/>
          <w:i w:val="false"/>
          <w:color w:val="000000"/>
          <w:sz w:val="28"/>
        </w:rPr>
        <w:t>
</w:t>
      </w:r>
      <w:r>
        <w:rPr>
          <w:rFonts w:ascii="Times New Roman"/>
          <w:b w:val="false"/>
          <w:i w:val="false"/>
          <w:color w:val="000000"/>
          <w:sz w:val="28"/>
        </w:rPr>
        <w:t>
      Во исполнение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17 августа 2001 года N 1081 "О дополнительных мерах по проведению оперативно-розыскных мероприятий на сетях телекоммуникаций" в целях принятия антитеррористических мер на сетях телекоммуникаций и установления единого порядка взаимодействия Министерства транспорта и коммуникаций Республики Казахстан, Комитета национальной безопасности Республики Казахстан и организаций Республики Казахстан при подготовке и проведении оперативно-розыскных мероприятий на сетях телекоммуникаций Республики Казахстан приказываем: 
</w:t>
      </w:r>
      <w:r>
        <w:br/>
      </w:r>
      <w:r>
        <w:rPr>
          <w:rFonts w:ascii="Times New Roman"/>
          <w:b w:val="false"/>
          <w:i w:val="false"/>
          <w:color w:val="000000"/>
          <w:sz w:val="28"/>
        </w:rPr>
        <w:t>
      1. Утвердить прилагаемые Правила взаимодействия уполномоченных государственных органов и организаций Республики Казахстан при установке и эксплуатации аппаратно-программных и технических средств проведения оперативно-розыскных мероприятий на сетях телекоммуникаций Республики Казахстан. 
</w:t>
      </w:r>
      <w:r>
        <w:br/>
      </w:r>
      <w:r>
        <w:rPr>
          <w:rFonts w:ascii="Times New Roman"/>
          <w:b w:val="false"/>
          <w:i w:val="false"/>
          <w:color w:val="000000"/>
          <w:sz w:val="28"/>
        </w:rPr>
        <w:t>
      2. Юридическому управлению Комитета национальной безопасности Республики Казахстан провести в установленном законодательством порядке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3. Комитету по связи и информатизации Министерства транспорта и коммуникаций Республики Казахстан провести поэтапную проверку выполнения операторами связи условий лицензии в части наличия в составе оборудования сертифицированных аппаратно-программных и технических средств, обеспечивающих проведение оперативно-розыскных мероприятий. 
</w:t>
      </w:r>
      <w:r>
        <w:br/>
      </w:r>
      <w:r>
        <w:rPr>
          <w:rFonts w:ascii="Times New Roman"/>
          <w:b w:val="false"/>
          <w:i w:val="false"/>
          <w:color w:val="000000"/>
          <w:sz w:val="28"/>
        </w:rPr>
        <w:t>
      4. Контроль за исполнением настоящего приказа возложить на Первого заместителя Председателя Комитета национальной безопасности Республики Казахстан (Божко В.К.) и Первого вице-Министра транспорта и коммуникаций Республики Казахстан (Шнейдмюллер В.В.).
</w:t>
      </w:r>
      <w:r>
        <w:br/>
      </w:r>
      <w:r>
        <w:rPr>
          <w:rFonts w:ascii="Times New Roman"/>
          <w:b w:val="false"/>
          <w:i w:val="false"/>
          <w:color w:val="000000"/>
          <w:sz w:val="28"/>
        </w:rPr>
        <w:t>
      5. Настоящий приказ вводится в действие после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Комитета               Заместитель Премьер-Министра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национальной безопасности             И.О. Министра транспорта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коммуникаций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w:t>
      </w:r>
      <w:r>
        <w:br/>
      </w:r>
      <w:r>
        <w:rPr>
          <w:rFonts w:ascii="Times New Roman"/>
          <w:b w:val="false"/>
          <w:i w:val="false"/>
          <w:color w:val="000000"/>
          <w:sz w:val="28"/>
        </w:rPr>
        <w:t>
    Генеральный прокурор
</w:t>
      </w:r>
      <w:r>
        <w:br/>
      </w:r>
      <w:r>
        <w:rPr>
          <w:rFonts w:ascii="Times New Roman"/>
          <w:b w:val="false"/>
          <w:i w:val="false"/>
          <w:color w:val="000000"/>
          <w:sz w:val="28"/>
        </w:rPr>
        <w:t>
    Республики Казахстан 
</w:t>
      </w:r>
      <w:r>
        <w:br/>
      </w:r>
      <w:r>
        <w:rPr>
          <w:rFonts w:ascii="Times New Roman"/>
          <w:b w:val="false"/>
          <w:i w:val="false"/>
          <w:color w:val="000000"/>
          <w:sz w:val="28"/>
        </w:rPr>
        <w:t>
      11 апреля 2002 г.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приказом
</w:t>
      </w:r>
      <w:r>
        <w:br/>
      </w:r>
      <w:r>
        <w:rPr>
          <w:rFonts w:ascii="Times New Roman"/>
          <w:b w:val="false"/>
          <w:i w:val="false"/>
          <w:color w:val="000000"/>
          <w:sz w:val="28"/>
        </w:rPr>
        <w:t>
                                     Председателя Комитета национальной
</w:t>
      </w:r>
      <w:r>
        <w:br/>
      </w:r>
      <w:r>
        <w:rPr>
          <w:rFonts w:ascii="Times New Roman"/>
          <w:b w:val="false"/>
          <w:i w:val="false"/>
          <w:color w:val="000000"/>
          <w:sz w:val="28"/>
        </w:rPr>
        <w:t>
                                      безопасности Республики Казахстан
</w:t>
      </w:r>
      <w:r>
        <w:br/>
      </w:r>
      <w:r>
        <w:rPr>
          <w:rFonts w:ascii="Times New Roman"/>
          <w:b w:val="false"/>
          <w:i w:val="false"/>
          <w:color w:val="000000"/>
          <w:sz w:val="28"/>
        </w:rPr>
        <w:t>
                                        от 20 марта 2002 года N 42 и
</w:t>
      </w:r>
    </w:p>
    <w:p>
      <w:pPr>
        <w:spacing w:after="0"/>
        <w:ind w:left="0"/>
        <w:jc w:val="both"/>
      </w:pPr>
      <w:r>
        <w:rPr>
          <w:rFonts w:ascii="Times New Roman"/>
          <w:b w:val="false"/>
          <w:i w:val="false"/>
          <w:color w:val="000000"/>
          <w:sz w:val="28"/>
        </w:rPr>
        <w:t>
</w:t>
      </w:r>
      <w:r>
        <w:rPr>
          <w:rFonts w:ascii="Times New Roman"/>
          <w:b w:val="false"/>
          <w:i w:val="false"/>
          <w:color w:val="000000"/>
          <w:sz w:val="28"/>
        </w:rPr>
        <w:t>
                                    Министра транспорта и коммуникаций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марта 2002 года N 103-I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взаимодействия уполномоченных государственных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организаций Республики Казахстан при установке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эксплуатации аппаратно-программных и технических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 проведения оперативно-розыскных мероприятий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сетях телекоммуникаций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Настоящие Правила устанавливают единый порядок взаимодействия Комитета национальной безопасности Республики Казахстан, Министерства транспорта и коммуникаций Республики Казахстан и операторов связи при установке и эксплуатации специальных аппаратно-программных и технических средств коммутационного оборудования и систем специальных технических средств, обеспечивающих проведение оперативно-розыскных мероприятий (далее - ОРМ) на сетях телекоммуникаций Республики Казахстан. 
</w:t>
      </w:r>
      <w:r>
        <w:br/>
      </w:r>
      <w:r>
        <w:rPr>
          <w:rFonts w:ascii="Times New Roman"/>
          <w:b w:val="false"/>
          <w:i w:val="false"/>
          <w:color w:val="000000"/>
          <w:sz w:val="28"/>
        </w:rPr>
        <w:t>
      2. Установка и (или) активизация аппаратно-программных и технических средств обеспечения проведения ОРМ производится на местных оконечных цифровых коммутационных системах, непосредственно обслуживающих абонентов. 
</w:t>
      </w:r>
      <w:r>
        <w:br/>
      </w:r>
      <w:r>
        <w:rPr>
          <w:rFonts w:ascii="Times New Roman"/>
          <w:b w:val="false"/>
          <w:i w:val="false"/>
          <w:color w:val="000000"/>
          <w:sz w:val="28"/>
        </w:rPr>
        <w:t>
      3. Основные понятия, применяемые в настоящих Правилах: 
</w:t>
      </w:r>
      <w:r>
        <w:br/>
      </w:r>
      <w:r>
        <w:rPr>
          <w:rFonts w:ascii="Times New Roman"/>
          <w:b w:val="false"/>
          <w:i w:val="false"/>
          <w:color w:val="000000"/>
          <w:sz w:val="28"/>
        </w:rPr>
        <w:t>
      средства специальных оперативно-розыскных мероприятий - аппаратно-программные и технические средства операторов связи, позволяющие осуществлять трансляцию сообщений заданных абонентов (далее - СОРМ); 
</w:t>
      </w:r>
      <w:r>
        <w:br/>
      </w:r>
      <w:r>
        <w:rPr>
          <w:rFonts w:ascii="Times New Roman"/>
          <w:b w:val="false"/>
          <w:i w:val="false"/>
          <w:color w:val="000000"/>
          <w:sz w:val="28"/>
        </w:rPr>
        <w:t>
      система средств трансляции сообщений - комплекс средств, не входящий в состав коммутационного оборудования операторов связи, предназначенный для трансляции команд и сообщений (далее - система СТС); 
</w:t>
      </w:r>
      <w:r>
        <w:br/>
      </w:r>
      <w:r>
        <w:rPr>
          <w:rFonts w:ascii="Times New Roman"/>
          <w:b w:val="false"/>
          <w:i w:val="false"/>
          <w:color w:val="000000"/>
          <w:sz w:val="28"/>
        </w:rPr>
        <w:t>
      служебная информация об абонентах - данные об абонентах (в том числе телефонные номера, адреса электронной почты и другое), предоставляемые абонентам услуги, биллинговые сведения; 
</w:t>
      </w:r>
      <w:r>
        <w:br/>
      </w:r>
      <w:r>
        <w:rPr>
          <w:rFonts w:ascii="Times New Roman"/>
          <w:b w:val="false"/>
          <w:i w:val="false"/>
          <w:color w:val="000000"/>
          <w:sz w:val="28"/>
        </w:rPr>
        <w:t>
      уполномоченный государственный орган в области связи - Министерство транспорта и коммуникаций Республики Казахстан (далее - МТиК РК); 
</w:t>
      </w:r>
      <w:r>
        <w:br/>
      </w:r>
      <w:r>
        <w:rPr>
          <w:rFonts w:ascii="Times New Roman"/>
          <w:b w:val="false"/>
          <w:i w:val="false"/>
          <w:color w:val="000000"/>
          <w:sz w:val="28"/>
        </w:rPr>
        <w:t>
      уполномоченный государственный орган на проведение оперативно-розыскных мероприятий на сетях телекоммуникаций - Комитет национальной безопасности Республики Казахстан (далее - КНБ РК); 
</w:t>
      </w:r>
      <w:r>
        <w:br/>
      </w:r>
      <w:r>
        <w:rPr>
          <w:rFonts w:ascii="Times New Roman"/>
          <w:b w:val="false"/>
          <w:i w:val="false"/>
          <w:color w:val="000000"/>
          <w:sz w:val="28"/>
        </w:rPr>
        <w:t>
      орган по сертификации - аккредитованный орган в Государственной системе сертификации Республики Казахстан на проведение сертификации аппаратно-программных и технических средств коммутационного оборудования, предназначенных для обеспечения проведения оперативно-розыскных мероприятий на сетях телекоммуникаций; 
</w:t>
      </w:r>
      <w:r>
        <w:br/>
      </w:r>
      <w:r>
        <w:rPr>
          <w:rFonts w:ascii="Times New Roman"/>
          <w:b w:val="false"/>
          <w:i w:val="false"/>
          <w:color w:val="000000"/>
          <w:sz w:val="28"/>
        </w:rPr>
        <w:t>
      оператор связи - физическое или юридическое лицо, имеющее право на предоставление услуг связи; 
</w:t>
      </w:r>
      <w:r>
        <w:br/>
      </w:r>
      <w:r>
        <w:rPr>
          <w:rFonts w:ascii="Times New Roman"/>
          <w:b w:val="false"/>
          <w:i w:val="false"/>
          <w:color w:val="000000"/>
          <w:sz w:val="28"/>
        </w:rPr>
        <w:t>
      заявитель - физическое или юридическое лицо, подающее документы для получения лицензии на деятельность в сфере почтовой связи и телекоммуникаций. 
</w:t>
      </w:r>
      <w:r>
        <w:br/>
      </w:r>
      <w:r>
        <w:rPr>
          <w:rFonts w:ascii="Times New Roman"/>
          <w:b w:val="false"/>
          <w:i w:val="false"/>
          <w:color w:val="000000"/>
          <w:sz w:val="28"/>
        </w:rPr>
        <w:t>
      4. Взаимодействие уполномоченных государственных органов и операторов связи должно основываться на принципах законности, конфиденциальности, недопущения разглашения сведений о методах проведения ОРМ на сетях телекоммуникаций и взаимного соблюдения интересов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Обязанности уполномоченных государственных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организаций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МТиК РК: 
</w:t>
      </w:r>
      <w:r>
        <w:br/>
      </w:r>
      <w:r>
        <w:rPr>
          <w:rFonts w:ascii="Times New Roman"/>
          <w:b w:val="false"/>
          <w:i w:val="false"/>
          <w:color w:val="000000"/>
          <w:sz w:val="28"/>
        </w:rPr>
        <w:t>
      1) при оформлении лицензий на предоставление услуг связи указывает в приложении к лицензии требование по наличию в составе коммутационного оборудования сертифицированных аппаратно-программных и технических средств, обеспечивающих проведение ОРМ; 
</w:t>
      </w:r>
      <w:r>
        <w:br/>
      </w:r>
      <w:r>
        <w:rPr>
          <w:rFonts w:ascii="Times New Roman"/>
          <w:b w:val="false"/>
          <w:i w:val="false"/>
          <w:color w:val="000000"/>
          <w:sz w:val="28"/>
        </w:rPr>
        <w:t>
      2) своевременно уведомляет операторов связи: 
</w:t>
      </w:r>
      <w:r>
        <w:br/>
      </w:r>
      <w:r>
        <w:rPr>
          <w:rFonts w:ascii="Times New Roman"/>
          <w:b w:val="false"/>
          <w:i w:val="false"/>
          <w:color w:val="000000"/>
          <w:sz w:val="28"/>
        </w:rPr>
        <w:t>
      о необходимости выполнения условий лицензии в части установки средств СОРМ; 
</w:t>
      </w:r>
      <w:r>
        <w:br/>
      </w:r>
      <w:r>
        <w:rPr>
          <w:rFonts w:ascii="Times New Roman"/>
          <w:b w:val="false"/>
          <w:i w:val="false"/>
          <w:color w:val="000000"/>
          <w:sz w:val="28"/>
        </w:rPr>
        <w:t>
      о необходимости активизации средств СОРМ; 
</w:t>
      </w:r>
      <w:r>
        <w:br/>
      </w:r>
      <w:r>
        <w:rPr>
          <w:rFonts w:ascii="Times New Roman"/>
          <w:b w:val="false"/>
          <w:i w:val="false"/>
          <w:color w:val="000000"/>
          <w:sz w:val="28"/>
        </w:rPr>
        <w:t>
      3) контролирует наличие средств СОРМ в составе коммутационного оборудования оператора связи, наличие официального сертификата органа по сертификации; 
</w:t>
      </w:r>
      <w:r>
        <w:br/>
      </w:r>
      <w:r>
        <w:rPr>
          <w:rFonts w:ascii="Times New Roman"/>
          <w:b w:val="false"/>
          <w:i w:val="false"/>
          <w:color w:val="000000"/>
          <w:sz w:val="28"/>
        </w:rPr>
        <w:t>
      4) решает вопросы по приостановлению лицензии в установленном законодательством Республики Казахстан порядке на предоставление услуг связи в случае нарушения оператором связи установленного порядка эксплуатации средств СОРМ коммутационного оборудования; 
</w:t>
      </w:r>
      <w:r>
        <w:br/>
      </w:r>
      <w:r>
        <w:rPr>
          <w:rFonts w:ascii="Times New Roman"/>
          <w:b w:val="false"/>
          <w:i w:val="false"/>
          <w:color w:val="000000"/>
          <w:sz w:val="28"/>
        </w:rPr>
        <w:t>
      5) регулирует вопросы взаимодействия уполномоченных государственных органов и операторов связи при установке и эксплуатации средств СОРМ коммутационного оборудования и систем СТС. 
</w:t>
      </w:r>
      <w:r>
        <w:br/>
      </w:r>
      <w:r>
        <w:rPr>
          <w:rFonts w:ascii="Times New Roman"/>
          <w:b w:val="false"/>
          <w:i w:val="false"/>
          <w:color w:val="000000"/>
          <w:sz w:val="28"/>
        </w:rPr>
        <w:t>
      6. КНБ РК: 
</w:t>
      </w:r>
      <w:r>
        <w:br/>
      </w:r>
      <w:r>
        <w:rPr>
          <w:rFonts w:ascii="Times New Roman"/>
          <w:b w:val="false"/>
          <w:i w:val="false"/>
          <w:color w:val="000000"/>
          <w:sz w:val="28"/>
        </w:rPr>
        <w:t>
      1) принимает участие в рассмотрении с уполномоченным органом технических предложений на установку или активизацию средств СОРМ коммутационного оборудования на объекте связи; 
</w:t>
      </w:r>
      <w:r>
        <w:br/>
      </w:r>
      <w:r>
        <w:rPr>
          <w:rFonts w:ascii="Times New Roman"/>
          <w:b w:val="false"/>
          <w:i w:val="false"/>
          <w:color w:val="000000"/>
          <w:sz w:val="28"/>
        </w:rPr>
        <w:t>
      2) контролирует функционирование средств СОРМ; 
</w:t>
      </w:r>
      <w:r>
        <w:br/>
      </w:r>
      <w:r>
        <w:rPr>
          <w:rFonts w:ascii="Times New Roman"/>
          <w:b w:val="false"/>
          <w:i w:val="false"/>
          <w:color w:val="000000"/>
          <w:sz w:val="28"/>
        </w:rPr>
        <w:t>
      3) уведомляет МТиК РК о нарушении оператором связи установленного порядка эксплуатации средств СОРМ коммутационного оборудования и систем СТС. 
</w:t>
      </w:r>
      <w:r>
        <w:br/>
      </w:r>
      <w:r>
        <w:rPr>
          <w:rFonts w:ascii="Times New Roman"/>
          <w:b w:val="false"/>
          <w:i w:val="false"/>
          <w:color w:val="000000"/>
          <w:sz w:val="28"/>
        </w:rPr>
        <w:t>
      7. Орган по сертификации: 
</w:t>
      </w:r>
      <w:r>
        <w:br/>
      </w:r>
      <w:r>
        <w:rPr>
          <w:rFonts w:ascii="Times New Roman"/>
          <w:b w:val="false"/>
          <w:i w:val="false"/>
          <w:color w:val="000000"/>
          <w:sz w:val="28"/>
        </w:rPr>
        <w:t>
      1) взаимодействует по вопросам сертификации средств СОРМ коммутационного оборудования с МТиК РК, КНБ РК и операторами связи; 
</w:t>
      </w:r>
      <w:r>
        <w:br/>
      </w:r>
      <w:r>
        <w:rPr>
          <w:rFonts w:ascii="Times New Roman"/>
          <w:b w:val="false"/>
          <w:i w:val="false"/>
          <w:color w:val="000000"/>
          <w:sz w:val="28"/>
        </w:rPr>
        <w:t>
      2) в установленном порядке организует проведение сертификации средств СОРМ коммутационного оборудования. 
</w:t>
      </w:r>
      <w:r>
        <w:br/>
      </w:r>
      <w:r>
        <w:rPr>
          <w:rFonts w:ascii="Times New Roman"/>
          <w:b w:val="false"/>
          <w:i w:val="false"/>
          <w:color w:val="000000"/>
          <w:sz w:val="28"/>
        </w:rPr>
        <w:t>
      8. Операторы связи: 
</w:t>
      </w:r>
      <w:r>
        <w:br/>
      </w:r>
      <w:r>
        <w:rPr>
          <w:rFonts w:ascii="Times New Roman"/>
          <w:b w:val="false"/>
          <w:i w:val="false"/>
          <w:color w:val="000000"/>
          <w:sz w:val="28"/>
        </w:rPr>
        <w:t>
      1) заключают с КНБ РК соглашения на проведение совместных работ на объектах связи. В соглашении в обязательном порядке отражаются вопросы: 
</w:t>
      </w:r>
      <w:r>
        <w:br/>
      </w:r>
      <w:r>
        <w:rPr>
          <w:rFonts w:ascii="Times New Roman"/>
          <w:b w:val="false"/>
          <w:i w:val="false"/>
          <w:color w:val="000000"/>
          <w:sz w:val="28"/>
        </w:rPr>
        <w:t>
      доступа на территорию предприятия уполномоченных работников КНБ; 
</w:t>
      </w:r>
      <w:r>
        <w:br/>
      </w:r>
      <w:r>
        <w:rPr>
          <w:rFonts w:ascii="Times New Roman"/>
          <w:b w:val="false"/>
          <w:i w:val="false"/>
          <w:color w:val="000000"/>
          <w:sz w:val="28"/>
        </w:rPr>
        <w:t>
      конфиденциальности взаимоотношений; 
</w:t>
      </w:r>
      <w:r>
        <w:br/>
      </w:r>
      <w:r>
        <w:rPr>
          <w:rFonts w:ascii="Times New Roman"/>
          <w:b w:val="false"/>
          <w:i w:val="false"/>
          <w:color w:val="000000"/>
          <w:sz w:val="28"/>
        </w:rPr>
        <w:t>
      предоставления оператором сведений о коммутационном оборудовании, протоколах связи, построении сетей телекоммуникаций, а также служебной информации об абонентах; 
</w:t>
      </w:r>
      <w:r>
        <w:br/>
      </w:r>
      <w:r>
        <w:rPr>
          <w:rFonts w:ascii="Times New Roman"/>
          <w:b w:val="false"/>
          <w:i w:val="false"/>
          <w:color w:val="000000"/>
          <w:sz w:val="28"/>
        </w:rPr>
        <w:t>
      обеспечения сохранности средств СОРМ коммутационного оборудования и системы СТС, их технического обслуживания и ремонта; 
</w:t>
      </w:r>
      <w:r>
        <w:br/>
      </w:r>
      <w:r>
        <w:rPr>
          <w:rFonts w:ascii="Times New Roman"/>
          <w:b w:val="false"/>
          <w:i w:val="false"/>
          <w:color w:val="000000"/>
          <w:sz w:val="28"/>
        </w:rPr>
        <w:t>
      проведения сертификации средств СОРМ. 
</w:t>
      </w:r>
      <w:r>
        <w:br/>
      </w:r>
      <w:r>
        <w:rPr>
          <w:rFonts w:ascii="Times New Roman"/>
          <w:b w:val="false"/>
          <w:i w:val="false"/>
          <w:color w:val="000000"/>
          <w:sz w:val="28"/>
        </w:rPr>
        <w:t>
      2) обеспечивают бесперебойное функционирование средств СОРМ коммутационного оборудования и режим их эксплуатации, исключающий возможность несанкционированного использования; 
</w:t>
      </w:r>
      <w:r>
        <w:br/>
      </w:r>
      <w:r>
        <w:rPr>
          <w:rFonts w:ascii="Times New Roman"/>
          <w:b w:val="false"/>
          <w:i w:val="false"/>
          <w:color w:val="000000"/>
          <w:sz w:val="28"/>
        </w:rPr>
        <w:t>
      3) совместно с КНБ РК организуют на объектах связи режим эксплуатации систем СТС, исключающий возможность несанкционированного доступа к их программным и аппаратным средствам; 
</w:t>
      </w:r>
      <w:r>
        <w:br/>
      </w:r>
      <w:r>
        <w:rPr>
          <w:rFonts w:ascii="Times New Roman"/>
          <w:b w:val="false"/>
          <w:i w:val="false"/>
          <w:color w:val="000000"/>
          <w:sz w:val="28"/>
        </w:rPr>
        <w:t>
      4) в случае нарушений функционирования средств СОРМ коммутационного оборудования обеспечивают восстановление их работоспособности; 
</w:t>
      </w:r>
      <w:r>
        <w:br/>
      </w:r>
      <w:r>
        <w:rPr>
          <w:rFonts w:ascii="Times New Roman"/>
          <w:b w:val="false"/>
          <w:i w:val="false"/>
          <w:color w:val="000000"/>
          <w:sz w:val="28"/>
        </w:rPr>
        <w:t>
      5) предоставляют в пользование КНБ РК необходимые служебные помещения, а также транспортные каналы необходимой емкости для трансляции команд и сообщений.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установки и эксплуатации средств СОРМ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коммутационного оборудования и систем СТС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 Операторы связи на основании установленных документов, содержащих технические требования к средствам СОРМ коммутационного оборудования проводной телефонной связи, беспроводной подвижной связи, сетей передачи данных, разрабатывают Технические предложения по модернизации коммутационного оборудования. При участии КНБ РК определяют степень модернизации оборудования, номенклатуру, количество, спецификацию средств СОРМ коммутационного оборудования. 
</w:t>
      </w:r>
      <w:r>
        <w:br/>
      </w:r>
      <w:r>
        <w:rPr>
          <w:rFonts w:ascii="Times New Roman"/>
          <w:b w:val="false"/>
          <w:i w:val="false"/>
          <w:color w:val="000000"/>
          <w:sz w:val="28"/>
        </w:rPr>
        <w:t>
      10. По заявкам операторов связи, орган по сертификации сертифицирует коммутационное оборудование объектов связи на соответствие установленным документам, содержащим технические требования к средствам СОРМ коммутационного оборудования. 
</w:t>
      </w:r>
      <w:r>
        <w:br/>
      </w:r>
      <w:r>
        <w:rPr>
          <w:rFonts w:ascii="Times New Roman"/>
          <w:b w:val="false"/>
          <w:i w:val="false"/>
          <w:color w:val="000000"/>
          <w:sz w:val="28"/>
        </w:rPr>
        <w:t>
      11. По согласованию с КНБ Республики Казахстан операторы связи устанавливают или активизируют средства СОРМ коммутационного оборудования объектов связи. 
</w:t>
      </w:r>
      <w:r>
        <w:br/>
      </w:r>
      <w:r>
        <w:rPr>
          <w:rFonts w:ascii="Times New Roman"/>
          <w:b w:val="false"/>
          <w:i w:val="false"/>
          <w:color w:val="000000"/>
          <w:sz w:val="28"/>
        </w:rPr>
        <w:t>
      12. Техническое обслуживание и ремонт средств СОРМ коммутационного оборудования осуществляют операторы связи. Эксплуатацию средств СОРМ коммутационного оборудования, а также эксплуатацию, техническое обслуживание и ремонт систем СТС осуществляет КНБ РК. 
</w:t>
      </w:r>
      <w:r>
        <w:br/>
      </w:r>
      <w:r>
        <w:rPr>
          <w:rFonts w:ascii="Times New Roman"/>
          <w:b w:val="false"/>
          <w:i w:val="false"/>
          <w:color w:val="000000"/>
          <w:sz w:val="28"/>
        </w:rPr>
        <w:t>
      13. На основании соглашений с операторами связи КНБ РК осуществляет развертывание оборудования систем СТС на объектах связи. 
</w:t>
      </w:r>
      <w:r>
        <w:br/>
      </w:r>
      <w:r>
        <w:rPr>
          <w:rFonts w:ascii="Times New Roman"/>
          <w:b w:val="false"/>
          <w:i w:val="false"/>
          <w:color w:val="000000"/>
          <w:sz w:val="28"/>
        </w:rPr>
        <w:t>
      14. При замене или модернизации коммутационного оборудования, расширении или изменении перечня предоставляемых услуг связи оператор связи уведомляет об этом КНБ РК. 
</w:t>
      </w:r>
      <w:r>
        <w:br/>
      </w:r>
      <w:r>
        <w:rPr>
          <w:rFonts w:ascii="Times New Roman"/>
          <w:b w:val="false"/>
          <w:i w:val="false"/>
          <w:color w:val="000000"/>
          <w:sz w:val="28"/>
        </w:rPr>
        <w:t>
      15. В случае нарушений работоспособности средств СОРМ коммутационного оборудования, КНБ РК извещает оператора связи о необходимости восстановления их работоспособности. Если оператор связи не предпринимает незамедлительных соответствующих мер, КНБ РК направляет в МТиК РК уведомление о нарушении функционирования средств СОРМ коммутационного оборудования. 
</w:t>
      </w:r>
      <w:r>
        <w:br/>
      </w:r>
      <w:r>
        <w:rPr>
          <w:rFonts w:ascii="Times New Roman"/>
          <w:b w:val="false"/>
          <w:i w:val="false"/>
          <w:color w:val="000000"/>
          <w:sz w:val="28"/>
        </w:rPr>
        <w:t>
      16. При выявлении функций коммутационного оборудования, не заявленных при проведении сертификации на соответствие техническим требованиям к средствам СОРМ коммутационного оборудования, КНБ РК направляет уведомление МТиК РК, оператору связи и органу по сертификации о необходимости проведения повторной сертификации.
</w:t>
      </w:r>
      <w:r>
        <w:br/>
      </w:r>
      <w:r>
        <w:rPr>
          <w:rFonts w:ascii="Times New Roman"/>
          <w:b w:val="false"/>
          <w:i w:val="false"/>
          <w:color w:val="000000"/>
          <w:sz w:val="28"/>
        </w:rPr>
        <w:t>
      17. Спорные вопросы, возникающие при внедрении и эксплуатации средств СОРМ коммутационного оборудования и системы СТС, решаются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