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632c" w14:textId="0b76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"Об утверждении Правил использования платежных документов и осуществления безналичных платежей и переводов денег на территории Республики Казахстан" от 25 апреля 2000 года N 179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18 января 2002 года N 20.  Зарегистрировано в Министерстве юстиции Республики Казахстан 27 февраля 2002 года N 1779. Утратило силу постановлением Правления Национального Банка Республики Казахстан от 28 января 2016 года № 30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28.01.2016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осуществление безналичных платежей и переводов денег на территории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В постановление Правления Национального Банка Республики Казахстан </w:t>
      </w:r>
      <w:r>
        <w:rPr>
          <w:rFonts w:ascii="Times New Roman"/>
          <w:b w:val="false"/>
          <w:i w:val="false"/>
          <w:color w:val="000000"/>
          <w:sz w:val="28"/>
        </w:rPr>
        <w:t xml:space="preserve">V001155_ </w:t>
      </w:r>
      <w:r>
        <w:rPr>
          <w:rFonts w:ascii="Times New Roman"/>
          <w:b w:val="false"/>
          <w:i w:val="false"/>
          <w:color w:val="000000"/>
          <w:sz w:val="28"/>
        </w:rPr>
        <w:t xml:space="preserve">"Об утверждении Правил использования платежных документов и осуществления безналичных платежей и переводов денег на территории Республики Казахстан" от 25 апреля 2000 года N 179 внести следующие изменения и дополнения: </w:t>
      </w:r>
      <w:r>
        <w:br/>
      </w:r>
      <w:r>
        <w:rPr>
          <w:rFonts w:ascii="Times New Roman"/>
          <w:b w:val="false"/>
          <w:i w:val="false"/>
          <w:color w:val="000000"/>
          <w:sz w:val="28"/>
        </w:rPr>
        <w:t xml:space="preserve">
      в Правила использования платежных документов и осуществления безналичных платежей и переводов денег на территории Республики Казахстан, утвержденных указанным постановлением: </w:t>
      </w:r>
      <w:r>
        <w:br/>
      </w:r>
      <w:r>
        <w:rPr>
          <w:rFonts w:ascii="Times New Roman"/>
          <w:b w:val="false"/>
          <w:i w:val="false"/>
          <w:color w:val="000000"/>
          <w:sz w:val="28"/>
        </w:rPr>
        <w:t xml:space="preserve">
      во втором абзаце пункта 2 слова "(за исключением оформления платежных документов и распоряжений об их отзыве или приостановлении)" заменить словами "(за исключением оформления распоряжений об отзыве или приостановлении исполнения платежного документа)"; </w:t>
      </w:r>
      <w:r>
        <w:br/>
      </w:r>
      <w:r>
        <w:rPr>
          <w:rFonts w:ascii="Times New Roman"/>
          <w:b w:val="false"/>
          <w:i w:val="false"/>
          <w:color w:val="000000"/>
          <w:sz w:val="28"/>
        </w:rPr>
        <w:t xml:space="preserve">
      в пункте 22: </w:t>
      </w:r>
      <w:r>
        <w:br/>
      </w:r>
      <w:r>
        <w:rPr>
          <w:rFonts w:ascii="Times New Roman"/>
          <w:b w:val="false"/>
          <w:i w:val="false"/>
          <w:color w:val="000000"/>
          <w:sz w:val="28"/>
        </w:rPr>
        <w:t xml:space="preserve">
      слово "РНН"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"Банк обязан при обработке платежных документов контролировать правильность указания РНН в соответствии со структурой регистрационного номера."; </w:t>
      </w:r>
      <w:r>
        <w:br/>
      </w:r>
      <w:r>
        <w:rPr>
          <w:rFonts w:ascii="Times New Roman"/>
          <w:b w:val="false"/>
          <w:i w:val="false"/>
          <w:color w:val="000000"/>
          <w:sz w:val="28"/>
        </w:rPr>
        <w:t xml:space="preserve">
      пункт 29 изложить в следующей редакции: </w:t>
      </w:r>
      <w:r>
        <w:br/>
      </w:r>
      <w:r>
        <w:rPr>
          <w:rFonts w:ascii="Times New Roman"/>
          <w:b w:val="false"/>
          <w:i w:val="false"/>
          <w:color w:val="000000"/>
          <w:sz w:val="28"/>
        </w:rPr>
        <w:t xml:space="preserve">
      "29. При осуществлении платежей и/или переводов денег как в национальной, так и иностранной валюте за пределы Республики Казахстан, а также при осуществлении платежей и/или переводов денег в иностранной валюте на территории Республики Казахстан с соблюдением требований валютного законодательства Республики Казахстан, используется заявление на перевод денег на бланках установленной формы (Приложение N 2), которое является платежным поручением отправителя денег обслуживающему банку-получателю о переводе денег. </w:t>
      </w:r>
      <w:r>
        <w:br/>
      </w:r>
      <w:r>
        <w:rPr>
          <w:rFonts w:ascii="Times New Roman"/>
          <w:b w:val="false"/>
          <w:i w:val="false"/>
          <w:color w:val="000000"/>
          <w:sz w:val="28"/>
        </w:rPr>
        <w:t xml:space="preserve">
      В заявлении на перевод денег, помимо реквизитов, указанных в форме приложения N 2 к настоящим Правилам, банк вправе включить дополнительные сведения об отправителе денег, необходимые ему для обработки данного заявления. В случаях, установленных законодательством Республики Казахстан, банк требует заполнения других сведений об отправителе денег."; </w:t>
      </w:r>
      <w:r>
        <w:br/>
      </w:r>
      <w:r>
        <w:rPr>
          <w:rFonts w:ascii="Times New Roman"/>
          <w:b w:val="false"/>
          <w:i w:val="false"/>
          <w:color w:val="000000"/>
          <w:sz w:val="28"/>
        </w:rPr>
        <w:t xml:space="preserve">
      третье и четвертое предложения подпункта 2) пункта 82 изложить в следующей редакции: </w:t>
      </w:r>
      <w:r>
        <w:br/>
      </w:r>
      <w:r>
        <w:rPr>
          <w:rFonts w:ascii="Times New Roman"/>
          <w:b w:val="false"/>
          <w:i w:val="false"/>
          <w:color w:val="000000"/>
          <w:sz w:val="28"/>
        </w:rPr>
        <w:t xml:space="preserve">
      "Если бенефициар не заключил договор с банком-получателем, то последний вправе направить в банк бенефициара письмо-запрос о возврате бенефициаром ошибочно переведенной суммы денег. Банк бенефициара на основании письма-запроса уведомляет бенефициара о необходимости вернуть ошибочно переведенную сумму денег. При этом, возврат денег осуществляется бенефициаром путем составления платежного поручения, в "назначении платежа" которого указываются причины возврата денег. </w:t>
      </w:r>
      <w:r>
        <w:br/>
      </w:r>
      <w:r>
        <w:rPr>
          <w:rFonts w:ascii="Times New Roman"/>
          <w:b w:val="false"/>
          <w:i w:val="false"/>
          <w:color w:val="000000"/>
          <w:sz w:val="28"/>
        </w:rPr>
        <w:t xml:space="preserve">
      При наличии договора между банком бенефициара и бенефициаром, содержащем условие о безакцептном изъятии ошибочно переведенной суммы денег, банк бенефициара вправе в бесспорном порядке изъять у бенефициара данную сумму в соответствии с условиями договора. Возврат сумм денег банком бенефициара производится путем составления поручения, в "назначении платежа" которого банк бенефициара указывает причины возврата денег;"; </w:t>
      </w:r>
      <w:r>
        <w:br/>
      </w:r>
      <w:r>
        <w:rPr>
          <w:rFonts w:ascii="Times New Roman"/>
          <w:b w:val="false"/>
          <w:i w:val="false"/>
          <w:color w:val="000000"/>
          <w:sz w:val="28"/>
        </w:rPr>
        <w:t xml:space="preserve">
      в абзаце втором пункта 101 слова ", предъявивший платежное требование-поручение," заменить словами "отправителя денег"; </w:t>
      </w:r>
      <w:r>
        <w:br/>
      </w:r>
      <w:r>
        <w:rPr>
          <w:rFonts w:ascii="Times New Roman"/>
          <w:b w:val="false"/>
          <w:i w:val="false"/>
          <w:color w:val="000000"/>
          <w:sz w:val="28"/>
        </w:rPr>
        <w:t xml:space="preserve">
      пункт 105 изложить в следующей редакции: </w:t>
      </w:r>
      <w:r>
        <w:br/>
      </w:r>
      <w:r>
        <w:rPr>
          <w:rFonts w:ascii="Times New Roman"/>
          <w:b w:val="false"/>
          <w:i w:val="false"/>
          <w:color w:val="000000"/>
          <w:sz w:val="28"/>
        </w:rPr>
        <w:t xml:space="preserve">
      "105. При получении платежного требования-поручения банк отправителя денег проставляет на каждом экземпляре данного платежного требования-поручения отметку о дате получения. Банк отправителя денег ведет учет поступивших платежных требований-поручений в журнале регистрации платежных требований-поручений. Форма, способы ведения журнала и реквизиты платежного требования-поручения, которые указываются в журнале, устанавливаются банком самостоятельно. </w:t>
      </w:r>
      <w:r>
        <w:br/>
      </w:r>
      <w:r>
        <w:rPr>
          <w:rFonts w:ascii="Times New Roman"/>
          <w:b w:val="false"/>
          <w:i w:val="false"/>
          <w:color w:val="000000"/>
          <w:sz w:val="28"/>
        </w:rPr>
        <w:t xml:space="preserve">
      В случае предоставления платежных требований-поручений по реестру согласно пункту 33 настоящих Правил, отметка о дате получения может проставляться на данном реестре."; </w:t>
      </w:r>
      <w:r>
        <w:br/>
      </w:r>
      <w:r>
        <w:rPr>
          <w:rFonts w:ascii="Times New Roman"/>
          <w:b w:val="false"/>
          <w:i w:val="false"/>
          <w:color w:val="000000"/>
          <w:sz w:val="28"/>
        </w:rPr>
        <w:t xml:space="preserve">
      пункт 106 дополнить абзацем вторым следующего содержания: </w:t>
      </w:r>
      <w:r>
        <w:br/>
      </w:r>
      <w:r>
        <w:rPr>
          <w:rFonts w:ascii="Times New Roman"/>
          <w:b w:val="false"/>
          <w:i w:val="false"/>
          <w:color w:val="000000"/>
          <w:sz w:val="28"/>
        </w:rPr>
        <w:t xml:space="preserve">
      "Способ передачи платежного требования-поручения может устанавливаться договором между отправителем денег и банком отправителя денег."; </w:t>
      </w:r>
      <w:r>
        <w:br/>
      </w:r>
      <w:r>
        <w:rPr>
          <w:rFonts w:ascii="Times New Roman"/>
          <w:b w:val="false"/>
          <w:i w:val="false"/>
          <w:color w:val="000000"/>
          <w:sz w:val="28"/>
        </w:rPr>
        <w:t xml:space="preserve">
      пункт 107 изложить в следующей редакции: </w:t>
      </w:r>
      <w:r>
        <w:br/>
      </w:r>
      <w:r>
        <w:rPr>
          <w:rFonts w:ascii="Times New Roman"/>
          <w:b w:val="false"/>
          <w:i w:val="false"/>
          <w:color w:val="000000"/>
          <w:sz w:val="28"/>
        </w:rPr>
        <w:t xml:space="preserve">
      "107. При неполучении от отправителя денег отказа в акцепте платежного требования-поручения либо акцептованного платежного требования-поручения по истечении тридцати календарных дней с даты получения платежного требования-поручения банком отправителя денег, последний вправе вернуть платежное требование-поручение отправителю с уведомлением, в котором указываются причины возврата платежного требования-поручения."; </w:t>
      </w:r>
      <w:r>
        <w:br/>
      </w:r>
      <w:r>
        <w:rPr>
          <w:rFonts w:ascii="Times New Roman"/>
          <w:b w:val="false"/>
          <w:i w:val="false"/>
          <w:color w:val="000000"/>
          <w:sz w:val="28"/>
        </w:rPr>
        <w:t xml:space="preserve">
      пункт 120 дополнить абзацем вторым следующего содержания: </w:t>
      </w:r>
      <w:r>
        <w:br/>
      </w:r>
      <w:r>
        <w:rPr>
          <w:rFonts w:ascii="Times New Roman"/>
          <w:b w:val="false"/>
          <w:i w:val="false"/>
          <w:color w:val="000000"/>
          <w:sz w:val="28"/>
        </w:rPr>
        <w:t xml:space="preserve">
      "При исполнении банком инкассового распоряжения налогового органа о взыскании налоговой задолженности с одного банковского счета налогоплательщика инкассовые распоряжения, выставленные налоговым органом на другие банковские счета налогоплательщика, открытые им в указанном банке, возвращаются банком в налоговый орган без исполнения с приложением платежного документа, подтверждающего факт исполнения инкассового распоряжения налогового органа, если такие инкассовые распоряжения выставлены налоговым органом на ту же сумму, по тому же виду задолженности, за тот же отчетный период."; </w:t>
      </w:r>
      <w:r>
        <w:br/>
      </w:r>
      <w:r>
        <w:rPr>
          <w:rFonts w:ascii="Times New Roman"/>
          <w:b w:val="false"/>
          <w:i w:val="false"/>
          <w:color w:val="000000"/>
          <w:sz w:val="28"/>
        </w:rPr>
        <w:t xml:space="preserve">
      первый и второй абзацы пункта 124 дополнить словами "в порядке очередности исполнения указаний, предусмотренной законодательными актами Республики Казахстан.". </w:t>
      </w:r>
      <w:r>
        <w:br/>
      </w: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3. Управлению платежных систем (Мусаев Р.М.): </w:t>
      </w:r>
      <w:r>
        <w:br/>
      </w:r>
      <w:r>
        <w:rPr>
          <w:rFonts w:ascii="Times New Roman"/>
          <w:b w:val="false"/>
          <w:i w:val="false"/>
          <w:color w:val="000000"/>
          <w:sz w:val="28"/>
        </w:rPr>
        <w:t xml:space="preserve">
      1) совместно с Юридическим департаментом (Шарипов С.Б.) принять меры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к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настоящего постановления;</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w:t>
      </w:r>
    </w:p>
    <w:p>
      <w:pPr>
        <w:spacing w:after="0"/>
        <w:ind w:left="0"/>
        <w:jc w:val="both"/>
      </w:pPr>
      <w:r>
        <w:rPr>
          <w:rFonts w:ascii="Times New Roman"/>
          <w:b w:val="false"/>
          <w:i w:val="false"/>
          <w:color w:val="000000"/>
          <w:sz w:val="28"/>
        </w:rPr>
        <w:t xml:space="preserve">Министерстве юстиции Республики Казахстан довести настоящее постановление </w:t>
      </w:r>
    </w:p>
    <w:p>
      <w:pPr>
        <w:spacing w:after="0"/>
        <w:ind w:left="0"/>
        <w:jc w:val="both"/>
      </w:pPr>
      <w:r>
        <w:rPr>
          <w:rFonts w:ascii="Times New Roman"/>
          <w:b w:val="false"/>
          <w:i w:val="false"/>
          <w:color w:val="000000"/>
          <w:sz w:val="28"/>
        </w:rPr>
        <w:t xml:space="preserve">до сведения заинтересованных подразделений центрального аппарата, </w:t>
      </w:r>
    </w:p>
    <w:p>
      <w:pPr>
        <w:spacing w:after="0"/>
        <w:ind w:left="0"/>
        <w:jc w:val="both"/>
      </w:pPr>
      <w:r>
        <w:rPr>
          <w:rFonts w:ascii="Times New Roman"/>
          <w:b w:val="false"/>
          <w:i w:val="false"/>
          <w:color w:val="000000"/>
          <w:sz w:val="28"/>
        </w:rPr>
        <w:t xml:space="preserve">территориальных филиалов Национального Банка Республики Казахстан и банков </w:t>
      </w:r>
    </w:p>
    <w:p>
      <w:pPr>
        <w:spacing w:after="0"/>
        <w:ind w:left="0"/>
        <w:jc w:val="both"/>
      </w:pPr>
      <w:r>
        <w:rPr>
          <w:rFonts w:ascii="Times New Roman"/>
          <w:b w:val="false"/>
          <w:i w:val="false"/>
          <w:color w:val="000000"/>
          <w:sz w:val="28"/>
        </w:rPr>
        <w:t>второго уровня.</w:t>
      </w:r>
    </w:p>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 xml:space="preserve">заместителя Председателя Национального Банка Республики Казахстан </w:t>
      </w:r>
    </w:p>
    <w:p>
      <w:pPr>
        <w:spacing w:after="0"/>
        <w:ind w:left="0"/>
        <w:jc w:val="both"/>
      </w:pPr>
      <w:r>
        <w:rPr>
          <w:rFonts w:ascii="Times New Roman"/>
          <w:b w:val="false"/>
          <w:i w:val="false"/>
          <w:color w:val="000000"/>
          <w:sz w:val="28"/>
        </w:rPr>
        <w:t>Жангельдина Е.Т.</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Национального Банка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Пучкова О.Я.,</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