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200e" w14:textId="349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защите государственных секретов от 2 июля 2001 года N 13 "Об утверждении Инструкции о порядке оформления корреспонденции, отправляемой через Государственную фельдъегерскую службу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государственных секретов от 24 января 2002 года N 7.  Зарегистрирован в Министерстве юстиции Республики Казахстан 25 февраля 2002 года за N 1772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требованиям действующих нормативных 
правовых актов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V011596_ </w:t>
      </w:r>
      <w:r>
        <w:rPr>
          <w:rFonts w:ascii="Times New Roman"/>
          <w:b w:val="false"/>
          <w:i w:val="false"/>
          <w:color w:val="000000"/>
          <w:sz w:val="28"/>
        </w:rPr>
        <w:t>
  приказ Председателя Агентства Республики 
Казахстан по защите государственных секретов от 2 июля 2001 года N 13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Инструкцию о порядке оформления корреспонденции, отправляемой через 
Государственную фельдъегерскую службу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предложение первое пункта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направлении пакетов, подлежащих срочному вручению, на них 
делается пометка "срочно" или пометка "вручить немедленно". Пакеты с 
указанными пометками заверяются печатью "Для пакетов", а пакет с пометкой 
"вручить немедленно" дополнительно - подписью руководителя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11 после слов "бумажная наклейка с оттиском 
каучуковой печати" дополнить словами "Для пакетов";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пятый и шестой пункта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 большие, средние и малые пакеты с грифом "Особой важности", а 
также с пометкой "Литер "М" с прокалыванием и без прокалывания вложений 
наклеиваются пять бумажных наклеек с оттиском печати (по углам, в местах 
склейки клапанов и в центре).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двойном пакетировании внешний пакет с вложением не прошивается. 
На него наклеиваются только бумажные наклейки в соответствии с 
требованиями настоящего пункта.";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"45. Корреспонденция, направляемая в адрес организаций, имеющих два 
наименования (условное и открытое), может быть адресована только по их 
условному или открытому наименованию.";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"46. При адресовании корреспонденции могут применяться открытые или 
условные наименования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адресование пакетов по открытому наименованию производится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требованиями разделов 2, 3 настоящей Инструкции; 
     2) по условному наименованию на пакетах указывается пункт назначения 
(город, область, республика), условное наименование организации и при 
необходимости фамилия получателя.".
     2. Настоящий приказ вступает в силу с момента его государственной 
регистрации в Министерстве юстиции Республики Казахстан.
     Председатель Агентства   
     (Специалисты: Пучкова О.Я.,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