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83c4b" w14:textId="4a83c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охране линейно-кабельных сооружений волоконно-оптической линии связи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Атырауской области от 20 сентября 2001 года N 305. Зарегистрирован управлением юстиции Атырауской области 5 ноября 2001 года за N 653. Утратило силу решением акима Атырауской области от 30 марта 2009 года N 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Атырауской области от 30.03.2009 N 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предотвращения повреждении супермагистрали волоконно-оптической линии связи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связи" от 18 мая 1999 года N 382-1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Всем руководителям организации и предприятий, геологических и геофизических партий, учреждений, имеющих землеройную технику до начала всех видов земляных работ производить соответствующие согласования с Техническим узлом сетей магистральных связей и телевидения N 15.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Техническому узлу сети магистральных связей и телевидения N 15 (В. Меньшиков):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представить областному управлению архитектуры и градостроительной политики, комитету по управлению земельными ресурсами исполнительную документацию по проекту волоконно-оптической линии;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установленном законодательством порядке оформлять сервитутные права.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города и районов: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предоставлении земельных участков для строительства, по территории которых проходят линейно-кабельные сооружения волоконно-оптические линии связи включать в состав комиссии по выбору, обследованию и отводу земельных участков представителей Технического узла сетей магистральных связей и телевидения N 15;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контроль над выполнением юридическими лицами всех форм собственности и физическими лицами соответствующих согласований с Техническим узлом сетей магистральных связей телевидения V 15.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Комитету по управлению земельными ресурсами (А. Жмыхов) при оформлении право устанавливающих документов на пользование земельным участком в пределах охранной зоны прохождения линейно-кабельных сооружений связи устанавливать ограничения в пользовании.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возложить на заместителя акима области К. Ищанова.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области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