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0dcb" w14:textId="4020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упразднении отдельных административно-территориальных единиц</w:t>
      </w:r>
    </w:p>
    <w:p>
      <w:pPr>
        <w:spacing w:after="0"/>
        <w:ind w:left="0"/>
        <w:jc w:val="both"/>
      </w:pPr>
      <w:r>
        <w:rPr>
          <w:rFonts w:ascii="Times New Roman"/>
          <w:b w:val="false"/>
          <w:i w:val="false"/>
          <w:color w:val="000000"/>
          <w:sz w:val="28"/>
        </w:rPr>
        <w:t>Решение Акмолинского областного маслихата, акима Акмолинской области от 6 июля 2001 г. N С-10-10/135 Зарегистрировано управлением юстиции Акмолинской области 15 августа 2001 г. N 711</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6 Закона Республики Казахстан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статьями 8,11 Закона Республики Казахстан  
</w:t>
      </w:r>
      <w:r>
        <w:rPr>
          <w:rFonts w:ascii="Times New Roman"/>
          <w:b w:val="false"/>
          <w:i w:val="false"/>
          <w:color w:val="000000"/>
          <w:sz w:val="28"/>
        </w:rPr>
        <w:t xml:space="preserve"> Z934200_ </w:t>
      </w:r>
      <w:r>
        <w:rPr>
          <w:rFonts w:ascii="Times New Roman"/>
          <w:b w:val="false"/>
          <w:i w:val="false"/>
          <w:color w:val="000000"/>
          <w:sz w:val="28"/>
        </w:rPr>
        <w:t>
"Об административно-территориальном устройстве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и на основании представлений районных маслихатов и 
акимов районов областной маслихат и аким области решили: 
     - упразднить и исключить из учетных данных, в связи с 
выездом жителей, следующие населенные пункты: 
     по Аккольскому району 
     с. Ажибай Минского сельского округа 
     с. Бегачевка Урюпинского сельского округа 
     по Егиндыкольскому району 
     с. Бесбидаик Коржынкольского сельского округа 
     по Коргалжынскому району 
     с. Коржынколь Коргалжынского сельского округа 
     по Шортандинскому району 
     разъезд N 35 Елизаветинского сельского округа 
     разъезд N 28 Дамсинского сельского округа 
     Председатель сессии областного маслихата
     Аким области 
     Секретарь областного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