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0912" w14:textId="1bc0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Кодекса Республики Казахстан об административных правонарушениях в деятельности Агентства Республики Казахстан по защите государственных секретов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защите государственных секретов от 27 ноября 2001 года № 24. Зарегистрирован в Министерстве юстиции Республики Казахстан 28 декабря 2001 года № 1710. Утратил силу приказом руководителя Канцелярии Премьер-Министра Республики Казахстан от 28 сентября 2012 года № 25-1-84</w:t>
      </w:r>
    </w:p>
    <w:p>
      <w:pPr>
        <w:spacing w:after="0"/>
        <w:ind w:left="0"/>
        <w:jc w:val="both"/>
      </w:pPr>
      <w:r>
        <w:rPr>
          <w:rFonts w:ascii="Times New Roman"/>
          <w:b w:val="false"/>
          <w:i w:val="false"/>
          <w:color w:val="ff0000"/>
          <w:sz w:val="28"/>
        </w:rPr>
        <w:t xml:space="preserve">      Сноска. Утратил силу приказом руководителя Канцелярии Премьер-Министра РК от 28.09.2012 </w:t>
      </w:r>
      <w:r>
        <w:rPr>
          <w:rFonts w:ascii="Times New Roman"/>
          <w:b w:val="false"/>
          <w:i w:val="false"/>
          <w:color w:val="ff0000"/>
          <w:sz w:val="28"/>
        </w:rPr>
        <w:t>№ 25-1-84</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единообразного применения и соблюдения норм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сотрудниками Агентства приказываю: </w:t>
      </w:r>
    </w:p>
    <w:p>
      <w:pPr>
        <w:spacing w:after="0"/>
        <w:ind w:left="0"/>
        <w:jc w:val="both"/>
      </w:pPr>
      <w:r>
        <w:rPr>
          <w:rFonts w:ascii="Times New Roman"/>
          <w:b w:val="false"/>
          <w:i w:val="false"/>
          <w:color w:val="000000"/>
          <w:sz w:val="28"/>
        </w:rPr>
        <w:t>      1. Утвердить прилагаемую Инструкцию по применению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в деятельности Агентства Республики Казахстан по защите государственных секретов. </w:t>
      </w:r>
    </w:p>
    <w:p>
      <w:pPr>
        <w:spacing w:after="0"/>
        <w:ind w:left="0"/>
        <w:jc w:val="both"/>
      </w:pPr>
      <w:r>
        <w:rPr>
          <w:rFonts w:ascii="Times New Roman"/>
          <w:b w:val="false"/>
          <w:i w:val="false"/>
          <w:color w:val="000000"/>
          <w:sz w:val="28"/>
        </w:rPr>
        <w:t xml:space="preserve">      2. Организационно-правовому управлению Агентства в установленном законодательством порядке представить настоящий приказ в Министерство юстиции Республики Казахстан для государственной регистрации. </w:t>
      </w:r>
    </w:p>
    <w:bookmarkStart w:name="z1" w:id="0"/>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Председатель Агентства </w:t>
      </w:r>
    </w:p>
    <w:bookmarkStart w:name="z2" w:id="1"/>
    <w:p>
      <w:pPr>
        <w:spacing w:after="0"/>
        <w:ind w:left="0"/>
        <w:jc w:val="both"/>
      </w:pPr>
      <w:r>
        <w:rPr>
          <w:rFonts w:ascii="Times New Roman"/>
          <w:b w:val="false"/>
          <w:i w:val="false"/>
          <w:color w:val="000000"/>
          <w:sz w:val="28"/>
        </w:rPr>
        <w:t xml:space="preserve">
УТВЕРЖДЕНА            </w:t>
      </w:r>
    </w:p>
    <w:bookmarkEnd w:id="1"/>
    <w:p>
      <w:pPr>
        <w:spacing w:after="0"/>
        <w:ind w:left="0"/>
        <w:jc w:val="both"/>
      </w:pPr>
      <w:r>
        <w:rPr>
          <w:rFonts w:ascii="Times New Roman"/>
          <w:b w:val="false"/>
          <w:i w:val="false"/>
          <w:color w:val="000000"/>
          <w:sz w:val="28"/>
        </w:rPr>
        <w:t xml:space="preserve">Приказом Председателя      </w:t>
      </w:r>
    </w:p>
    <w:p>
      <w:pPr>
        <w:spacing w:after="0"/>
        <w:ind w:left="0"/>
        <w:jc w:val="both"/>
      </w:pPr>
      <w:r>
        <w:rPr>
          <w:rFonts w:ascii="Times New Roman"/>
          <w:b w:val="false"/>
          <w:i w:val="false"/>
          <w:color w:val="000000"/>
          <w:sz w:val="28"/>
        </w:rPr>
        <w:t xml:space="preserve">Агентства Республики Казахстан </w:t>
      </w:r>
    </w:p>
    <w:p>
      <w:pPr>
        <w:spacing w:after="0"/>
        <w:ind w:left="0"/>
        <w:jc w:val="both"/>
      </w:pPr>
      <w:r>
        <w:rPr>
          <w:rFonts w:ascii="Times New Roman"/>
          <w:b w:val="false"/>
          <w:i w:val="false"/>
          <w:color w:val="000000"/>
          <w:sz w:val="28"/>
        </w:rPr>
        <w:t xml:space="preserve">по защите государственных секретов </w:t>
      </w:r>
    </w:p>
    <w:bookmarkStart w:name="z3" w:id="2"/>
    <w:p>
      <w:pPr>
        <w:spacing w:after="0"/>
        <w:ind w:left="0"/>
        <w:jc w:val="both"/>
      </w:pPr>
      <w:r>
        <w:rPr>
          <w:rFonts w:ascii="Times New Roman"/>
          <w:b w:val="false"/>
          <w:i w:val="false"/>
          <w:color w:val="000000"/>
          <w:sz w:val="28"/>
        </w:rPr>
        <w:t xml:space="preserve">от 27 ноября 2001 года N 24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Инструкция </w:t>
      </w:r>
    </w:p>
    <w:p>
      <w:pPr>
        <w:spacing w:after="0"/>
        <w:ind w:left="0"/>
        <w:jc w:val="both"/>
      </w:pPr>
      <w:r>
        <w:rPr>
          <w:rFonts w:ascii="Times New Roman"/>
          <w:b w:val="false"/>
          <w:i w:val="false"/>
          <w:color w:val="000000"/>
          <w:sz w:val="28"/>
        </w:rPr>
        <w:t xml:space="preserve">                по применению Кодекса Республики Казахстан </w:t>
      </w:r>
    </w:p>
    <w:p>
      <w:pPr>
        <w:spacing w:after="0"/>
        <w:ind w:left="0"/>
        <w:jc w:val="both"/>
      </w:pPr>
      <w:r>
        <w:rPr>
          <w:rFonts w:ascii="Times New Roman"/>
          <w:b w:val="false"/>
          <w:i w:val="false"/>
          <w:color w:val="000000"/>
          <w:sz w:val="28"/>
        </w:rPr>
        <w:t xml:space="preserve">                 об административных правонарушениях в </w:t>
      </w:r>
    </w:p>
    <w:p>
      <w:pPr>
        <w:spacing w:after="0"/>
        <w:ind w:left="0"/>
        <w:jc w:val="both"/>
      </w:pPr>
      <w:r>
        <w:rPr>
          <w:rFonts w:ascii="Times New Roman"/>
          <w:b w:val="false"/>
          <w:i w:val="false"/>
          <w:color w:val="000000"/>
          <w:sz w:val="28"/>
        </w:rPr>
        <w:t xml:space="preserve">              деятельности Агентства Республики Казахстан </w:t>
      </w:r>
    </w:p>
    <w:bookmarkStart w:name="z4" w:id="3"/>
    <w:p>
      <w:pPr>
        <w:spacing w:after="0"/>
        <w:ind w:left="0"/>
        <w:jc w:val="both"/>
      </w:pPr>
      <w:r>
        <w:rPr>
          <w:rFonts w:ascii="Times New Roman"/>
          <w:b w:val="false"/>
          <w:i w:val="false"/>
          <w:color w:val="000000"/>
          <w:sz w:val="28"/>
        </w:rPr>
        <w:t xml:space="preserve">                    по защите государственных секретов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1. Настоящая Инструкция регламентирует правоприменительную деятельность должностных лиц Агентства Республики Казахстан по защите государственных секретов в пределах их компетенции в соответствии со </w:t>
      </w:r>
      <w:r>
        <w:rPr>
          <w:rFonts w:ascii="Times New Roman"/>
          <w:b w:val="false"/>
          <w:i w:val="false"/>
          <w:color w:val="000000"/>
          <w:sz w:val="28"/>
        </w:rPr>
        <w:t xml:space="preserve">статьей 576 </w:t>
      </w:r>
      <w:r>
        <w:rPr>
          <w:rFonts w:ascii="Times New Roman"/>
          <w:b w:val="false"/>
          <w:i w:val="false"/>
          <w:color w:val="000000"/>
          <w:sz w:val="28"/>
        </w:rPr>
        <w:t xml:space="preserve">Кодекса Республики Казахстан об административных правонарушениях (далее - Кодекс). </w:t>
      </w:r>
    </w:p>
    <w:p>
      <w:pPr>
        <w:spacing w:after="0"/>
        <w:ind w:left="0"/>
        <w:jc w:val="both"/>
      </w:pPr>
      <w:r>
        <w:rPr>
          <w:rFonts w:ascii="Times New Roman"/>
          <w:b w:val="false"/>
          <w:i w:val="false"/>
          <w:color w:val="000000"/>
          <w:sz w:val="28"/>
        </w:rPr>
        <w:t xml:space="preserve">      2. Законодательство об административных правонарушениях имеет задачей охрану прав, свобод и законных интересов человека и гражданина, общественного порядка и безопасности, установленного порядка осуществления государственной власти, охраняемых законом прав и интересов государства, государственных органов и организаций от административных правонарушений, а также предупреждение их совершения. </w:t>
      </w:r>
    </w:p>
    <w:p>
      <w:pPr>
        <w:spacing w:after="0"/>
        <w:ind w:left="0"/>
        <w:jc w:val="both"/>
      </w:pPr>
      <w:r>
        <w:rPr>
          <w:rFonts w:ascii="Times New Roman"/>
          <w:b w:val="false"/>
          <w:i w:val="false"/>
          <w:color w:val="000000"/>
          <w:sz w:val="28"/>
        </w:rPr>
        <w:t xml:space="preserve">      3. Лица, совершившие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языка, отношения к религии и характера занятий, места жительства, принадлежности к общественным объединениям, а также любых иных обстоятельств. </w:t>
      </w:r>
    </w:p>
    <w:p>
      <w:pPr>
        <w:spacing w:after="0"/>
        <w:ind w:left="0"/>
        <w:jc w:val="both"/>
      </w:pPr>
      <w:r>
        <w:rPr>
          <w:rFonts w:ascii="Times New Roman"/>
          <w:b w:val="false"/>
          <w:i w:val="false"/>
          <w:color w:val="000000"/>
          <w:sz w:val="28"/>
        </w:rPr>
        <w:t xml:space="preserve">      4. Физическое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Кодексом порядке и установлена вступившим в законную силу постановлением суда или должностного лица Агентства Республики Казахстан по защите государственных секретов (далее - Агентство), рассмотревшего в пределах своих полномочий дело. Никто не обязан доказывать свою невиновность.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 </w:t>
      </w:r>
    </w:p>
    <w:p>
      <w:pPr>
        <w:spacing w:after="0"/>
        <w:ind w:left="0"/>
        <w:jc w:val="both"/>
      </w:pPr>
      <w:r>
        <w:rPr>
          <w:rFonts w:ascii="Times New Roman"/>
          <w:b w:val="false"/>
          <w:i w:val="false"/>
          <w:color w:val="000000"/>
          <w:sz w:val="28"/>
        </w:rPr>
        <w:t xml:space="preserve">      Физическое лицо подлежит административной ответственности только за те правонарушения, в отношении которых установлена его вина. </w:t>
      </w:r>
    </w:p>
    <w:p>
      <w:pPr>
        <w:spacing w:after="0"/>
        <w:ind w:left="0"/>
        <w:jc w:val="both"/>
      </w:pPr>
      <w:r>
        <w:rPr>
          <w:rFonts w:ascii="Times New Roman"/>
          <w:b w:val="false"/>
          <w:i w:val="false"/>
          <w:color w:val="000000"/>
          <w:sz w:val="28"/>
        </w:rPr>
        <w:t xml:space="preserve">      5.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Кодексом. </w:t>
      </w:r>
    </w:p>
    <w:p>
      <w:pPr>
        <w:spacing w:after="0"/>
        <w:ind w:left="0"/>
        <w:jc w:val="both"/>
      </w:pPr>
      <w:r>
        <w:rPr>
          <w:rFonts w:ascii="Times New Roman"/>
          <w:b w:val="false"/>
          <w:i w:val="false"/>
          <w:color w:val="000000"/>
          <w:sz w:val="28"/>
        </w:rPr>
        <w:t>      6. Моральный вред, причиненный лицу в ходе производства по делам об административных правонарушениях незаконными действиями должностных лиц Агентства, подлежит возмещению в установленном законом порядке </w:t>
      </w:r>
      <w:r>
        <w:rPr>
          <w:rFonts w:ascii="Times New Roman"/>
          <w:b w:val="false"/>
          <w:i w:val="false"/>
          <w:color w:val="000000"/>
          <w:sz w:val="28"/>
        </w:rPr>
        <w:t xml:space="preserve">K941000_ </w:t>
      </w:r>
      <w:r>
        <w:rPr>
          <w:rFonts w:ascii="Times New Roman"/>
          <w:b w:val="false"/>
          <w:i w:val="false"/>
          <w:color w:val="000000"/>
          <w:sz w:val="28"/>
        </w:rPr>
        <w:t>(ст.9), </w:t>
      </w:r>
      <w:r>
        <w:rPr>
          <w:rFonts w:ascii="Times New Roman"/>
          <w:b w:val="false"/>
          <w:i w:val="false"/>
          <w:color w:val="000000"/>
          <w:sz w:val="28"/>
        </w:rPr>
        <w:t xml:space="preserve">K990409_ </w:t>
      </w:r>
      <w:r>
        <w:rPr>
          <w:rFonts w:ascii="Times New Roman"/>
          <w:b w:val="false"/>
          <w:i w:val="false"/>
          <w:color w:val="000000"/>
          <w:sz w:val="28"/>
        </w:rPr>
        <w:t xml:space="preserve">(ст.951). </w:t>
      </w:r>
    </w:p>
    <w:p>
      <w:pPr>
        <w:spacing w:after="0"/>
        <w:ind w:left="0"/>
        <w:jc w:val="both"/>
      </w:pPr>
      <w:r>
        <w:rPr>
          <w:rFonts w:ascii="Times New Roman"/>
          <w:b w:val="false"/>
          <w:i w:val="false"/>
          <w:color w:val="000000"/>
          <w:sz w:val="28"/>
        </w:rPr>
        <w:t xml:space="preserve">      7. Производство по делам об административных правонарушениях в Агентстве ведется на государственном языке, а при необходимости в производстве наравне с государственным употребляется русский язык или другие языки. </w:t>
      </w:r>
    </w:p>
    <w:p>
      <w:pPr>
        <w:spacing w:after="0"/>
        <w:ind w:left="0"/>
        <w:jc w:val="both"/>
      </w:pPr>
      <w:r>
        <w:rPr>
          <w:rFonts w:ascii="Times New Roman"/>
          <w:b w:val="false"/>
          <w:i w:val="false"/>
          <w:color w:val="000000"/>
          <w:sz w:val="28"/>
        </w:rPr>
        <w:t xml:space="preserve">      8.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w:t>
      </w:r>
    </w:p>
    <w:p>
      <w:pPr>
        <w:spacing w:after="0"/>
        <w:ind w:left="0"/>
        <w:jc w:val="both"/>
      </w:pPr>
      <w:r>
        <w:rPr>
          <w:rFonts w:ascii="Times New Roman"/>
          <w:b w:val="false"/>
          <w:i w:val="false"/>
          <w:color w:val="000000"/>
          <w:sz w:val="28"/>
        </w:rPr>
        <w:t xml:space="preserve">      9.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 </w:t>
      </w:r>
    </w:p>
    <w:p>
      <w:pPr>
        <w:spacing w:after="0"/>
        <w:ind w:left="0"/>
        <w:jc w:val="both"/>
      </w:pPr>
      <w:r>
        <w:rPr>
          <w:rFonts w:ascii="Times New Roman"/>
          <w:b w:val="false"/>
          <w:i w:val="false"/>
          <w:color w:val="000000"/>
          <w:sz w:val="28"/>
        </w:rPr>
        <w:t xml:space="preserve">      10. Процессуальные документы, подлежащие вручению правонарушителю, должны быть переведены на их родной язык или на язык, которым они владеют. Расходы по переводу и услуги переводчика оплачиваются за счет государственного бюджета. </w:t>
      </w:r>
    </w:p>
    <w:p>
      <w:pPr>
        <w:spacing w:after="0"/>
        <w:ind w:left="0"/>
        <w:jc w:val="both"/>
      </w:pPr>
      <w:r>
        <w:rPr>
          <w:rFonts w:ascii="Times New Roman"/>
          <w:b w:val="false"/>
          <w:i w:val="false"/>
          <w:color w:val="000000"/>
          <w:sz w:val="28"/>
        </w:rPr>
        <w:t>      11. Каждый имеет право на получение в ходе административного производства квалифицированной юридической помощи в соответствии с законом. В случаях, предусмотренных законом, юридическая помощь оказывается бесплатно </w:t>
      </w:r>
      <w:r>
        <w:rPr>
          <w:rFonts w:ascii="Times New Roman"/>
          <w:b w:val="false"/>
          <w:i w:val="false"/>
          <w:color w:val="000000"/>
          <w:sz w:val="28"/>
        </w:rPr>
        <w:t xml:space="preserve">Z970195_ </w:t>
      </w:r>
      <w:r>
        <w:rPr>
          <w:rFonts w:ascii="Times New Roman"/>
          <w:b w:val="false"/>
          <w:i w:val="false"/>
          <w:color w:val="000000"/>
          <w:sz w:val="28"/>
        </w:rPr>
        <w:t>(ст.6), </w:t>
      </w:r>
      <w:r>
        <w:rPr>
          <w:rFonts w:ascii="Times New Roman"/>
          <w:b w:val="false"/>
          <w:i w:val="false"/>
          <w:color w:val="000000"/>
          <w:sz w:val="28"/>
        </w:rPr>
        <w:t xml:space="preserve">К990411_ </w:t>
      </w:r>
      <w:r>
        <w:rPr>
          <w:rFonts w:ascii="Times New Roman"/>
          <w:b w:val="false"/>
          <w:i w:val="false"/>
          <w:color w:val="000000"/>
          <w:sz w:val="28"/>
        </w:rPr>
        <w:t xml:space="preserve">(ст.ст.114, 304). </w:t>
      </w:r>
    </w:p>
    <w:p>
      <w:pPr>
        <w:spacing w:after="0"/>
        <w:ind w:left="0"/>
        <w:jc w:val="both"/>
      </w:pPr>
      <w:r>
        <w:rPr>
          <w:rFonts w:ascii="Times New Roman"/>
          <w:b w:val="false"/>
          <w:i w:val="false"/>
          <w:color w:val="000000"/>
          <w:sz w:val="28"/>
        </w:rPr>
        <w:t>      12. Административной ответственности подлежит физическое вменяемое лицо, достигшее возраста установленного </w:t>
      </w:r>
      <w:r>
        <w:rPr>
          <w:rFonts w:ascii="Times New Roman"/>
          <w:b w:val="false"/>
          <w:i w:val="false"/>
          <w:color w:val="000000"/>
          <w:sz w:val="28"/>
        </w:rPr>
        <w:t xml:space="preserve">Кодексом </w:t>
      </w:r>
      <w:r>
        <w:rPr>
          <w:rFonts w:ascii="Times New Roman"/>
          <w:b w:val="false"/>
          <w:i w:val="false"/>
          <w:color w:val="000000"/>
          <w:sz w:val="28"/>
        </w:rPr>
        <w:t xml:space="preserve">(ст.32), и юридическое лицо. </w:t>
      </w:r>
    </w:p>
    <w:p>
      <w:pPr>
        <w:spacing w:after="0"/>
        <w:ind w:left="0"/>
        <w:jc w:val="both"/>
      </w:pPr>
      <w:r>
        <w:rPr>
          <w:rFonts w:ascii="Times New Roman"/>
          <w:b w:val="false"/>
          <w:i w:val="false"/>
          <w:color w:val="000000"/>
          <w:sz w:val="28"/>
        </w:rPr>
        <w:t xml:space="preserve">      13. Юридическое лицо подлежит ответственности за административное правонарушение в случаях, прямо предусмотренных особенной частью Кодекса. При этом оно подлежит ответственности, если деяние было совершено, санкционировано, одобрено органом или лицом, осуществляющим функции управления юридическим лицом. </w:t>
      </w:r>
    </w:p>
    <w:p>
      <w:pPr>
        <w:spacing w:after="0"/>
        <w:ind w:left="0"/>
        <w:jc w:val="both"/>
      </w:pPr>
      <w:r>
        <w:rPr>
          <w:rFonts w:ascii="Times New Roman"/>
          <w:b w:val="false"/>
          <w:i w:val="false"/>
          <w:color w:val="000000"/>
          <w:sz w:val="28"/>
        </w:rPr>
        <w:t xml:space="preserve">      14. При осуществлении административного производства сотрудниками Агентства ссылки в документации по административному производству производятся на нормы Кодекса Республики Казахстан об административных правонарушениях. </w:t>
      </w:r>
    </w:p>
    <w:bookmarkStart w:name="z6" w:id="5"/>
    <w:p>
      <w:pPr>
        <w:spacing w:after="0"/>
        <w:ind w:left="0"/>
        <w:jc w:val="both"/>
      </w:pPr>
      <w:r>
        <w:rPr>
          <w:rFonts w:ascii="Times New Roman"/>
          <w:b w:val="false"/>
          <w:i w:val="false"/>
          <w:color w:val="000000"/>
          <w:sz w:val="28"/>
        </w:rPr>
        <w:t xml:space="preserve">      15. При необходимости, для установления сущности административного правонарушения, в материалах административного производства допускаются ссылки на нормативные правовые акты по защите государственных секретов.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2. Производство по делам об административных правонарушениях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16.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 исключающих производство: </w:t>
      </w:r>
    </w:p>
    <w:p>
      <w:pPr>
        <w:spacing w:after="0"/>
        <w:ind w:left="0"/>
        <w:jc w:val="both"/>
      </w:pPr>
      <w:r>
        <w:rPr>
          <w:rFonts w:ascii="Times New Roman"/>
          <w:b w:val="false"/>
          <w:i w:val="false"/>
          <w:color w:val="000000"/>
          <w:sz w:val="28"/>
        </w:rPr>
        <w:t xml:space="preserve">      1) отсутствие события административного правонарушения; </w:t>
      </w:r>
    </w:p>
    <w:p>
      <w:pPr>
        <w:spacing w:after="0"/>
        <w:ind w:left="0"/>
        <w:jc w:val="both"/>
      </w:pPr>
      <w:r>
        <w:rPr>
          <w:rFonts w:ascii="Times New Roman"/>
          <w:b w:val="false"/>
          <w:i w:val="false"/>
          <w:color w:val="000000"/>
          <w:sz w:val="28"/>
        </w:rPr>
        <w:t xml:space="preserve">      2) отсутствие состава административного правонарушения, в том числе недостижение физическим лицом на момент совершения нарушения возраста, предусмотренного Кодексом, для привлечения к административной ответственности, или невменяемости физического лица, совершившего противоправное действие; </w:t>
      </w:r>
    </w:p>
    <w:p>
      <w:pPr>
        <w:spacing w:after="0"/>
        <w:ind w:left="0"/>
        <w:jc w:val="both"/>
      </w:pPr>
      <w:r>
        <w:rPr>
          <w:rFonts w:ascii="Times New Roman"/>
          <w:b w:val="false"/>
          <w:i w:val="false"/>
          <w:color w:val="000000"/>
          <w:sz w:val="28"/>
        </w:rPr>
        <w:t xml:space="preserve">      3) отмена закона или отдельных его положений, устанавливающих административную ответственность; </w:t>
      </w:r>
    </w:p>
    <w:p>
      <w:pPr>
        <w:spacing w:after="0"/>
        <w:ind w:left="0"/>
        <w:jc w:val="both"/>
      </w:pPr>
      <w:r>
        <w:rPr>
          <w:rFonts w:ascii="Times New Roman"/>
          <w:b w:val="false"/>
          <w:i w:val="false"/>
          <w:color w:val="000000"/>
          <w:sz w:val="28"/>
        </w:rPr>
        <w:t>      4) утрата силы законом или отдельными его положениями, устанавливающим административную ответственность, вследствие признания их Конституционным Советом Республики Казахстан не соответствующими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5) истечение сроков давности привлечения к административной ответственности; </w:t>
      </w:r>
    </w:p>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органа национальной безопасности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возбуждении уголовного дела; </w:t>
      </w:r>
    </w:p>
    <w:p>
      <w:pPr>
        <w:spacing w:after="0"/>
        <w:ind w:left="0"/>
        <w:jc w:val="both"/>
      </w:pPr>
      <w:r>
        <w:rPr>
          <w:rFonts w:ascii="Times New Roman"/>
          <w:b w:val="false"/>
          <w:i w:val="false"/>
          <w:color w:val="000000"/>
          <w:sz w:val="28"/>
        </w:rPr>
        <w:t xml:space="preserve">      7) смерти физического лица, в отношении которого ведется производство по делу. </w:t>
      </w:r>
    </w:p>
    <w:bookmarkStart w:name="z8" w:id="7"/>
    <w:p>
      <w:pPr>
        <w:spacing w:after="0"/>
        <w:ind w:left="0"/>
        <w:jc w:val="both"/>
      </w:pPr>
      <w:r>
        <w:rPr>
          <w:rFonts w:ascii="Times New Roman"/>
          <w:b w:val="false"/>
          <w:i w:val="false"/>
          <w:color w:val="000000"/>
          <w:sz w:val="28"/>
        </w:rPr>
        <w:t xml:space="preserve">      В случае прекращения производства по делу об административном правонарушении должностным лицом выносится мотивированное постановление о прекращении производства в соответствии с подпунктом 2 пункта 1 статьи 650 Кодекса.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3. Участники производства по делам об административных </w:t>
      </w:r>
    </w:p>
    <w:bookmarkStart w:name="z9" w:id="8"/>
    <w:p>
      <w:pPr>
        <w:spacing w:after="0"/>
        <w:ind w:left="0"/>
        <w:jc w:val="both"/>
      </w:pPr>
      <w:r>
        <w:rPr>
          <w:rFonts w:ascii="Times New Roman"/>
          <w:b w:val="false"/>
          <w:i w:val="false"/>
          <w:color w:val="000000"/>
          <w:sz w:val="28"/>
        </w:rPr>
        <w:t xml:space="preserve">               правонарушениях, их права и обязанности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17. Участниками производства по делам об административных правонарушениях являются: лицо, в отношении которого ведется производство по делу об административном правонарушении, потерпевший, законные представители физического (юридического) лица, защитник, свидетель, понятой, специалист, эксперт, переводчик. </w:t>
      </w:r>
    </w:p>
    <w:p>
      <w:pPr>
        <w:spacing w:after="0"/>
        <w:ind w:left="0"/>
        <w:jc w:val="both"/>
      </w:pPr>
      <w:r>
        <w:rPr>
          <w:rFonts w:ascii="Times New Roman"/>
          <w:b w:val="false"/>
          <w:i w:val="false"/>
          <w:color w:val="000000"/>
          <w:sz w:val="28"/>
        </w:rPr>
        <w:t xml:space="preserve">      18.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ходатайства об отложении рассмотрения дела. </w:t>
      </w:r>
    </w:p>
    <w:p>
      <w:pPr>
        <w:spacing w:after="0"/>
        <w:ind w:left="0"/>
        <w:jc w:val="both"/>
      </w:pPr>
      <w:r>
        <w:rPr>
          <w:rFonts w:ascii="Times New Roman"/>
          <w:b w:val="false"/>
          <w:i w:val="false"/>
          <w:color w:val="000000"/>
          <w:sz w:val="28"/>
        </w:rPr>
        <w:t xml:space="preserve">      Извещение составляется в двух экземплярах, один из которых передается лицу, в отношении которого ведется производство, второй хранится в материалах административного дела с пометкой о надлежащей доставке. </w:t>
      </w:r>
    </w:p>
    <w:p>
      <w:pPr>
        <w:spacing w:after="0"/>
        <w:ind w:left="0"/>
        <w:jc w:val="both"/>
      </w:pPr>
      <w:r>
        <w:rPr>
          <w:rFonts w:ascii="Times New Roman"/>
          <w:b w:val="false"/>
          <w:i w:val="false"/>
          <w:color w:val="000000"/>
          <w:sz w:val="28"/>
        </w:rPr>
        <w:t>      19.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 </w:t>
      </w:r>
      <w:r>
        <w:rPr>
          <w:rFonts w:ascii="Times New Roman"/>
          <w:b w:val="false"/>
          <w:i w:val="false"/>
          <w:color w:val="000000"/>
          <w:sz w:val="28"/>
        </w:rPr>
        <w:t xml:space="preserve">K010155_ </w:t>
      </w:r>
      <w:r>
        <w:rPr>
          <w:rFonts w:ascii="Times New Roman"/>
          <w:b w:val="false"/>
          <w:i w:val="false"/>
          <w:color w:val="000000"/>
          <w:sz w:val="28"/>
        </w:rPr>
        <w:t xml:space="preserve">(ст.586). </w:t>
      </w:r>
    </w:p>
    <w:p>
      <w:pPr>
        <w:spacing w:after="0"/>
        <w:ind w:left="0"/>
        <w:jc w:val="both"/>
      </w:pPr>
      <w:r>
        <w:rPr>
          <w:rFonts w:ascii="Times New Roman"/>
          <w:b w:val="false"/>
          <w:i w:val="false"/>
          <w:color w:val="000000"/>
          <w:sz w:val="28"/>
        </w:rPr>
        <w:t xml:space="preserve">      20. Участие защитника в производстве по делу об административном правонарушении обязательно в случаях, если: </w:t>
      </w:r>
    </w:p>
    <w:p>
      <w:pPr>
        <w:spacing w:after="0"/>
        <w:ind w:left="0"/>
        <w:jc w:val="both"/>
      </w:pPr>
      <w:r>
        <w:rPr>
          <w:rFonts w:ascii="Times New Roman"/>
          <w:b w:val="false"/>
          <w:i w:val="false"/>
          <w:color w:val="000000"/>
          <w:sz w:val="28"/>
        </w:rPr>
        <w:t xml:space="preserve">      1) об этом ходатайствует лицо, привлекаемое к административной ответственности; </w:t>
      </w:r>
    </w:p>
    <w:p>
      <w:pPr>
        <w:spacing w:after="0"/>
        <w:ind w:left="0"/>
        <w:jc w:val="both"/>
      </w:pPr>
      <w:r>
        <w:rPr>
          <w:rFonts w:ascii="Times New Roman"/>
          <w:b w:val="false"/>
          <w:i w:val="false"/>
          <w:color w:val="000000"/>
          <w:sz w:val="28"/>
        </w:rPr>
        <w:t xml:space="preserve">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 </w:t>
      </w:r>
    </w:p>
    <w:p>
      <w:pPr>
        <w:spacing w:after="0"/>
        <w:ind w:left="0"/>
        <w:jc w:val="both"/>
      </w:pPr>
      <w:r>
        <w:rPr>
          <w:rFonts w:ascii="Times New Roman"/>
          <w:b w:val="false"/>
          <w:i w:val="false"/>
          <w:color w:val="000000"/>
          <w:sz w:val="28"/>
        </w:rPr>
        <w:t xml:space="preserve">      3) лицо, привлекаемое к административной ответственности, не владеет языком, на котором ведется производство; </w:t>
      </w:r>
    </w:p>
    <w:p>
      <w:pPr>
        <w:spacing w:after="0"/>
        <w:ind w:left="0"/>
        <w:jc w:val="both"/>
      </w:pPr>
      <w:r>
        <w:rPr>
          <w:rFonts w:ascii="Times New Roman"/>
          <w:b w:val="false"/>
          <w:i w:val="false"/>
          <w:color w:val="000000"/>
          <w:sz w:val="28"/>
        </w:rPr>
        <w:t xml:space="preserve">      4) в материалах есть данные, позволяющие полагать, что лицу, привлекаемому к административной ответственности, могут быть назначены принудительные меры медицинского характера. </w:t>
      </w:r>
    </w:p>
    <w:p>
      <w:pPr>
        <w:spacing w:after="0"/>
        <w:ind w:left="0"/>
        <w:jc w:val="both"/>
      </w:pPr>
      <w:r>
        <w:rPr>
          <w:rFonts w:ascii="Times New Roman"/>
          <w:b w:val="false"/>
          <w:i w:val="false"/>
          <w:color w:val="000000"/>
          <w:sz w:val="28"/>
        </w:rPr>
        <w:t xml:space="preserve">      21.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 </w:t>
      </w:r>
    </w:p>
    <w:p>
      <w:pPr>
        <w:spacing w:after="0"/>
        <w:ind w:left="0"/>
        <w:jc w:val="both"/>
      </w:pPr>
      <w:r>
        <w:rPr>
          <w:rFonts w:ascii="Times New Roman"/>
          <w:b w:val="false"/>
          <w:i w:val="false"/>
          <w:color w:val="000000"/>
          <w:sz w:val="28"/>
        </w:rPr>
        <w:t xml:space="preserve">      22.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w:t>
      </w:r>
    </w:p>
    <w:p>
      <w:pPr>
        <w:spacing w:after="0"/>
        <w:ind w:left="0"/>
        <w:jc w:val="both"/>
      </w:pPr>
      <w:r>
        <w:rPr>
          <w:rFonts w:ascii="Times New Roman"/>
          <w:b w:val="false"/>
          <w:i w:val="false"/>
          <w:color w:val="000000"/>
          <w:sz w:val="28"/>
        </w:rPr>
        <w:t xml:space="preserve">      23. Свидетель вправе: </w:t>
      </w:r>
    </w:p>
    <w:p>
      <w:pPr>
        <w:spacing w:after="0"/>
        <w:ind w:left="0"/>
        <w:jc w:val="both"/>
      </w:pPr>
      <w:r>
        <w:rPr>
          <w:rFonts w:ascii="Times New Roman"/>
          <w:b w:val="false"/>
          <w:i w:val="false"/>
          <w:color w:val="000000"/>
          <w:sz w:val="28"/>
        </w:rPr>
        <w:t xml:space="preserve">      1) отказаться от дачи показаний против себя, супруга (супруги) или близких родственников; </w:t>
      </w:r>
    </w:p>
    <w:p>
      <w:pPr>
        <w:spacing w:after="0"/>
        <w:ind w:left="0"/>
        <w:jc w:val="both"/>
      </w:pPr>
      <w:r>
        <w:rPr>
          <w:rFonts w:ascii="Times New Roman"/>
          <w:b w:val="false"/>
          <w:i w:val="false"/>
          <w:color w:val="000000"/>
          <w:sz w:val="28"/>
        </w:rPr>
        <w:t xml:space="preserve">      2) делать заявления и замечания по поводу правильности внесения своих показаний в соответствующий протокол; </w:t>
      </w:r>
    </w:p>
    <w:p>
      <w:pPr>
        <w:spacing w:after="0"/>
        <w:ind w:left="0"/>
        <w:jc w:val="both"/>
      </w:pPr>
      <w:r>
        <w:rPr>
          <w:rFonts w:ascii="Times New Roman"/>
          <w:b w:val="false"/>
          <w:i w:val="false"/>
          <w:color w:val="000000"/>
          <w:sz w:val="28"/>
        </w:rPr>
        <w:t xml:space="preserve">      3) при рассмотрении дела выступать на родном языке; </w:t>
      </w:r>
    </w:p>
    <w:p>
      <w:pPr>
        <w:spacing w:after="0"/>
        <w:ind w:left="0"/>
        <w:jc w:val="both"/>
      </w:pPr>
      <w:r>
        <w:rPr>
          <w:rFonts w:ascii="Times New Roman"/>
          <w:b w:val="false"/>
          <w:i w:val="false"/>
          <w:color w:val="000000"/>
          <w:sz w:val="28"/>
        </w:rPr>
        <w:t xml:space="preserve">      4) пользоваться бесплатной помощью переводчика. </w:t>
      </w:r>
    </w:p>
    <w:p>
      <w:pPr>
        <w:spacing w:after="0"/>
        <w:ind w:left="0"/>
        <w:jc w:val="both"/>
      </w:pPr>
      <w:r>
        <w:rPr>
          <w:rFonts w:ascii="Times New Roman"/>
          <w:b w:val="false"/>
          <w:i w:val="false"/>
          <w:color w:val="000000"/>
          <w:sz w:val="28"/>
        </w:rPr>
        <w:t xml:space="preserve">      24. Свидетель предупреждается об административной ответственности за уклонение или отказ от дачи показаний, дачу заведомо ложных показаний должностному лицу Агентства, уполномоченному рассматривать дела об административных правонарушениях, и об уголовной ответственности за совершение этих деяний. </w:t>
      </w:r>
    </w:p>
    <w:p>
      <w:pPr>
        <w:spacing w:after="0"/>
        <w:ind w:left="0"/>
        <w:jc w:val="both"/>
      </w:pPr>
      <w:r>
        <w:rPr>
          <w:rFonts w:ascii="Times New Roman"/>
          <w:b w:val="false"/>
          <w:i w:val="false"/>
          <w:color w:val="000000"/>
          <w:sz w:val="28"/>
        </w:rPr>
        <w:t xml:space="preserve">      25.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 </w:t>
      </w:r>
    </w:p>
    <w:p>
      <w:pPr>
        <w:spacing w:after="0"/>
        <w:ind w:left="0"/>
        <w:jc w:val="both"/>
      </w:pPr>
      <w:r>
        <w:rPr>
          <w:rFonts w:ascii="Times New Roman"/>
          <w:b w:val="false"/>
          <w:i w:val="false"/>
          <w:color w:val="000000"/>
          <w:sz w:val="28"/>
        </w:rPr>
        <w:t xml:space="preserve">      26.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законодательством Республики Казахстан. </w:t>
      </w:r>
    </w:p>
    <w:p>
      <w:pPr>
        <w:spacing w:after="0"/>
        <w:ind w:left="0"/>
        <w:jc w:val="both"/>
      </w:pPr>
      <w:r>
        <w:rPr>
          <w:rFonts w:ascii="Times New Roman"/>
          <w:b w:val="false"/>
          <w:i w:val="false"/>
          <w:color w:val="000000"/>
          <w:sz w:val="28"/>
        </w:rPr>
        <w:t xml:space="preserve">      Эксперт вправе: отказаться от дачи заключения по вопросам, выходящим за пределы его специальных знаний, а также если представленные материалы недостаточны для дачи заключения; знакомиться с материалами дела, относящимися к предмету экспертизы, и заявлять ходатайства о предоставлении ему дополнительных материалов, необходимых для дачи заключения; с разрешения судьи, органа (должностного лица), в производстве которых находится дело об административном правонарушении, участвовать в производстве процессуальных действий и задавать их участникам вопросы, относящиеся к предмету экспертизы; указывать в заключении обстоятельства, имеющие значение для дела, установленные при производстве экспертизы по </w:t>
      </w:r>
    </w:p>
    <w:bookmarkStart w:name="z10" w:id="9"/>
    <w:p>
      <w:pPr>
        <w:spacing w:after="0"/>
        <w:ind w:left="0"/>
        <w:jc w:val="both"/>
      </w:pPr>
      <w:r>
        <w:rPr>
          <w:rFonts w:ascii="Times New Roman"/>
          <w:b w:val="false"/>
          <w:i w:val="false"/>
          <w:color w:val="000000"/>
          <w:sz w:val="28"/>
        </w:rPr>
        <w:t xml:space="preserve">
его инициативе. </w:t>
      </w:r>
    </w:p>
    <w:bookmarkEnd w:id="9"/>
    <w:p>
      <w:pPr>
        <w:spacing w:after="0"/>
        <w:ind w:left="0"/>
        <w:jc w:val="both"/>
      </w:pPr>
      <w:r>
        <w:rPr>
          <w:rFonts w:ascii="Times New Roman"/>
          <w:b w:val="false"/>
          <w:i w:val="false"/>
          <w:color w:val="000000"/>
          <w:sz w:val="28"/>
        </w:rPr>
        <w:t xml:space="preserve">     Эксперт обязан: явиться по вызову должностного лица Агентства, в </w:t>
      </w:r>
    </w:p>
    <w:p>
      <w:pPr>
        <w:spacing w:after="0"/>
        <w:ind w:left="0"/>
        <w:jc w:val="both"/>
      </w:pPr>
      <w:r>
        <w:rPr>
          <w:rFonts w:ascii="Times New Roman"/>
          <w:b w:val="false"/>
          <w:i w:val="false"/>
          <w:color w:val="000000"/>
          <w:sz w:val="28"/>
        </w:rPr>
        <w:t xml:space="preserve">производстве которого находится дело об административном правонарушении; </w:t>
      </w:r>
    </w:p>
    <w:p>
      <w:pPr>
        <w:spacing w:after="0"/>
        <w:ind w:left="0"/>
        <w:jc w:val="both"/>
      </w:pPr>
      <w:r>
        <w:rPr>
          <w:rFonts w:ascii="Times New Roman"/>
          <w:b w:val="false"/>
          <w:i w:val="false"/>
          <w:color w:val="000000"/>
          <w:sz w:val="28"/>
        </w:rPr>
        <w:t xml:space="preserve">дать объективное и обоснованное заключение по поставленным перед ним </w:t>
      </w:r>
    </w:p>
    <w:p>
      <w:pPr>
        <w:spacing w:after="0"/>
        <w:ind w:left="0"/>
        <w:jc w:val="both"/>
      </w:pPr>
      <w:r>
        <w:rPr>
          <w:rFonts w:ascii="Times New Roman"/>
          <w:b w:val="false"/>
          <w:i w:val="false"/>
          <w:color w:val="000000"/>
          <w:sz w:val="28"/>
        </w:rPr>
        <w:t xml:space="preserve">вопросам, а также показания по вопросам, связанным с проведенным </w:t>
      </w:r>
    </w:p>
    <w:p>
      <w:pPr>
        <w:spacing w:after="0"/>
        <w:ind w:left="0"/>
        <w:jc w:val="both"/>
      </w:pPr>
      <w:r>
        <w:rPr>
          <w:rFonts w:ascii="Times New Roman"/>
          <w:b w:val="false"/>
          <w:i w:val="false"/>
          <w:color w:val="000000"/>
          <w:sz w:val="28"/>
        </w:rPr>
        <w:t xml:space="preserve">исследованием и данным заключением.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Доказательства и доказывание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Доказательствами по делу об административных правонарушениях </w:t>
      </w:r>
    </w:p>
    <w:p>
      <w:pPr>
        <w:spacing w:after="0"/>
        <w:ind w:left="0"/>
        <w:jc w:val="both"/>
      </w:pPr>
      <w:r>
        <w:rPr>
          <w:rFonts w:ascii="Times New Roman"/>
          <w:b w:val="false"/>
          <w:i w:val="false"/>
          <w:color w:val="000000"/>
          <w:sz w:val="28"/>
        </w:rPr>
        <w:t xml:space="preserve">являются: </w:t>
      </w:r>
    </w:p>
    <w:p>
      <w:pPr>
        <w:spacing w:after="0"/>
        <w:ind w:left="0"/>
        <w:jc w:val="both"/>
      </w:pPr>
      <w:r>
        <w:rPr>
          <w:rFonts w:ascii="Times New Roman"/>
          <w:b w:val="false"/>
          <w:i w:val="false"/>
          <w:color w:val="000000"/>
          <w:sz w:val="28"/>
        </w:rPr>
        <w:t xml:space="preserve">     1) объяснение лица, привлекаемого к административной ответственности; </w:t>
      </w:r>
    </w:p>
    <w:p>
      <w:pPr>
        <w:spacing w:after="0"/>
        <w:ind w:left="0"/>
        <w:jc w:val="both"/>
      </w:pPr>
      <w:r>
        <w:rPr>
          <w:rFonts w:ascii="Times New Roman"/>
          <w:b w:val="false"/>
          <w:i w:val="false"/>
          <w:color w:val="000000"/>
          <w:sz w:val="28"/>
        </w:rPr>
        <w:t xml:space="preserve">     2) показания потерпевшего, свидетелей; </w:t>
      </w:r>
    </w:p>
    <w:p>
      <w:pPr>
        <w:spacing w:after="0"/>
        <w:ind w:left="0"/>
        <w:jc w:val="both"/>
      </w:pPr>
      <w:r>
        <w:rPr>
          <w:rFonts w:ascii="Times New Roman"/>
          <w:b w:val="false"/>
          <w:i w:val="false"/>
          <w:color w:val="000000"/>
          <w:sz w:val="28"/>
        </w:rPr>
        <w:t xml:space="preserve">     3) заключения эксперта; </w:t>
      </w:r>
    </w:p>
    <w:p>
      <w:pPr>
        <w:spacing w:after="0"/>
        <w:ind w:left="0"/>
        <w:jc w:val="both"/>
      </w:pPr>
      <w:r>
        <w:rPr>
          <w:rFonts w:ascii="Times New Roman"/>
          <w:b w:val="false"/>
          <w:i w:val="false"/>
          <w:color w:val="000000"/>
          <w:sz w:val="28"/>
        </w:rPr>
        <w:t xml:space="preserve">     4) вещественные доказательства; </w:t>
      </w:r>
    </w:p>
    <w:p>
      <w:pPr>
        <w:spacing w:after="0"/>
        <w:ind w:left="0"/>
        <w:jc w:val="both"/>
      </w:pPr>
      <w:r>
        <w:rPr>
          <w:rFonts w:ascii="Times New Roman"/>
          <w:b w:val="false"/>
          <w:i w:val="false"/>
          <w:color w:val="000000"/>
          <w:sz w:val="28"/>
        </w:rPr>
        <w:t xml:space="preserve">     5) протоколы об административном правонарушении и протоколы, </w:t>
      </w:r>
    </w:p>
    <w:p>
      <w:pPr>
        <w:spacing w:after="0"/>
        <w:ind w:left="0"/>
        <w:jc w:val="both"/>
      </w:pPr>
      <w:r>
        <w:rPr>
          <w:rFonts w:ascii="Times New Roman"/>
          <w:b w:val="false"/>
          <w:i w:val="false"/>
          <w:color w:val="000000"/>
          <w:sz w:val="28"/>
        </w:rPr>
        <w:t xml:space="preserve">предусмотренные Кодексом; </w:t>
      </w:r>
    </w:p>
    <w:p>
      <w:pPr>
        <w:spacing w:after="0"/>
        <w:ind w:left="0"/>
        <w:jc w:val="both"/>
      </w:pPr>
      <w:r>
        <w:rPr>
          <w:rFonts w:ascii="Times New Roman"/>
          <w:b w:val="false"/>
          <w:i w:val="false"/>
          <w:color w:val="000000"/>
          <w:sz w:val="28"/>
        </w:rPr>
        <w:t xml:space="preserve">     6) заключение экспертной комиссии государственного органа о степени </w:t>
      </w:r>
    </w:p>
    <w:p>
      <w:pPr>
        <w:spacing w:after="0"/>
        <w:ind w:left="0"/>
        <w:jc w:val="both"/>
      </w:pPr>
      <w:r>
        <w:rPr>
          <w:rFonts w:ascii="Times New Roman"/>
          <w:b w:val="false"/>
          <w:i w:val="false"/>
          <w:color w:val="000000"/>
          <w:sz w:val="28"/>
        </w:rPr>
        <w:t xml:space="preserve">секретности сведений; </w:t>
      </w:r>
    </w:p>
    <w:p>
      <w:pPr>
        <w:spacing w:after="0"/>
        <w:ind w:left="0"/>
        <w:jc w:val="both"/>
      </w:pPr>
      <w:r>
        <w:rPr>
          <w:rFonts w:ascii="Times New Roman"/>
          <w:b w:val="false"/>
          <w:i w:val="false"/>
          <w:color w:val="000000"/>
          <w:sz w:val="28"/>
        </w:rPr>
        <w:t xml:space="preserve">     7) иные документы, полученные в ходе проведения проверок состояния </w:t>
      </w:r>
    </w:p>
    <w:p>
      <w:pPr>
        <w:spacing w:after="0"/>
        <w:ind w:left="0"/>
        <w:jc w:val="both"/>
      </w:pPr>
      <w:r>
        <w:rPr>
          <w:rFonts w:ascii="Times New Roman"/>
          <w:b w:val="false"/>
          <w:i w:val="false"/>
          <w:color w:val="000000"/>
          <w:sz w:val="28"/>
        </w:rPr>
        <w:t xml:space="preserve">защиты государственных секретов. </w:t>
      </w:r>
    </w:p>
    <w:p>
      <w:pPr>
        <w:spacing w:after="0"/>
        <w:ind w:left="0"/>
        <w:jc w:val="both"/>
      </w:pPr>
      <w:r>
        <w:rPr>
          <w:rFonts w:ascii="Times New Roman"/>
          <w:b w:val="false"/>
          <w:i w:val="false"/>
          <w:color w:val="000000"/>
          <w:sz w:val="28"/>
        </w:rPr>
        <w:t xml:space="preserve">     28. По делу об административном правонарушении подлежат доказыванию: </w:t>
      </w:r>
    </w:p>
    <w:p>
      <w:pPr>
        <w:spacing w:after="0"/>
        <w:ind w:left="0"/>
        <w:jc w:val="both"/>
      </w:pPr>
      <w:r>
        <w:rPr>
          <w:rFonts w:ascii="Times New Roman"/>
          <w:b w:val="false"/>
          <w:i w:val="false"/>
          <w:color w:val="000000"/>
          <w:sz w:val="28"/>
        </w:rPr>
        <w:t xml:space="preserve">     1) наличие события административного правонарушения;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лицо, совершившее противоправное деяние, за которое настоящим Кодексом предусмотрена административная ответственность; </w:t>
      </w:r>
    </w:p>
    <w:p>
      <w:pPr>
        <w:spacing w:after="0"/>
        <w:ind w:left="0"/>
        <w:jc w:val="both"/>
      </w:pPr>
      <w:r>
        <w:rPr>
          <w:rFonts w:ascii="Times New Roman"/>
          <w:b w:val="false"/>
          <w:i w:val="false"/>
          <w:color w:val="000000"/>
          <w:sz w:val="28"/>
        </w:rPr>
        <w:t xml:space="preserve">      3) виновность физического лица в совершении административного правонарушения; </w:t>
      </w:r>
    </w:p>
    <w:p>
      <w:pPr>
        <w:spacing w:after="0"/>
        <w:ind w:left="0"/>
        <w:jc w:val="both"/>
      </w:pPr>
      <w:r>
        <w:rPr>
          <w:rFonts w:ascii="Times New Roman"/>
          <w:b w:val="false"/>
          <w:i w:val="false"/>
          <w:color w:val="000000"/>
          <w:sz w:val="28"/>
        </w:rPr>
        <w:t xml:space="preserve">      4) обстоятельства, смягчающие или отягчающие административную ответственность; </w:t>
      </w:r>
    </w:p>
    <w:p>
      <w:pPr>
        <w:spacing w:after="0"/>
        <w:ind w:left="0"/>
        <w:jc w:val="both"/>
      </w:pPr>
      <w:r>
        <w:rPr>
          <w:rFonts w:ascii="Times New Roman"/>
          <w:b w:val="false"/>
          <w:i w:val="false"/>
          <w:color w:val="000000"/>
          <w:sz w:val="28"/>
        </w:rPr>
        <w:t xml:space="preserve">      5) характер и размер ущерба, причиненного административным правонарушением; </w:t>
      </w:r>
    </w:p>
    <w:p>
      <w:pPr>
        <w:spacing w:after="0"/>
        <w:ind w:left="0"/>
        <w:jc w:val="both"/>
      </w:pPr>
      <w:r>
        <w:rPr>
          <w:rFonts w:ascii="Times New Roman"/>
          <w:b w:val="false"/>
          <w:i w:val="false"/>
          <w:color w:val="000000"/>
          <w:sz w:val="28"/>
        </w:rPr>
        <w:t xml:space="preserve">      6) обстоятельства, влекущие освобождение от административной ответственности; </w:t>
      </w:r>
    </w:p>
    <w:p>
      <w:pPr>
        <w:spacing w:after="0"/>
        <w:ind w:left="0"/>
        <w:jc w:val="both"/>
      </w:pPr>
      <w:r>
        <w:rPr>
          <w:rFonts w:ascii="Times New Roman"/>
          <w:b w:val="false"/>
          <w:i w:val="false"/>
          <w:color w:val="000000"/>
          <w:sz w:val="28"/>
        </w:rPr>
        <w:t xml:space="preserve">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 </w:t>
      </w:r>
    </w:p>
    <w:bookmarkStart w:name="z11" w:id="10"/>
    <w:p>
      <w:pPr>
        <w:spacing w:after="0"/>
        <w:ind w:left="0"/>
        <w:jc w:val="both"/>
      </w:pPr>
      <w:r>
        <w:rPr>
          <w:rFonts w:ascii="Times New Roman"/>
          <w:b w:val="false"/>
          <w:i w:val="false"/>
          <w:color w:val="000000"/>
          <w:sz w:val="28"/>
        </w:rPr>
        <w:t xml:space="preserve">      29. Экспертиза назначается должностным лицом Агентства,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на основе специальных научных знаний. О назначении экспертизы должностное лицо Агентства, в производстве которого находится дело об административном правонарушении, выносит определение.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5. Возбуждение дела об административных правонарушениях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30. Возбуждение дела может быть следствием проводимых Агентством проверок состояния защиты государственных секретов в государственных органах и организациях и выявления в ходе таких проверок недостатков и нарушений, являющихся основанием для применения административных взысканий. </w:t>
      </w:r>
    </w:p>
    <w:p>
      <w:pPr>
        <w:spacing w:after="0"/>
        <w:ind w:left="0"/>
        <w:jc w:val="both"/>
      </w:pPr>
      <w:r>
        <w:rPr>
          <w:rFonts w:ascii="Times New Roman"/>
          <w:b w:val="false"/>
          <w:i w:val="false"/>
          <w:color w:val="000000"/>
          <w:sz w:val="28"/>
        </w:rPr>
        <w:t xml:space="preserve">      31. Итогом административного расследования является, как правило, составление протокола об административном правонарушении и вынесение одного из постановлений, предусмотренных статьей 650 Кодекса. </w:t>
      </w:r>
    </w:p>
    <w:bookmarkStart w:name="z13" w:id="12"/>
    <w:p>
      <w:pPr>
        <w:spacing w:after="0"/>
        <w:ind w:left="0"/>
        <w:jc w:val="both"/>
      </w:pPr>
      <w:r>
        <w:rPr>
          <w:rFonts w:ascii="Times New Roman"/>
          <w:b w:val="false"/>
          <w:i w:val="false"/>
          <w:color w:val="000000"/>
          <w:sz w:val="28"/>
        </w:rPr>
        <w:t xml:space="preserve">      32. Протокол о совершении административного правонарушения составляется уполномоченным на то должностным лицом, за исключением случаев, предусмотренных статьей 639 Кодекса, немедленно после выявления факта совершения административного правонарушения. В то же время,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в отношении которых возбуждается административное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6. Исполнение постановлений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33. Обращение постановления о наложении административного взыскания к исполнению возлагается на подразделение Агентства, ответственное за контроль над административной деятельностью. Уклонение лица от административного взыскания влечет исполнение этого взыскания в принудительном порядке в соответствии с законодательством. </w:t>
      </w:r>
    </w:p>
    <w:p>
      <w:pPr>
        <w:spacing w:after="0"/>
        <w:ind w:left="0"/>
        <w:jc w:val="both"/>
      </w:pPr>
      <w:r>
        <w:rPr>
          <w:rFonts w:ascii="Times New Roman"/>
          <w:b w:val="false"/>
          <w:i w:val="false"/>
          <w:color w:val="000000"/>
          <w:sz w:val="28"/>
        </w:rPr>
        <w:t>      34. При наличии обстоятельств, делающих исполнение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w:t>
      </w:r>
      <w:r>
        <w:rPr>
          <w:rFonts w:ascii="Times New Roman"/>
          <w:b w:val="false"/>
          <w:i w:val="false"/>
          <w:color w:val="000000"/>
          <w:sz w:val="28"/>
        </w:rPr>
        <w:t xml:space="preserve">K010l55_ </w:t>
      </w:r>
      <w:r>
        <w:rPr>
          <w:rFonts w:ascii="Times New Roman"/>
          <w:b w:val="false"/>
          <w:i w:val="false"/>
          <w:color w:val="000000"/>
          <w:sz w:val="28"/>
        </w:rPr>
        <w:t xml:space="preserve">(гл.44), должностное лицо Агентства, вынесшее постановление, может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должностным лицом Агентства, вынесшим постановление, на срок до трех месяцев. </w:t>
      </w:r>
    </w:p>
    <w:p>
      <w:pPr>
        <w:spacing w:after="0"/>
        <w:ind w:left="0"/>
        <w:jc w:val="both"/>
      </w:pPr>
      <w:r>
        <w:rPr>
          <w:rFonts w:ascii="Times New Roman"/>
          <w:b w:val="false"/>
          <w:i w:val="false"/>
          <w:color w:val="000000"/>
          <w:sz w:val="28"/>
        </w:rPr>
        <w:t xml:space="preserve">      35. Постановление о наложении административного взыскания не подлежит исполнению, если оно не было приведено в исполнение в течение одного года со дня его вступления в законную силу. </w:t>
      </w:r>
    </w:p>
    <w:p>
      <w:pPr>
        <w:spacing w:after="0"/>
        <w:ind w:left="0"/>
        <w:jc w:val="both"/>
      </w:pPr>
      <w:r>
        <w:rPr>
          <w:rFonts w:ascii="Times New Roman"/>
          <w:b w:val="false"/>
          <w:i w:val="false"/>
          <w:color w:val="000000"/>
          <w:sz w:val="28"/>
        </w:rPr>
        <w:t xml:space="preserve">      36. В случае приостановления исполнения постановления в соответствии со статьей 659 Кодекса течение давностного срока приостанавливается до рассмотрения жалобы или протеста. </w:t>
      </w:r>
    </w:p>
    <w:p>
      <w:pPr>
        <w:spacing w:after="0"/>
        <w:ind w:left="0"/>
        <w:jc w:val="both"/>
      </w:pPr>
      <w:r>
        <w:rPr>
          <w:rFonts w:ascii="Times New Roman"/>
          <w:b w:val="false"/>
          <w:i w:val="false"/>
          <w:color w:val="000000"/>
          <w:sz w:val="28"/>
        </w:rPr>
        <w:t xml:space="preserve">      37. Течение срока давности, предусмотренного в пункте 35 настоящей Инструкции,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 </w:t>
      </w:r>
    </w:p>
    <w:p>
      <w:pPr>
        <w:spacing w:after="0"/>
        <w:ind w:left="0"/>
        <w:jc w:val="both"/>
      </w:pPr>
      <w:r>
        <w:rPr>
          <w:rFonts w:ascii="Times New Roman"/>
          <w:b w:val="false"/>
          <w:i w:val="false"/>
          <w:color w:val="000000"/>
          <w:sz w:val="28"/>
        </w:rPr>
        <w:t xml:space="preserve">      38. В случае отсрочки исполнения постановления в соответствии со статьей 701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отсрочки. </w:t>
      </w:r>
    </w:p>
    <w:p>
      <w:pPr>
        <w:spacing w:after="0"/>
        <w:ind w:left="0"/>
        <w:jc w:val="both"/>
      </w:pPr>
      <w:r>
        <w:rPr>
          <w:rFonts w:ascii="Times New Roman"/>
          <w:b w:val="false"/>
          <w:i w:val="false"/>
          <w:color w:val="000000"/>
          <w:sz w:val="28"/>
        </w:rPr>
        <w:t xml:space="preserve">      39.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должностному лицу Агентства, вынесшему постановление в соответствии со статьей 704 Кодекса. </w:t>
      </w:r>
    </w:p>
    <w:p>
      <w:pPr>
        <w:spacing w:after="0"/>
        <w:ind w:left="0"/>
        <w:jc w:val="both"/>
      </w:pPr>
      <w:r>
        <w:rPr>
          <w:rFonts w:ascii="Times New Roman"/>
          <w:b w:val="false"/>
          <w:i w:val="false"/>
          <w:color w:val="000000"/>
          <w:sz w:val="28"/>
        </w:rPr>
        <w:t xml:space="preserve">      40. По истечении срока, установленного статьей 707 Кодекса для добровольного исполнения, постановление о наложении штрафа направляется должностным лицом Агентства, наложившим административное взыскание, в суд для рассмотрения его в порядке, предусмотренном Кодексом. </w:t>
      </w:r>
    </w:p>
    <w:p>
      <w:pPr>
        <w:spacing w:after="0"/>
        <w:ind w:left="0"/>
        <w:jc w:val="both"/>
      </w:pPr>
      <w:r>
        <w:rPr>
          <w:rFonts w:ascii="Times New Roman"/>
          <w:b w:val="false"/>
          <w:i w:val="false"/>
          <w:color w:val="000000"/>
          <w:sz w:val="28"/>
        </w:rPr>
        <w:t xml:space="preserve">      41. Постановление судьи о лишении лицензии на осуществление деятельности по технической защите государственных секретов исполняется должностными лицами Агентства. </w:t>
      </w:r>
    </w:p>
    <w:bookmarkStart w:name="z15" w:id="14"/>
    <w:p>
      <w:pPr>
        <w:spacing w:after="0"/>
        <w:ind w:left="0"/>
        <w:jc w:val="both"/>
      </w:pPr>
      <w:r>
        <w:rPr>
          <w:rFonts w:ascii="Times New Roman"/>
          <w:b w:val="false"/>
          <w:i w:val="false"/>
          <w:color w:val="000000"/>
          <w:sz w:val="28"/>
        </w:rPr>
        <w:t xml:space="preserve">      42. В случае поступления жалоб или протестов прокурора вынесенные постановления о наложении административных взысканий пересматриваются Председателем Агентства в десятидневный срок. По результатам рассмотрения жалобы, протеста выносится определение.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7. Делопроизводство по делам об административных правонарушениях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43. Производство по делам об административных нарушениях ведется в строгом соответствии и в порядке, определенном законодательством Республики Казахстан об административных правонарушениях, а также настоящей Инструкцией. </w:t>
      </w:r>
    </w:p>
    <w:p>
      <w:pPr>
        <w:spacing w:after="0"/>
        <w:ind w:left="0"/>
        <w:jc w:val="both"/>
      </w:pPr>
      <w:r>
        <w:rPr>
          <w:rFonts w:ascii="Times New Roman"/>
          <w:b w:val="false"/>
          <w:i w:val="false"/>
          <w:color w:val="000000"/>
          <w:sz w:val="28"/>
        </w:rPr>
        <w:t xml:space="preserve">      44. В Агентстве производство по делам об административных правонарушениях ведется ответственным сотрудником под руководством и контролем начальника Инспекторского управления Агентства. </w:t>
      </w:r>
    </w:p>
    <w:p>
      <w:pPr>
        <w:spacing w:after="0"/>
        <w:ind w:left="0"/>
        <w:jc w:val="both"/>
      </w:pPr>
      <w:r>
        <w:rPr>
          <w:rFonts w:ascii="Times New Roman"/>
          <w:b w:val="false"/>
          <w:i w:val="false"/>
          <w:color w:val="000000"/>
          <w:sz w:val="28"/>
        </w:rPr>
        <w:t xml:space="preserve">      45. Бланки протоколов административных правонарушений, бланки постановлений о наложении административного взыскания и иные бланки, предусмотренные Кодексом и настоящей Инструкцией, являются документами строгой отчетности. </w:t>
      </w:r>
    </w:p>
    <w:p>
      <w:pPr>
        <w:spacing w:after="0"/>
        <w:ind w:left="0"/>
        <w:jc w:val="both"/>
      </w:pPr>
      <w:r>
        <w:rPr>
          <w:rFonts w:ascii="Times New Roman"/>
          <w:b w:val="false"/>
          <w:i w:val="false"/>
          <w:color w:val="000000"/>
          <w:sz w:val="28"/>
        </w:rPr>
        <w:t xml:space="preserve">      46. Получение, учет, хранение, выдача указанных бланков осуществляется в соответствии с требованиями, предъявляемыми к обращению с документами строгой отчетности. Количественный учет их поступления и выдачи ведется в журналах прихода, расхода бланков строгой отчетности. </w:t>
      </w:r>
    </w:p>
    <w:p>
      <w:pPr>
        <w:spacing w:after="0"/>
        <w:ind w:left="0"/>
        <w:jc w:val="both"/>
      </w:pPr>
      <w:r>
        <w:rPr>
          <w:rFonts w:ascii="Times New Roman"/>
          <w:b w:val="false"/>
          <w:i w:val="false"/>
          <w:color w:val="000000"/>
          <w:sz w:val="28"/>
        </w:rPr>
        <w:t xml:space="preserve">      47. Испорченные бланки сдаются лицу, ответственному за их получение и выдачу, о чем делается соответствующая запись в журнале. </w:t>
      </w:r>
    </w:p>
    <w:p>
      <w:pPr>
        <w:spacing w:after="0"/>
        <w:ind w:left="0"/>
        <w:jc w:val="both"/>
      </w:pPr>
      <w:r>
        <w:rPr>
          <w:rFonts w:ascii="Times New Roman"/>
          <w:b w:val="false"/>
          <w:i w:val="false"/>
          <w:color w:val="000000"/>
          <w:sz w:val="28"/>
        </w:rPr>
        <w:t xml:space="preserve">      48. Лицо, ответственное за получение и выдачу бланков строгой отчетности, не менее одного раза в квартал проводит проверку наличия и правильного расходования бланков. Результаты проверки письменно докладываются Председателю Агентства (его заместителю), который в случае выявления нарушений назначает дополнительную проверку и при необходимости возбуждает дисциплинарное производство. </w:t>
      </w:r>
    </w:p>
    <w:p>
      <w:pPr>
        <w:spacing w:after="0"/>
        <w:ind w:left="0"/>
        <w:jc w:val="both"/>
      </w:pPr>
      <w:r>
        <w:rPr>
          <w:rFonts w:ascii="Times New Roman"/>
          <w:b w:val="false"/>
          <w:i w:val="false"/>
          <w:color w:val="000000"/>
          <w:sz w:val="28"/>
        </w:rPr>
        <w:t xml:space="preserve">      49. Если при выявлении и фиксации правонарушения использовались специальные технические средства, в протоколе указываются: название, номер, дата метрологической поверки и показания использованного специального технического средства. </w:t>
      </w:r>
    </w:p>
    <w:p>
      <w:pPr>
        <w:spacing w:after="0"/>
        <w:ind w:left="0"/>
        <w:jc w:val="both"/>
      </w:pPr>
      <w:r>
        <w:rPr>
          <w:rFonts w:ascii="Times New Roman"/>
          <w:b w:val="false"/>
          <w:i w:val="false"/>
          <w:color w:val="000000"/>
          <w:sz w:val="28"/>
        </w:rPr>
        <w:t xml:space="preserve">      50. В случае, если для дачи объяснения правонарушителем в протоколе недостаточно места, допускается изложение объяснения на отдельном листе, который прилагается к протоколу. </w:t>
      </w:r>
    </w:p>
    <w:p>
      <w:pPr>
        <w:spacing w:after="0"/>
        <w:ind w:left="0"/>
        <w:jc w:val="both"/>
      </w:pPr>
      <w:r>
        <w:rPr>
          <w:rFonts w:ascii="Times New Roman"/>
          <w:b w:val="false"/>
          <w:i w:val="false"/>
          <w:color w:val="000000"/>
          <w:sz w:val="28"/>
        </w:rPr>
        <w:t xml:space="preserve">      51. Составленные протоколы об административных правонарушениях вместе с другими материалами (рапорты, докладные, объяснительные и т.д.) передаются должностным лицом начальнику подразделения Агентства, ответственному сотруднику, который проверяет правильность и обоснованность составления протоколов и принимает меры к устранению недостатков и нарушения законности. </w:t>
      </w:r>
    </w:p>
    <w:p>
      <w:pPr>
        <w:spacing w:after="0"/>
        <w:ind w:left="0"/>
        <w:jc w:val="both"/>
      </w:pPr>
      <w:r>
        <w:rPr>
          <w:rFonts w:ascii="Times New Roman"/>
          <w:b w:val="false"/>
          <w:i w:val="false"/>
          <w:color w:val="000000"/>
          <w:sz w:val="28"/>
        </w:rPr>
        <w:t xml:space="preserve">      52. После проверки материалы об административных правонарушениях возвращаются сотрудникам для их передачи на регистрацию. </w:t>
      </w:r>
    </w:p>
    <w:p>
      <w:pPr>
        <w:spacing w:after="0"/>
        <w:ind w:left="0"/>
        <w:jc w:val="both"/>
      </w:pPr>
      <w:r>
        <w:rPr>
          <w:rFonts w:ascii="Times New Roman"/>
          <w:b w:val="false"/>
          <w:i w:val="false"/>
          <w:color w:val="000000"/>
          <w:sz w:val="28"/>
        </w:rPr>
        <w:t xml:space="preserve">      53. Материалы об административных правонарушениях в течение суток после их составления передаются под расписку ответственному за регистрацию, который регистрирует их в журнале учета административного производства. </w:t>
      </w:r>
    </w:p>
    <w:p>
      <w:pPr>
        <w:spacing w:after="0"/>
        <w:ind w:left="0"/>
        <w:jc w:val="both"/>
      </w:pPr>
      <w:r>
        <w:rPr>
          <w:rFonts w:ascii="Times New Roman"/>
          <w:b w:val="false"/>
          <w:i w:val="false"/>
          <w:color w:val="000000"/>
          <w:sz w:val="28"/>
        </w:rPr>
        <w:t>      54. При ведении компьютерной (автоматизированной) регистрации административных дел и материалов журналы учета не ведутся, регистрация, </w:t>
      </w:r>
      <w:r>
        <w:rPr>
          <w:rFonts w:ascii="Times New Roman"/>
          <w:b w:val="false"/>
          <w:i w:val="false"/>
          <w:color w:val="000000"/>
          <w:sz w:val="28"/>
        </w:rPr>
        <w:t>учет</w:t>
      </w:r>
      <w:r>
        <w:rPr>
          <w:rFonts w:ascii="Times New Roman"/>
          <w:b w:val="false"/>
          <w:i w:val="false"/>
          <w:color w:val="000000"/>
          <w:sz w:val="28"/>
        </w:rPr>
        <w:t xml:space="preserve"> и передача административных дел и материалов производится по компьютерным распечаткам (квестам), которые сшиваются в соответствующие дела и должны в обязательном порядке включать реквизиты, предусмотренные журналом учета административного производства. </w:t>
      </w:r>
    </w:p>
    <w:p>
      <w:pPr>
        <w:spacing w:after="0"/>
        <w:ind w:left="0"/>
        <w:jc w:val="both"/>
      </w:pPr>
      <w:r>
        <w:rPr>
          <w:rFonts w:ascii="Times New Roman"/>
          <w:b w:val="false"/>
          <w:i w:val="false"/>
          <w:color w:val="000000"/>
          <w:sz w:val="28"/>
        </w:rPr>
        <w:t xml:space="preserve">      55. Зарегистрированные административные дела и материалы, вместе с журналом учета административного производства передаются на проверку начальнику Инспекторского управления Агентства. </w:t>
      </w:r>
    </w:p>
    <w:p>
      <w:pPr>
        <w:spacing w:after="0"/>
        <w:ind w:left="0"/>
        <w:jc w:val="both"/>
      </w:pPr>
      <w:r>
        <w:rPr>
          <w:rFonts w:ascii="Times New Roman"/>
          <w:b w:val="false"/>
          <w:i w:val="false"/>
          <w:color w:val="000000"/>
          <w:sz w:val="28"/>
        </w:rPr>
        <w:t xml:space="preserve">      56. Начальник Инспекторского управления Агентства после проверки административных дел дает ответственному сотруднику письменное указание по подготовке дела к рассмотрению. </w:t>
      </w:r>
    </w:p>
    <w:p>
      <w:pPr>
        <w:spacing w:after="0"/>
        <w:ind w:left="0"/>
        <w:jc w:val="both"/>
      </w:pPr>
      <w:r>
        <w:rPr>
          <w:rFonts w:ascii="Times New Roman"/>
          <w:b w:val="false"/>
          <w:i w:val="false"/>
          <w:color w:val="000000"/>
          <w:sz w:val="28"/>
        </w:rPr>
        <w:t xml:space="preserve">      57. Письменные указания наносятся на чистое поле бланка протокола и должны подтверждаться подписью начальника Инспекторского управления с указанием даты. </w:t>
      </w:r>
    </w:p>
    <w:p>
      <w:pPr>
        <w:spacing w:after="0"/>
        <w:ind w:left="0"/>
        <w:jc w:val="both"/>
      </w:pPr>
      <w:r>
        <w:rPr>
          <w:rFonts w:ascii="Times New Roman"/>
          <w:b w:val="false"/>
          <w:i w:val="false"/>
          <w:color w:val="000000"/>
          <w:sz w:val="28"/>
        </w:rPr>
        <w:t xml:space="preserve">      58. Проверка журнала учета административного производства проводится путем проверки правильности заполнения, получения и передачи административных дел. </w:t>
      </w:r>
    </w:p>
    <w:p>
      <w:pPr>
        <w:spacing w:after="0"/>
        <w:ind w:left="0"/>
        <w:jc w:val="both"/>
      </w:pPr>
      <w:r>
        <w:rPr>
          <w:rFonts w:ascii="Times New Roman"/>
          <w:b w:val="false"/>
          <w:i w:val="false"/>
          <w:color w:val="000000"/>
          <w:sz w:val="28"/>
        </w:rPr>
        <w:t xml:space="preserve">      59. Внутри подразделения (Инспекторского управления) административные дела и материалы вместе с прилагаемыми документами передаются от работника к работнику под расписку по разносной книге. </w:t>
      </w:r>
    </w:p>
    <w:p>
      <w:pPr>
        <w:spacing w:after="0"/>
        <w:ind w:left="0"/>
        <w:jc w:val="both"/>
      </w:pPr>
      <w:r>
        <w:rPr>
          <w:rFonts w:ascii="Times New Roman"/>
          <w:b w:val="false"/>
          <w:i w:val="false"/>
          <w:color w:val="000000"/>
          <w:sz w:val="28"/>
        </w:rPr>
        <w:t>      60. Направлять административные дела в другие ведомства запрещено, за исключением судов и ведомств </w:t>
      </w:r>
      <w:r>
        <w:rPr>
          <w:rFonts w:ascii="Times New Roman"/>
          <w:b w:val="false"/>
          <w:i w:val="false"/>
          <w:color w:val="000000"/>
          <w:sz w:val="28"/>
        </w:rPr>
        <w:t xml:space="preserve">K010155_ </w:t>
      </w:r>
      <w:r>
        <w:rPr>
          <w:rFonts w:ascii="Times New Roman"/>
          <w:b w:val="false"/>
          <w:i w:val="false"/>
          <w:color w:val="000000"/>
          <w:sz w:val="28"/>
        </w:rPr>
        <w:t xml:space="preserve">(раздел 3), которые по законодательству Республики Казахстан правомочны рассматривать (выносить протесты) и разрешать административные дела. В указанные ведомства административные дела пересылаются (передаются) при наличии письменных запросов в адрес Агентства Республики Казахстан по защите государственных секретов. </w:t>
      </w:r>
    </w:p>
    <w:p>
      <w:pPr>
        <w:spacing w:after="0"/>
        <w:ind w:left="0"/>
        <w:jc w:val="both"/>
      </w:pPr>
      <w:r>
        <w:rPr>
          <w:rFonts w:ascii="Times New Roman"/>
          <w:b w:val="false"/>
          <w:i w:val="false"/>
          <w:color w:val="000000"/>
          <w:sz w:val="28"/>
        </w:rPr>
        <w:t xml:space="preserve">      61. Ответственный сотрудник Инспекторского управления после получения административных дел и материалов в соответствии с полученными от начальника письменными указаниями: </w:t>
      </w:r>
    </w:p>
    <w:p>
      <w:pPr>
        <w:spacing w:after="0"/>
        <w:ind w:left="0"/>
        <w:jc w:val="both"/>
      </w:pPr>
      <w:r>
        <w:rPr>
          <w:rFonts w:ascii="Times New Roman"/>
          <w:b w:val="false"/>
          <w:i w:val="false"/>
          <w:color w:val="000000"/>
          <w:sz w:val="28"/>
        </w:rPr>
        <w:t xml:space="preserve">      1) анализирует документы по административному делу с точки зрения полноты и достоверности собранных доказательств, сведений о личности правонарушителя, точности оформления материалов дела и, в случае необходимости, проводит сбор дополнительных сведений; </w:t>
      </w:r>
    </w:p>
    <w:p>
      <w:pPr>
        <w:spacing w:after="0"/>
        <w:ind w:left="0"/>
        <w:jc w:val="both"/>
      </w:pPr>
      <w:r>
        <w:rPr>
          <w:rFonts w:ascii="Times New Roman"/>
          <w:b w:val="false"/>
          <w:i w:val="false"/>
          <w:color w:val="000000"/>
          <w:sz w:val="28"/>
        </w:rPr>
        <w:t xml:space="preserve">      2) принимает меры к вызову на рассмотрение дела лиц в соответствии с требованиями настоящей Инструкции, участие которых необходимо при рассмотрении дела; </w:t>
      </w:r>
    </w:p>
    <w:p>
      <w:pPr>
        <w:spacing w:after="0"/>
        <w:ind w:left="0"/>
        <w:jc w:val="both"/>
      </w:pPr>
      <w:r>
        <w:rPr>
          <w:rFonts w:ascii="Times New Roman"/>
          <w:b w:val="false"/>
          <w:i w:val="false"/>
          <w:color w:val="000000"/>
          <w:sz w:val="28"/>
        </w:rPr>
        <w:t xml:space="preserve">      3) принимает меры к рассмотрению дела в сроки, установленные настоящей Инструкцией; </w:t>
      </w:r>
    </w:p>
    <w:p>
      <w:pPr>
        <w:spacing w:after="0"/>
        <w:ind w:left="0"/>
        <w:jc w:val="both"/>
      </w:pPr>
      <w:r>
        <w:rPr>
          <w:rFonts w:ascii="Times New Roman"/>
          <w:b w:val="false"/>
          <w:i w:val="false"/>
          <w:color w:val="000000"/>
          <w:sz w:val="28"/>
        </w:rPr>
        <w:t xml:space="preserve">      4) передает административные дела на рассмотрение начальнику управления Агентства; </w:t>
      </w:r>
    </w:p>
    <w:p>
      <w:pPr>
        <w:spacing w:after="0"/>
        <w:ind w:left="0"/>
        <w:jc w:val="both"/>
      </w:pPr>
      <w:r>
        <w:rPr>
          <w:rFonts w:ascii="Times New Roman"/>
          <w:b w:val="false"/>
          <w:i w:val="false"/>
          <w:color w:val="000000"/>
          <w:sz w:val="28"/>
        </w:rPr>
        <w:t xml:space="preserve">      5) принимает меры по исполнению вынесенных постановлений по делам об административных правонарушениях в соответствии с действующим законодательством и в порядке, установленном настоящей Инструкцией. </w:t>
      </w:r>
    </w:p>
    <w:p>
      <w:pPr>
        <w:spacing w:after="0"/>
        <w:ind w:left="0"/>
        <w:jc w:val="both"/>
      </w:pPr>
      <w:r>
        <w:rPr>
          <w:rFonts w:ascii="Times New Roman"/>
          <w:b w:val="false"/>
          <w:i w:val="false"/>
          <w:color w:val="000000"/>
          <w:sz w:val="28"/>
        </w:rPr>
        <w:t xml:space="preserve">      62. При подготовке административного дела для направления в суд производится проверка в отношении правонарушителя на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срок предусмотренный статьей 66 Кодекса. Справка о проверке приобщается к административному делу. </w:t>
      </w:r>
    </w:p>
    <w:p>
      <w:pPr>
        <w:spacing w:after="0"/>
        <w:ind w:left="0"/>
        <w:jc w:val="both"/>
      </w:pPr>
      <w:r>
        <w:rPr>
          <w:rFonts w:ascii="Times New Roman"/>
          <w:b w:val="false"/>
          <w:i w:val="false"/>
          <w:color w:val="000000"/>
          <w:sz w:val="28"/>
        </w:rPr>
        <w:t xml:space="preserve">      63. Начальник Инспекторского управления Агентства, либо работник, на которого возлагаются эти функции, организует и проводит: </w:t>
      </w:r>
    </w:p>
    <w:p>
      <w:pPr>
        <w:spacing w:after="0"/>
        <w:ind w:left="0"/>
        <w:jc w:val="both"/>
      </w:pPr>
      <w:r>
        <w:rPr>
          <w:rFonts w:ascii="Times New Roman"/>
          <w:b w:val="false"/>
          <w:i w:val="false"/>
          <w:color w:val="000000"/>
          <w:sz w:val="28"/>
        </w:rPr>
        <w:t xml:space="preserve">      1) контроль наличия и правильного расходования бланков строгой отчетности в соответствии с требованиями настоящей Инструкции; </w:t>
      </w:r>
    </w:p>
    <w:p>
      <w:pPr>
        <w:spacing w:after="0"/>
        <w:ind w:left="0"/>
        <w:jc w:val="both"/>
      </w:pPr>
      <w:r>
        <w:rPr>
          <w:rFonts w:ascii="Times New Roman"/>
          <w:b w:val="false"/>
          <w:i w:val="false"/>
          <w:color w:val="000000"/>
          <w:sz w:val="28"/>
        </w:rPr>
        <w:t xml:space="preserve">      2) контроль за законностью и обоснованностью привлечения к административной ответственности; </w:t>
      </w:r>
    </w:p>
    <w:p>
      <w:pPr>
        <w:spacing w:after="0"/>
        <w:ind w:left="0"/>
        <w:jc w:val="both"/>
      </w:pPr>
      <w:r>
        <w:rPr>
          <w:rFonts w:ascii="Times New Roman"/>
          <w:b w:val="false"/>
          <w:i w:val="false"/>
          <w:color w:val="000000"/>
          <w:sz w:val="28"/>
        </w:rPr>
        <w:t xml:space="preserve">      3) контроль за правильным ведением делопроизводства по административной деятельности, своевременной регистрацией административных дел и материалов, правильным и обоснованным составлением и ведением административных дел. </w:t>
      </w:r>
    </w:p>
    <w:p>
      <w:pPr>
        <w:spacing w:after="0"/>
        <w:ind w:left="0"/>
        <w:jc w:val="both"/>
      </w:pPr>
      <w:r>
        <w:rPr>
          <w:rFonts w:ascii="Times New Roman"/>
          <w:b w:val="false"/>
          <w:i w:val="false"/>
          <w:color w:val="000000"/>
          <w:sz w:val="28"/>
        </w:rPr>
        <w:t xml:space="preserve">      64. О результатах выполнения указанных функций начальник подразделения Агентства, ответственного за контроль над административной деятельностью, не менее одного раза в месяц докладывает Председателю Агентства (его заместителю). </w:t>
      </w:r>
    </w:p>
    <w:p>
      <w:pPr>
        <w:spacing w:after="0"/>
        <w:ind w:left="0"/>
        <w:jc w:val="both"/>
      </w:pPr>
      <w:r>
        <w:rPr>
          <w:rFonts w:ascii="Times New Roman"/>
          <w:b w:val="false"/>
          <w:i w:val="false"/>
          <w:color w:val="000000"/>
          <w:sz w:val="28"/>
        </w:rPr>
        <w:t xml:space="preserve">      65. Сотрудники Инспекторского управления анализируют состояние административной практики, практику наложения административных взысканий, направленность административной практики, выявляют причины и условия, способствующие совершению административных нарушений, готовят обзоры, отчеты и информации по административной практике. </w:t>
      </w:r>
    </w:p>
    <w:p>
      <w:pPr>
        <w:spacing w:after="0"/>
        <w:ind w:left="0"/>
        <w:jc w:val="both"/>
      </w:pPr>
      <w:r>
        <w:rPr>
          <w:rFonts w:ascii="Times New Roman"/>
          <w:b w:val="false"/>
          <w:i w:val="false"/>
          <w:color w:val="000000"/>
          <w:sz w:val="28"/>
        </w:rPr>
        <w:t xml:space="preserve">      66. Документы, сведения, информация, запросы, сообщения, ответы, жалобы, протесты, заключения и другие материалы, имеющие отношение к данному административному делу, приобщаются к материалам дела и хранятся вместе с ним. </w:t>
      </w:r>
    </w:p>
    <w:p>
      <w:pPr>
        <w:spacing w:after="0"/>
        <w:ind w:left="0"/>
        <w:jc w:val="both"/>
      </w:pPr>
      <w:r>
        <w:rPr>
          <w:rFonts w:ascii="Times New Roman"/>
          <w:b w:val="false"/>
          <w:i w:val="false"/>
          <w:color w:val="000000"/>
          <w:sz w:val="28"/>
        </w:rPr>
        <w:t xml:space="preserve">      67. Оконченные административные дела об административных правонарушениях (дела, по которым вынесенные постановления исполнены), ответственность за которые предусмотрена в виде штрафа, сшиваются в тома, сшитые листы нумеруются, на последнем листе производится заверительная подпись о количестве пронумерованных листов. </w:t>
      </w:r>
    </w:p>
    <w:p>
      <w:pPr>
        <w:spacing w:after="0"/>
        <w:ind w:left="0"/>
        <w:jc w:val="both"/>
      </w:pPr>
      <w:r>
        <w:rPr>
          <w:rFonts w:ascii="Times New Roman"/>
          <w:b w:val="false"/>
          <w:i w:val="false"/>
          <w:color w:val="000000"/>
          <w:sz w:val="28"/>
        </w:rPr>
        <w:t xml:space="preserve">      68. Административные дела подлежат хранению в течение срока, установленного законодательством, следующего за годом исполнения постановления о наложении взыскания. Испорченные бланки административных протоколов и постановлений о наложении административных взысканий, административные дела, срок хранения которых истек, уничтожаются комиссией с составлением акта. </w:t>
      </w:r>
    </w:p>
    <w:bookmarkStart w:name="z17" w:id="16"/>
    <w:p>
      <w:pPr>
        <w:spacing w:after="0"/>
        <w:ind w:left="0"/>
        <w:jc w:val="both"/>
      </w:pPr>
      <w:r>
        <w:rPr>
          <w:rFonts w:ascii="Times New Roman"/>
          <w:b w:val="false"/>
          <w:i w:val="false"/>
          <w:color w:val="000000"/>
          <w:sz w:val="28"/>
        </w:rPr>
        <w:t xml:space="preserve">
     (Специалисты: Пучкова О.Я., </w:t>
      </w:r>
    </w:p>
    <w:bookmarkEnd w:id="16"/>
    <w:p>
      <w:pPr>
        <w:spacing w:after="0"/>
        <w:ind w:left="0"/>
        <w:jc w:val="both"/>
      </w:pPr>
      <w:r>
        <w:rPr>
          <w:rFonts w:ascii="Times New Roman"/>
          <w:b w:val="false"/>
          <w:i w:val="false"/>
          <w:color w:val="000000"/>
          <w:sz w:val="28"/>
        </w:rPr>
        <w:t xml:space="preserve">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