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20f8" w14:textId="5b82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инвестициям от 14 апреля 2000 года N 01/7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иностранных дел Республики Казахстан от 12 сентября 2001 года N 104-п. Зарегистрирован в Министерстве юстиции Республики Казахстан 19 сентября 2001 г. N 1644. Утратил силу - приказом Председателя Комитета по инвестициям Министерства индустрии и торговли Республики Казахстан от 18 марта 2003 года N 18-п (V032222)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апреля 1997 года N 3444 "Об утверждении Перечня приоритетных секторов экономики Республики Казахстан для привлечения прямых отечественных и иностранных инвестиций" 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экономики, утвержденных Указом Президента Республики Казахстан от 6 марта 2000 года N 349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инвестициям от 14 апреля 2000 года N 01/7 "О совершенствовании процедуры предоставления льгот и преференции при заключении контрактов с инвесторами, осуществляющими инвестиционную деятельность в приоритетных секторах экономики"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"Список наиболее важных производств для привлечения прямых отечественных и иностранных инвестиций на период до 2002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главу 2 "Обрабатывающая промышленность" дополнить строкой следующего содержания "производство ферромарганцевых сплавов с применением новейших высокоэффективных экологически чистых технологий".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 регистрации в Министерстве юстиции Республики Казахстан.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