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9120" w14:textId="b219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реализации этилового спирта производителям алкогольной продукции (кроме пива)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 42. Зарегистрирован в Министерстве юстиции Республики Казахстан 15 мая 2001 года № 1496. Утратил силу приказом и.о. Министра финансов Республики Казахстан от 25 сентября 2012 года № 439</w:t>
      </w:r>
    </w:p>
    <w:p>
      <w:pPr>
        <w:spacing w:after="0"/>
        <w:ind w:left="0"/>
        <w:jc w:val="both"/>
      </w:pPr>
      <w:bookmarkStart w:name="z25" w:id="0"/>
      <w:r>
        <w:rPr>
          <w:rFonts w:ascii="Times New Roman"/>
          <w:b w:val="false"/>
          <w:i w:val="false"/>
          <w:color w:val="ff0000"/>
          <w:sz w:val="28"/>
        </w:rPr>
        <w:t xml:space="preserve">
      Сноска. Утратил силу приказом и.о. Министра финансов РК от 25.09.2012 </w:t>
      </w:r>
      <w:r>
        <w:rPr>
          <w:rFonts w:ascii="Times New Roman"/>
          <w:b w:val="false"/>
          <w:i w:val="false"/>
          <w:color w:val="ff0000"/>
          <w:sz w:val="28"/>
        </w:rPr>
        <w:t>№ 439</w:t>
      </w:r>
      <w:r>
        <w:rPr>
          <w:rFonts w:ascii="Times New Roman"/>
          <w:b w:val="false"/>
          <w:i w:val="false"/>
          <w:color w:val="ff0000"/>
          <w:sz w:val="28"/>
        </w:rPr>
        <w:t>.</w:t>
      </w:r>
    </w:p>
    <w:bookmarkEnd w:id="0"/>
    <w:bookmarkStart w:name="z26" w:id="1"/>
    <w:p>
      <w:pPr>
        <w:spacing w:after="0"/>
        <w:ind w:left="0"/>
        <w:jc w:val="both"/>
      </w:pPr>
      <w:r>
        <w:rPr>
          <w:rFonts w:ascii="Times New Roman"/>
          <w:b w:val="false"/>
          <w:i w:val="false"/>
          <w:color w:val="000000"/>
          <w:sz w:val="28"/>
        </w:rPr>
        <w:t>      В целях осуществления контроля за движением объемов этилового спирта, произведенного отечественными производителями, и во исполнение Закона Республики Казахстан от 16 июля 1999 года </w:t>
      </w:r>
      <w:r>
        <w:rPr>
          <w:rFonts w:ascii="Times New Roman"/>
          <w:b w:val="false"/>
          <w:i w:val="false"/>
          <w:color w:val="000000"/>
          <w:sz w:val="28"/>
        </w:rPr>
        <w:t xml:space="preserve">Z990429_ </w:t>
      </w:r>
      <w:r>
        <w:rPr>
          <w:rFonts w:ascii="Times New Roman"/>
          <w:b w:val="false"/>
          <w:i w:val="false"/>
          <w:color w:val="000000"/>
          <w:sz w:val="28"/>
        </w:rPr>
        <w:t xml:space="preserve">"О государственном регулировании производства и оборота этилового спирта и алкогольной продукции"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реализации этилового спирта производителям алкогольной продукции (кроме пива). </w:t>
      </w:r>
      <w:r>
        <w:br/>
      </w:r>
      <w:r>
        <w:rPr>
          <w:rFonts w:ascii="Times New Roman"/>
          <w:b w:val="false"/>
          <w:i w:val="false"/>
          <w:color w:val="000000"/>
          <w:sz w:val="28"/>
        </w:rPr>
        <w:t xml:space="preserve">
      2. Работники территориальных Управлений Комитета и акцизных постов должны быть ознакомлены с указанными Правилами под расписку. </w:t>
      </w:r>
      <w:r>
        <w:br/>
      </w:r>
      <w:r>
        <w:rPr>
          <w:rFonts w:ascii="Times New Roman"/>
          <w:b w:val="false"/>
          <w:i w:val="false"/>
          <w:color w:val="000000"/>
          <w:sz w:val="28"/>
        </w:rPr>
        <w:t xml:space="preserve">
      3. Территориальным Управлениям Комитета обеспечить реализацию этилового спирта в строгом соответствии с настоящими Правилами и ежемесячно представлять в Комитет отчет о реализации этилового спирта. </w:t>
      </w:r>
      <w:r>
        <w:br/>
      </w:r>
      <w:r>
        <w:rPr>
          <w:rFonts w:ascii="Times New Roman"/>
          <w:b w:val="false"/>
          <w:i w:val="false"/>
          <w:color w:val="000000"/>
          <w:sz w:val="28"/>
        </w:rPr>
        <w:t xml:space="preserve">
      4. Отделу правового обеспечения Комитета (А. Лепесбаев) произвести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5. Контроль за исполнением настоящего приказа возложить на Г. Толкимбаева - Заместителя Председателя Комитета. </w:t>
      </w:r>
      <w:r>
        <w:br/>
      </w:r>
      <w:r>
        <w:rPr>
          <w:rFonts w:ascii="Times New Roman"/>
          <w:b w:val="false"/>
          <w:i w:val="false"/>
          <w:color w:val="000000"/>
          <w:sz w:val="28"/>
        </w:rPr>
        <w:t xml:space="preserve">
      6. Настоящий приказ вводится в действие с 16 июля 2001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приказом Председателя Комитета</w:t>
      </w:r>
      <w:r>
        <w:br/>
      </w:r>
      <w:r>
        <w:rPr>
          <w:rFonts w:ascii="Times New Roman"/>
          <w:b w:val="false"/>
          <w:i w:val="false"/>
          <w:color w:val="000000"/>
          <w:sz w:val="28"/>
        </w:rPr>
        <w:t>
                                   по государственному контролю над</w:t>
      </w:r>
      <w:r>
        <w:br/>
      </w:r>
      <w:r>
        <w:rPr>
          <w:rFonts w:ascii="Times New Roman"/>
          <w:b w:val="false"/>
          <w:i w:val="false"/>
          <w:color w:val="000000"/>
          <w:sz w:val="28"/>
        </w:rPr>
        <w:t>
                                   производством и оборотом</w:t>
      </w:r>
      <w:r>
        <w:br/>
      </w:r>
      <w:r>
        <w:rPr>
          <w:rFonts w:ascii="Times New Roman"/>
          <w:b w:val="false"/>
          <w:i w:val="false"/>
          <w:color w:val="000000"/>
          <w:sz w:val="28"/>
        </w:rPr>
        <w:t>
подакцизной</w:t>
      </w:r>
      <w:r>
        <w:br/>
      </w:r>
      <w:r>
        <w:rPr>
          <w:rFonts w:ascii="Times New Roman"/>
          <w:b w:val="false"/>
          <w:i w:val="false"/>
          <w:color w:val="000000"/>
          <w:sz w:val="28"/>
        </w:rPr>
        <w:t>
                                   продукции Министерства</w:t>
      </w:r>
      <w:r>
        <w:br/>
      </w:r>
      <w:r>
        <w:rPr>
          <w:rFonts w:ascii="Times New Roman"/>
          <w:b w:val="false"/>
          <w:i w:val="false"/>
          <w:color w:val="000000"/>
          <w:sz w:val="28"/>
        </w:rPr>
        <w:t>
государственных</w:t>
      </w:r>
      <w:r>
        <w:br/>
      </w:r>
      <w:r>
        <w:rPr>
          <w:rFonts w:ascii="Times New Roman"/>
          <w:b w:val="false"/>
          <w:i w:val="false"/>
          <w:color w:val="000000"/>
          <w:sz w:val="28"/>
        </w:rPr>
        <w:t>
                                   доходов Республики Казахстан</w:t>
      </w:r>
      <w:r>
        <w:br/>
      </w:r>
      <w:r>
        <w:rPr>
          <w:rFonts w:ascii="Times New Roman"/>
          <w:b w:val="false"/>
          <w:i w:val="false"/>
          <w:color w:val="000000"/>
          <w:sz w:val="28"/>
        </w:rPr>
        <w:t>
                                   от 31 марта 2001 года N 42</w:t>
      </w:r>
      <w:r>
        <w:br/>
      </w:r>
      <w:r>
        <w:rPr>
          <w:rFonts w:ascii="Times New Roman"/>
          <w:b w:val="false"/>
          <w:i w:val="false"/>
          <w:color w:val="000000"/>
          <w:sz w:val="28"/>
        </w:rPr>
        <w:t>
 </w:t>
      </w:r>
      <w:r>
        <w:br/>
      </w:r>
      <w:r>
        <w:rPr>
          <w:rFonts w:ascii="Times New Roman"/>
          <w:b w:val="false"/>
          <w:i w:val="false"/>
          <w:color w:val="000000"/>
          <w:sz w:val="28"/>
        </w:rPr>
        <w:t>
 </w:t>
      </w:r>
    </w:p>
    <w:bookmarkEnd w:id="2"/>
    <w:bookmarkStart w:name="z3" w:id="3"/>
    <w:p>
      <w:pPr>
        <w:spacing w:after="0"/>
        <w:ind w:left="0"/>
        <w:jc w:val="left"/>
      </w:pPr>
      <w:r>
        <w:rPr>
          <w:rFonts w:ascii="Times New Roman"/>
          <w:b/>
          <w:i w:val="false"/>
          <w:color w:val="000000"/>
        </w:rPr>
        <w:t xml:space="preserve"> 
ПРАВИЛА</w:t>
      </w:r>
      <w:r>
        <w:br/>
      </w:r>
      <w:r>
        <w:rPr>
          <w:rFonts w:ascii="Times New Roman"/>
          <w:b/>
          <w:i w:val="false"/>
          <w:color w:val="000000"/>
        </w:rPr>
        <w:t>
реализации этилового спирта производителям алкогольной</w:t>
      </w:r>
      <w:r>
        <w:br/>
      </w:r>
      <w:r>
        <w:rPr>
          <w:rFonts w:ascii="Times New Roman"/>
          <w:b/>
          <w:i w:val="false"/>
          <w:color w:val="000000"/>
        </w:rPr>
        <w:t>
продукции (кроме пива)</w:t>
      </w:r>
    </w:p>
    <w:bookmarkEnd w:id="3"/>
    <w:bookmarkStart w:name="z4" w:id="4"/>
    <w:p>
      <w:pPr>
        <w:spacing w:after="0"/>
        <w:ind w:left="0"/>
        <w:jc w:val="both"/>
      </w:pPr>
      <w:r>
        <w:rPr>
          <w:rFonts w:ascii="Times New Roman"/>
          <w:b w:val="false"/>
          <w:i w:val="false"/>
          <w:color w:val="000000"/>
          <w:sz w:val="28"/>
        </w:rPr>
        <w:t>
      Настоящие Правила разработаны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 целях осуществления контроля над реализацией этилового спирта и его использованием в производстве алкогольной продукции (кроме пива). </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изменением, внесенным приказом Министра финансов РК от 30.11.2010 </w:t>
      </w:r>
      <w:r>
        <w:rPr>
          <w:rFonts w:ascii="Times New Roman"/>
          <w:b w:val="false"/>
          <w:i w:val="false"/>
          <w:color w:val="000000"/>
          <w:sz w:val="28"/>
        </w:rPr>
        <w:t>№ 605</w:t>
      </w:r>
      <w:r>
        <w:rPr>
          <w:rFonts w:ascii="Times New Roman"/>
          <w:b w:val="false"/>
          <w:i w:val="false"/>
          <w:color w:val="ff0000"/>
          <w:sz w:val="28"/>
        </w:rPr>
        <w:t>.</w:t>
      </w:r>
    </w:p>
    <w:bookmarkEnd w:id="4"/>
    <w:bookmarkStart w:name="z5" w:id="5"/>
    <w:p>
      <w:pPr>
        <w:spacing w:after="0"/>
        <w:ind w:left="0"/>
        <w:jc w:val="left"/>
      </w:pPr>
      <w:r>
        <w:rPr>
          <w:rFonts w:ascii="Times New Roman"/>
          <w:b/>
          <w:i w:val="false"/>
          <w:color w:val="000000"/>
        </w:rPr>
        <w:t xml:space="preserve"> 
1. Общие положения</w:t>
      </w:r>
    </w:p>
    <w:bookmarkEnd w:id="5"/>
    <w:bookmarkStart w:name="z6" w:id="6"/>
    <w:p>
      <w:pPr>
        <w:spacing w:after="0"/>
        <w:ind w:left="0"/>
        <w:jc w:val="both"/>
      </w:pPr>
      <w:r>
        <w:rPr>
          <w:rFonts w:ascii="Times New Roman"/>
          <w:b w:val="false"/>
          <w:i w:val="false"/>
          <w:color w:val="000000"/>
          <w:sz w:val="28"/>
        </w:rPr>
        <w:t xml:space="preserve">
      1. Производитель алкогольной (кроме пива) продукции (далее - Получатель) приобретает этиловый спирт у субъекта, имеющего право осуществлять деятельность по производству или по хранению и реализации этилового спирта (далее - Поставщик) и находящегося на территории Республики Казахстан, только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 Реализация этилового спирта Поставщиком должна осуществляться ежедневно только с 10 часов утра до 17 часов дня по местному часовому поясу с понедельника по пятницу. Запрещается реализовывать спирт с 17 часов дня до 10 часов утра по местному часовому поясу, а также в праздничные дни, в субботу и воскресенье. </w:t>
      </w:r>
      <w:r>
        <w:br/>
      </w:r>
      <w:r>
        <w:rPr>
          <w:rFonts w:ascii="Times New Roman"/>
          <w:b w:val="false"/>
          <w:i w:val="false"/>
          <w:color w:val="000000"/>
          <w:sz w:val="28"/>
        </w:rPr>
        <w:t>
</w:t>
      </w:r>
      <w:r>
        <w:rPr>
          <w:rFonts w:ascii="Times New Roman"/>
          <w:b w:val="false"/>
          <w:i w:val="false"/>
          <w:color w:val="000000"/>
          <w:sz w:val="28"/>
        </w:rPr>
        <w:t xml:space="preserve">
      3. Под реализацией этилового спирта в настоящих Правилах понимается налив спирта с мерников спиртохранилища Поставщика в транспорт, трубопровод, оформление установленных документов и отправку указанного транспорта с этиловым спиртом со своей территории. </w:t>
      </w:r>
      <w:r>
        <w:br/>
      </w:r>
      <w:r>
        <w:rPr>
          <w:rFonts w:ascii="Times New Roman"/>
          <w:b w:val="false"/>
          <w:i w:val="false"/>
          <w:color w:val="000000"/>
          <w:sz w:val="28"/>
        </w:rPr>
        <w:t>
</w:t>
      </w:r>
      <w:r>
        <w:rPr>
          <w:rFonts w:ascii="Times New Roman"/>
          <w:b w:val="false"/>
          <w:i w:val="false"/>
          <w:color w:val="000000"/>
          <w:sz w:val="28"/>
        </w:rPr>
        <w:t xml:space="preserve">
      4. Получатель этилового спирта обязан представить в территориальное управление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по месту своей дислокации (далее - Управление) сведения об уполномоченных лицах на получение этилового спирта. </w:t>
      </w:r>
      <w:r>
        <w:br/>
      </w:r>
      <w:r>
        <w:rPr>
          <w:rFonts w:ascii="Times New Roman"/>
          <w:b w:val="false"/>
          <w:i w:val="false"/>
          <w:color w:val="000000"/>
          <w:sz w:val="28"/>
        </w:rPr>
        <w:t xml:space="preserve">
      В список представляемых сведений включаются: </w:t>
      </w:r>
      <w:r>
        <w:br/>
      </w:r>
      <w:r>
        <w:rPr>
          <w:rFonts w:ascii="Times New Roman"/>
          <w:b w:val="false"/>
          <w:i w:val="false"/>
          <w:color w:val="000000"/>
          <w:sz w:val="28"/>
        </w:rPr>
        <w:t xml:space="preserve">
      оригиналы приказов о приеме на работу и назначении на должность; </w:t>
      </w:r>
      <w:r>
        <w:br/>
      </w:r>
      <w:r>
        <w:rPr>
          <w:rFonts w:ascii="Times New Roman"/>
          <w:b w:val="false"/>
          <w:i w:val="false"/>
          <w:color w:val="000000"/>
          <w:sz w:val="28"/>
        </w:rPr>
        <w:t xml:space="preserve">
      образцы подписей уполномоченных лиц на получение этилового спирта, а также первого руководителя Получателя, либо лица, исполняющего обязанности первого руководителя; </w:t>
      </w:r>
      <w:r>
        <w:br/>
      </w:r>
      <w:r>
        <w:rPr>
          <w:rFonts w:ascii="Times New Roman"/>
          <w:b w:val="false"/>
          <w:i w:val="false"/>
          <w:color w:val="000000"/>
          <w:sz w:val="28"/>
        </w:rPr>
        <w:t xml:space="preserve">
      справки уполномоченных органов о местожительстве, номерах, сериях и датах выдачи паспортов, копий паспортов. </w:t>
      </w:r>
      <w:r>
        <w:br/>
      </w:r>
      <w:r>
        <w:rPr>
          <w:rFonts w:ascii="Times New Roman"/>
          <w:b w:val="false"/>
          <w:i w:val="false"/>
          <w:color w:val="000000"/>
          <w:sz w:val="28"/>
        </w:rPr>
        <w:t xml:space="preserve">
      В случае изменений указанных сведений Получатель спирта обязан в однодневный срок уведомить об этом Управление. </w:t>
      </w:r>
      <w:r>
        <w:br/>
      </w:r>
      <w:r>
        <w:rPr>
          <w:rFonts w:ascii="Times New Roman"/>
          <w:b w:val="false"/>
          <w:i w:val="false"/>
          <w:color w:val="000000"/>
          <w:sz w:val="28"/>
        </w:rPr>
        <w:t>
      Сноска. Пункт 4 с изменениями - приказом Председателя Комитета по государственному контролю над производством и оборотом подакцизной продукции МГД РК от 27 ноября 2001 года N 207 </w:t>
      </w:r>
      <w:r>
        <w:rPr>
          <w:rFonts w:ascii="Times New Roman"/>
          <w:b w:val="false"/>
          <w:i w:val="false"/>
          <w:color w:val="000000"/>
          <w:sz w:val="28"/>
        </w:rPr>
        <w:t xml:space="preserve">V011694_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Сведения должны быть заверены печатью и подписью первого руководителя либо лица, исполняющего обязанности первого руководителя, с предоставлением копии приказа о его назначении исполняющим обязанности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6. Управления, проверив достоверность представленных сведений, либо изменений сведений Получателя об уполномоченном лице, в однодневный срок направляет копии документов с сопроводительным письмом в Комитет по государственному контролю над производством и оборотом подакцизной продукции Министерства государственных доходов Республики Казахстан (далее - Комитет). </w:t>
      </w:r>
      <w:r>
        <w:br/>
      </w:r>
      <w:r>
        <w:rPr>
          <w:rFonts w:ascii="Times New Roman"/>
          <w:b w:val="false"/>
          <w:i w:val="false"/>
          <w:color w:val="000000"/>
          <w:sz w:val="28"/>
        </w:rPr>
        <w:t xml:space="preserve">
      Управления доводят до первых руководителей Поставщиков спирта перечень уполномоченных лиц на получение этилового спирта. </w:t>
      </w:r>
      <w:r>
        <w:br/>
      </w:r>
      <w:r>
        <w:rPr>
          <w:rFonts w:ascii="Times New Roman"/>
          <w:b w:val="false"/>
          <w:i w:val="false"/>
          <w:color w:val="000000"/>
          <w:sz w:val="28"/>
        </w:rPr>
        <w:t>
</w:t>
      </w:r>
      <w:r>
        <w:rPr>
          <w:rFonts w:ascii="Times New Roman"/>
          <w:b w:val="false"/>
          <w:i w:val="false"/>
          <w:color w:val="000000"/>
          <w:sz w:val="28"/>
        </w:rPr>
        <w:t>
      7. Транспортировка этилового спирта при его реализации должна осуществляться только автоцистерной и (или) железнодорожной цистерной, поверенными в установленном порядке, а также трубопроводами без наличия на них промежуточных фланцев.</w:t>
      </w:r>
    </w:p>
    <w:bookmarkEnd w:id="6"/>
    <w:bookmarkStart w:name="z7" w:id="7"/>
    <w:p>
      <w:pPr>
        <w:spacing w:after="0"/>
        <w:ind w:left="0"/>
        <w:jc w:val="left"/>
      </w:pPr>
      <w:r>
        <w:rPr>
          <w:rFonts w:ascii="Times New Roman"/>
          <w:b/>
          <w:i w:val="false"/>
          <w:color w:val="000000"/>
        </w:rPr>
        <w:t xml:space="preserve"> 
 2. Порядок реализации спирта</w:t>
      </w:r>
    </w:p>
    <w:bookmarkEnd w:id="7"/>
    <w:bookmarkStart w:name="z8" w:id="8"/>
    <w:p>
      <w:pPr>
        <w:spacing w:after="0"/>
        <w:ind w:left="0"/>
        <w:jc w:val="both"/>
      </w:pPr>
      <w:r>
        <w:rPr>
          <w:rFonts w:ascii="Times New Roman"/>
          <w:b w:val="false"/>
          <w:i w:val="false"/>
          <w:color w:val="000000"/>
          <w:sz w:val="28"/>
        </w:rPr>
        <w:t xml:space="preserve">
     8. Для реализации спирта Поставщик и Получатель обязаны направить уведомления в Управления по месту своей дислокации, содержащие информацию: </w:t>
      </w:r>
      <w:r>
        <w:br/>
      </w:r>
      <w:r>
        <w:rPr>
          <w:rFonts w:ascii="Times New Roman"/>
          <w:b w:val="false"/>
          <w:i w:val="false"/>
          <w:color w:val="000000"/>
          <w:sz w:val="28"/>
        </w:rPr>
        <w:t xml:space="preserve">
      1) Поставщик - о Получателе, запрашиваемом объеме и дате реализации спирта, уполномоченном лице Получателя, который будет направлен для получения этилового спирта, вид транспорта, а в случае автоцистерны также и государственный номер транспорта; </w:t>
      </w:r>
      <w:r>
        <w:br/>
      </w:r>
      <w:r>
        <w:rPr>
          <w:rFonts w:ascii="Times New Roman"/>
          <w:b w:val="false"/>
          <w:i w:val="false"/>
          <w:color w:val="000000"/>
          <w:sz w:val="28"/>
        </w:rPr>
        <w:t xml:space="preserve">
      2) Получатель - о Поставщике, приобретаемом объеме и дате направления транспорта (для железнодорожной цистерны - даты поставки под погрузку), уполномоченном лице, которое будет направлено Поставщику для получения этилового спирта, а при доставке этилового спирта автоцистерной также фамилию, имя, отчество водителя, государственный номер и данные технического паспорта транспорта и меры, предусмотренные Получателем для обеспечения сохранности спирта в пути следования от Поставщика. </w:t>
      </w:r>
      <w:r>
        <w:br/>
      </w:r>
      <w:r>
        <w:rPr>
          <w:rFonts w:ascii="Times New Roman"/>
          <w:b w:val="false"/>
          <w:i w:val="false"/>
          <w:color w:val="000000"/>
          <w:sz w:val="28"/>
        </w:rPr>
        <w:t xml:space="preserve">
      В случае транспортирования этилового спирта трубопроводами Поставщик и Получатель уведомляют соответствующие Управления о запрашиваемом и отпускаемом объеме, дате и времени реализации спирта, а также уполномоченном лице Получателя, который будет направлен для получения этилового спирта. </w:t>
      </w:r>
      <w:r>
        <w:br/>
      </w:r>
      <w:r>
        <w:rPr>
          <w:rFonts w:ascii="Times New Roman"/>
          <w:b w:val="false"/>
          <w:i w:val="false"/>
          <w:color w:val="000000"/>
          <w:sz w:val="28"/>
        </w:rPr>
        <w:t xml:space="preserve">
      В случае, когда Получатель и Поставщик выступают в одном лице и находятся на одной территории, предоставлять данные по уполномоченному лицу не требуется. </w:t>
      </w:r>
      <w:r>
        <w:br/>
      </w:r>
      <w:r>
        <w:rPr>
          <w:rFonts w:ascii="Times New Roman"/>
          <w:b w:val="false"/>
          <w:i w:val="false"/>
          <w:color w:val="000000"/>
          <w:sz w:val="28"/>
        </w:rPr>
        <w:t xml:space="preserve">
      Вышеуказанные уведомления должны быть утверждены печатью и подписью первых руководителей Поставщика и Получателя либо лиц, исполняющих обязанности первых руководителей, с предоставлением Копии приказа о назначении исполняющих обязанности первых руководителей. </w:t>
      </w:r>
      <w:r>
        <w:br/>
      </w:r>
      <w:r>
        <w:rPr>
          <w:rFonts w:ascii="Times New Roman"/>
          <w:b w:val="false"/>
          <w:i w:val="false"/>
          <w:color w:val="000000"/>
          <w:sz w:val="28"/>
        </w:rPr>
        <w:t>
      Сноска. Пункт 8 с изменениями - приказом Председателя Комитета по государственному контролю над производством и оборотом подакцизной продукции МГД РК от 27 ноября 2001 года N 207 </w:t>
      </w:r>
      <w:r>
        <w:rPr>
          <w:rFonts w:ascii="Times New Roman"/>
          <w:b w:val="false"/>
          <w:i w:val="false"/>
          <w:color w:val="000000"/>
          <w:sz w:val="28"/>
        </w:rPr>
        <w:t xml:space="preserve">V011694_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Управление осуществляет ведение реестров входящих уведомлений и сведений Поставщика и Получателя спирта. </w:t>
      </w:r>
      <w:r>
        <w:br/>
      </w:r>
      <w:r>
        <w:rPr>
          <w:rFonts w:ascii="Times New Roman"/>
          <w:b w:val="false"/>
          <w:i w:val="false"/>
          <w:color w:val="000000"/>
          <w:sz w:val="28"/>
        </w:rPr>
        <w:t>
</w:t>
      </w:r>
      <w:r>
        <w:rPr>
          <w:rFonts w:ascii="Times New Roman"/>
          <w:b w:val="false"/>
          <w:i w:val="false"/>
          <w:color w:val="000000"/>
          <w:sz w:val="28"/>
        </w:rPr>
        <w:t>
      10. Реализация этилового спирта Поставщиком должна осуществляться только в присутствии работников акцизного поста.</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финансов РК от 15.07.2011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Реализация этилового спирта железнодорожной цистерной должна производиться только после предъявления уполномоченным лицом работнику акцизного поста паспорта и доверенности с распорядительной надписью на ней руководителя Поставщика об отпуске этилового спирта, либо лица, исполняющего обязанности первого руководителя.</w:t>
      </w:r>
      <w:r>
        <w:br/>
      </w:r>
      <w:r>
        <w:rPr>
          <w:rFonts w:ascii="Times New Roman"/>
          <w:b w:val="false"/>
          <w:i w:val="false"/>
          <w:color w:val="000000"/>
          <w:sz w:val="28"/>
        </w:rPr>
        <w:t>
      При перевозке этилового спирта автоцистерной, кроме указанных документов предъявляются также удостоверение личности водителя, технический паспорт транспорта и акт метрологической поверки автоцистерны.</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приказом Министра финансов РК от 15.07.2011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Работник акцизного поста, убедившись в достоверности данных, представленных в уведомлениях Поставщика и Получателя, сведениям, представленным Получателем согласно пункта 4 настоящих Правил, а также акта метрологической поверки автоцистерны (кроме случая транспортировки этилового спирта трубопроводами) и, при их соответствии, присутствует при реализации этилового спирта.</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Министра финансов РК от 15.07.2011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Управления в указанных реестрах также отражают дату и время реализации, поступления этилового спирта, либо основания, послужившие принятию решения об отказе в реализации этилового спирта, согласно пункту 19 настоящих Правил. </w:t>
      </w:r>
      <w:r>
        <w:br/>
      </w:r>
      <w:r>
        <w:rPr>
          <w:rFonts w:ascii="Times New Roman"/>
          <w:b w:val="false"/>
          <w:i w:val="false"/>
          <w:color w:val="000000"/>
          <w:sz w:val="28"/>
        </w:rPr>
        <w:t xml:space="preserve">
      Решение об отказе в реализации этилового спирта Управление сообщает Поставщику в письменном виде не позднее намечаемой даты отпуска этилового спирта, а также времени (в случае транспортирования трубопроводом) его реализации. </w:t>
      </w:r>
      <w:r>
        <w:br/>
      </w:r>
      <w:r>
        <w:rPr>
          <w:rFonts w:ascii="Times New Roman"/>
          <w:b w:val="false"/>
          <w:i w:val="false"/>
          <w:color w:val="000000"/>
          <w:sz w:val="28"/>
        </w:rPr>
        <w:t>
</w:t>
      </w:r>
      <w:r>
        <w:rPr>
          <w:rFonts w:ascii="Times New Roman"/>
          <w:b w:val="false"/>
          <w:i w:val="false"/>
          <w:color w:val="000000"/>
          <w:sz w:val="28"/>
        </w:rPr>
        <w:t xml:space="preserve">
      14. Транспорт с этиловым спиртом обязан выехать с территории Поставщика в тот же день, когда выписана транспортная накладная установленной формы с отметкой акцизного поста. </w:t>
      </w:r>
      <w:r>
        <w:br/>
      </w:r>
      <w:r>
        <w:rPr>
          <w:rFonts w:ascii="Times New Roman"/>
          <w:b w:val="false"/>
          <w:i w:val="false"/>
          <w:color w:val="000000"/>
          <w:sz w:val="28"/>
        </w:rPr>
        <w:t>
</w:t>
      </w:r>
      <w:r>
        <w:rPr>
          <w:rFonts w:ascii="Times New Roman"/>
          <w:b w:val="false"/>
          <w:i w:val="false"/>
          <w:color w:val="000000"/>
          <w:sz w:val="28"/>
        </w:rPr>
        <w:t xml:space="preserve">
      15. К вышеуказанной транспортной накладной должен прилагаться документ о качестве этилового спирта установленной формы на каждую цистерну. </w:t>
      </w:r>
      <w:r>
        <w:br/>
      </w:r>
      <w:r>
        <w:rPr>
          <w:rFonts w:ascii="Times New Roman"/>
          <w:b w:val="false"/>
          <w:i w:val="false"/>
          <w:color w:val="000000"/>
          <w:sz w:val="28"/>
        </w:rPr>
        <w:t>
</w:t>
      </w:r>
      <w:r>
        <w:rPr>
          <w:rFonts w:ascii="Times New Roman"/>
          <w:b w:val="false"/>
          <w:i w:val="false"/>
          <w:color w:val="000000"/>
          <w:sz w:val="28"/>
        </w:rPr>
        <w:t xml:space="preserve">
      16. После приема этилового спирта в месте производства алкогольной продукции (кроме пива), Получатель в однодневный срок должен уведомить Управление по месту своей дислокации о получении этилового спирта с указанием объема. </w:t>
      </w:r>
      <w:r>
        <w:br/>
      </w:r>
      <w:r>
        <w:rPr>
          <w:rFonts w:ascii="Times New Roman"/>
          <w:b w:val="false"/>
          <w:i w:val="false"/>
          <w:color w:val="000000"/>
          <w:sz w:val="28"/>
        </w:rPr>
        <w:t>
</w:t>
      </w:r>
      <w:r>
        <w:rPr>
          <w:rFonts w:ascii="Times New Roman"/>
          <w:b w:val="false"/>
          <w:i w:val="false"/>
          <w:color w:val="000000"/>
          <w:sz w:val="28"/>
        </w:rPr>
        <w:t>
      17. Доступные места резервуаров для хранения этилового спирта в спиртохранилище ежедневно с 17 часов и до 10 часов утра, а также в субботу, воскресенье и праздничные дни должны быть заглушены и опломбированы работником акцизного поста в присутствии работников Поставщика.</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Министра финансов РК от 15.07.2011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Порядок и способ осуществления приема, хранения, отпуска, транспортировки </w:t>
      </w:r>
      <w:r>
        <w:rPr>
          <w:rFonts w:ascii="Times New Roman"/>
          <w:b w:val="false"/>
          <w:i w:val="false"/>
          <w:color w:val="000000"/>
          <w:sz w:val="28"/>
        </w:rPr>
        <w:t xml:space="preserve">V990945_ </w:t>
      </w:r>
      <w:r>
        <w:rPr>
          <w:rFonts w:ascii="Times New Roman"/>
          <w:b w:val="false"/>
          <w:i w:val="false"/>
          <w:color w:val="000000"/>
          <w:sz w:val="28"/>
        </w:rPr>
        <w:t>и учета этилового спирта, связанные с реализацией этилового спирта и не указанные в настоящих Правилах, должны производиться в соответствии с действующими нормативными документами </w:t>
      </w:r>
      <w:r>
        <w:rPr>
          <w:rFonts w:ascii="Times New Roman"/>
          <w:b w:val="false"/>
          <w:i w:val="false"/>
          <w:color w:val="000000"/>
          <w:sz w:val="28"/>
        </w:rPr>
        <w:t xml:space="preserve">V980532_ </w:t>
      </w:r>
      <w:r>
        <w:rPr>
          <w:rFonts w:ascii="Times New Roman"/>
          <w:b w:val="false"/>
          <w:i w:val="false"/>
          <w:color w:val="000000"/>
          <w:sz w:val="28"/>
        </w:rPr>
        <w:t>V990940</w:t>
      </w:r>
      <w:r>
        <w:rPr>
          <w:rFonts w:ascii="Times New Roman"/>
          <w:b w:val="false"/>
          <w:i w:val="false"/>
          <w:color w:val="000000"/>
          <w:sz w:val="28"/>
        </w:rPr>
        <w:t>.</w:t>
      </w:r>
    </w:p>
    <w:bookmarkEnd w:id="8"/>
    <w:bookmarkStart w:name="z9" w:id="9"/>
    <w:p>
      <w:pPr>
        <w:spacing w:after="0"/>
        <w:ind w:left="0"/>
        <w:jc w:val="left"/>
      </w:pPr>
      <w:r>
        <w:rPr>
          <w:rFonts w:ascii="Times New Roman"/>
          <w:b/>
          <w:i w:val="false"/>
          <w:color w:val="000000"/>
        </w:rPr>
        <w:t xml:space="preserve"> 
 3. Случаи, при которых реализация этилового спирта не допускается</w:t>
      </w:r>
    </w:p>
    <w:bookmarkEnd w:id="9"/>
    <w:bookmarkStart w:name="z10" w:id="10"/>
    <w:p>
      <w:pPr>
        <w:spacing w:after="0"/>
        <w:ind w:left="0"/>
        <w:jc w:val="both"/>
      </w:pPr>
      <w:r>
        <w:rPr>
          <w:rFonts w:ascii="Times New Roman"/>
          <w:b w:val="false"/>
          <w:i w:val="false"/>
          <w:color w:val="000000"/>
          <w:sz w:val="28"/>
        </w:rPr>
        <w:t xml:space="preserve">
     19. Реализация этилового спирта не допускается: </w:t>
      </w:r>
      <w:r>
        <w:br/>
      </w:r>
      <w:r>
        <w:rPr>
          <w:rFonts w:ascii="Times New Roman"/>
          <w:b w:val="false"/>
          <w:i w:val="false"/>
          <w:color w:val="000000"/>
          <w:sz w:val="28"/>
        </w:rPr>
        <w:t xml:space="preserve">
      1) в отношении Поставщика (Получателя) имеется решение суда, запрещающее ему занятие деятельностью по производству этилового спирта (алкогольной продукции), или приостановившего срок действия лицензии на производство этилового спирта (того вида алкогольной продукции, для производства которого приобретается этиловый спирт); </w:t>
      </w:r>
      <w:r>
        <w:br/>
      </w:r>
      <w:r>
        <w:rPr>
          <w:rFonts w:ascii="Times New Roman"/>
          <w:b w:val="false"/>
          <w:i w:val="false"/>
          <w:color w:val="000000"/>
          <w:sz w:val="28"/>
        </w:rPr>
        <w:t xml:space="preserve">
      2) несоответствие информации, содержащейся в уведомлениях Поставщика и (или) Получателя, либо сведений Получателя, представляемых Управлению по месту своей дислокации, а также технического паспорта, акта метрологической поверки и удостоверения личности водителя автоцистерны фактическим данным; </w:t>
      </w:r>
      <w:r>
        <w:br/>
      </w:r>
      <w:r>
        <w:rPr>
          <w:rFonts w:ascii="Times New Roman"/>
          <w:b w:val="false"/>
          <w:i w:val="false"/>
          <w:color w:val="000000"/>
          <w:sz w:val="28"/>
        </w:rPr>
        <w:t xml:space="preserve">
      3) неуказание Поставщиком и Получателем в декларациях ранее реализованного и полученного объема этилового спирта; </w:t>
      </w:r>
      <w:r>
        <w:br/>
      </w:r>
      <w:r>
        <w:rPr>
          <w:rFonts w:ascii="Times New Roman"/>
          <w:b w:val="false"/>
          <w:i w:val="false"/>
          <w:color w:val="000000"/>
          <w:sz w:val="28"/>
        </w:rPr>
        <w:t xml:space="preserve">
      4) прекращение деятельности, реорганизация или ликвидация, изменение наименования юридического лица Поставщика и (или) Получателя; </w:t>
      </w:r>
      <w:r>
        <w:br/>
      </w:r>
      <w:r>
        <w:rPr>
          <w:rFonts w:ascii="Times New Roman"/>
          <w:b w:val="false"/>
          <w:i w:val="false"/>
          <w:color w:val="000000"/>
          <w:sz w:val="28"/>
        </w:rPr>
        <w:t xml:space="preserve">
      5) непринятие Получателем мер сохранности этилового спирта в пути следования при доставке от Поставщика; </w:t>
      </w:r>
      <w:r>
        <w:br/>
      </w:r>
      <w:r>
        <w:rPr>
          <w:rFonts w:ascii="Times New Roman"/>
          <w:b w:val="false"/>
          <w:i w:val="false"/>
          <w:color w:val="000000"/>
          <w:sz w:val="28"/>
        </w:rPr>
        <w:t xml:space="preserve">
      6) несанкционированное снятие пломб, наложенных в соответствии с пунктом 17 настоящих Правил; </w:t>
      </w:r>
      <w:r>
        <w:br/>
      </w:r>
      <w:r>
        <w:rPr>
          <w:rFonts w:ascii="Times New Roman"/>
          <w:b w:val="false"/>
          <w:i w:val="false"/>
          <w:color w:val="000000"/>
          <w:sz w:val="28"/>
        </w:rPr>
        <w:t xml:space="preserve">
      7) нарушение Поставщиком и (или) Получателем настоящих Правил. </w:t>
      </w:r>
      <w:r>
        <w:br/>
      </w:r>
      <w:r>
        <w:rPr>
          <w:rFonts w:ascii="Times New Roman"/>
          <w:b w:val="false"/>
          <w:i w:val="false"/>
          <w:color w:val="000000"/>
          <w:sz w:val="28"/>
        </w:rPr>
        <w:t>
</w:t>
      </w:r>
      <w:r>
        <w:rPr>
          <w:rFonts w:ascii="Times New Roman"/>
          <w:b w:val="false"/>
          <w:i w:val="false"/>
          <w:color w:val="000000"/>
          <w:sz w:val="28"/>
        </w:rPr>
        <w:t xml:space="preserve">
      20. В случае отказа от участия в реализации этилового спирта, Управление в трехдневный срок письменно уведомляет о таком решении Комитет, всех Поставщиков, соответствующих Получателей, областные налоговые комитеты, налоговые комитеты г.г. Астана и Алматы. </w:t>
      </w:r>
      <w:r>
        <w:br/>
      </w:r>
      <w:r>
        <w:rPr>
          <w:rFonts w:ascii="Times New Roman"/>
          <w:b w:val="false"/>
          <w:i w:val="false"/>
          <w:color w:val="000000"/>
          <w:sz w:val="28"/>
        </w:rPr>
        <w:t>
</w:t>
      </w:r>
      <w:r>
        <w:rPr>
          <w:rFonts w:ascii="Times New Roman"/>
          <w:b w:val="false"/>
          <w:i w:val="false"/>
          <w:color w:val="000000"/>
          <w:sz w:val="28"/>
        </w:rPr>
        <w:t>
      21. При устранении Поставщиком и (или) Получателем указанных в пункте 19 причин, реализация этилового спирта осуществляется на общих основаниях.</w:t>
      </w:r>
    </w:p>
    <w:bookmarkEnd w:id="10"/>
    <w:bookmarkStart w:name="z11" w:id="11"/>
    <w:p>
      <w:pPr>
        <w:spacing w:after="0"/>
        <w:ind w:left="0"/>
        <w:jc w:val="left"/>
      </w:pPr>
      <w:r>
        <w:rPr>
          <w:rFonts w:ascii="Times New Roman"/>
          <w:b/>
          <w:i w:val="false"/>
          <w:color w:val="000000"/>
        </w:rPr>
        <w:t xml:space="preserve"> 
 5. Заключительные положения</w:t>
      </w:r>
    </w:p>
    <w:bookmarkEnd w:id="11"/>
    <w:bookmarkStart w:name="z12" w:id="12"/>
    <w:p>
      <w:pPr>
        <w:spacing w:after="0"/>
        <w:ind w:left="0"/>
        <w:jc w:val="both"/>
      </w:pPr>
      <w:r>
        <w:rPr>
          <w:rFonts w:ascii="Times New Roman"/>
          <w:b w:val="false"/>
          <w:i w:val="false"/>
          <w:color w:val="000000"/>
          <w:sz w:val="28"/>
        </w:rPr>
        <w:t>
      22. Поставщик и Получатель вправе обжаловать действие Управления и акцизного поста, связанное с отказом в реализации этилового спирта в Комитет либо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приказа Министра финансов РК от 15.07.2011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Работники Управления и акцизного поста, Поставщик и Получатель за нарушение настоящих Правил реализации этилового спирта несут установленную законодательством ответственность </w:t>
      </w:r>
      <w:r>
        <w:rPr>
          <w:rFonts w:ascii="Times New Roman"/>
          <w:b w:val="false"/>
          <w:i w:val="false"/>
          <w:color w:val="000000"/>
          <w:sz w:val="28"/>
        </w:rPr>
        <w:t>K010155_</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