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e609" w14:textId="fd7e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упорядочении рынка вторичных металлов и мерах по борьбе с их нелегальным оборотом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 сессии Алматинского городского Маслихата II созыва от 27 сентября 2000 года. Зарегистрирован Управлением юстиции города Алматы 20 октября 2000 года за N 205. Утратило силу решением XXIV сессии Маслихата города Алматы III созыва от 26 июля 2006 года N 264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На основании письма Департамента юстиции города Алматы от 20 января 2005 года № 02-11/и227 решение не подлежит государственной регистрации нормативных правовых актов, предусмотренной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Республики Казахстан "О нормативных правовых актах" и применяется без нее.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Алматинский городской Маслихат П-го созыва заслушав и обсудив доклад Лик В.В. - заместителя директора департамента малого бизнеса при акиме города Алматы "Об упорядочении рынка вторичных металлов и мерах по борьбе с их нелегальным оборотом в городе Алматы", отмечает что в городе Алматы получил определенное развитие рынок вторичных металлов. 
</w:t>
      </w:r>
      <w:r>
        <w:br/>
      </w:r>
      <w:r>
        <w:rPr>
          <w:rFonts w:ascii="Times New Roman"/>
          <w:b w:val="false"/>
          <w:i w:val="false"/>
          <w:color w:val="000000"/>
          <w:sz w:val="28"/>
        </w:rPr>
        <w:t>
      Вместе с тем, из-за невыполнения в полном объеме требований постановления Правительства Республики Казахстан № 383 от 13 марта 2000 года "О рынке вторичных черных и цветных металлов", активизировался теневой бизнес, увеличилось число нелегальных пунктов приема черных и цветных металлов, возросло число преступлений, связанных с контрабандой, хищением изделий из них у жителей, на предприятиях, дачах, кладбищах. 
</w:t>
      </w:r>
      <w:r>
        <w:br/>
      </w:r>
      <w:r>
        <w:rPr>
          <w:rFonts w:ascii="Times New Roman"/>
          <w:b w:val="false"/>
          <w:i w:val="false"/>
          <w:color w:val="000000"/>
          <w:sz w:val="28"/>
        </w:rPr>
        <w:t>
      Алматинский городской Маслихат П-го созыва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 Е Ш И Л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Принять к сведению доклад Лик В.В. - заместителя директора департамента малого бизнеса при акиме города Алматы "Об упорядочении рынка вторичных металлов и мерах по борьбе с их нелегальным оборотом в городе Алматы".
</w:t>
      </w:r>
    </w:p>
    <w:p>
      <w:pPr>
        <w:spacing w:after="0"/>
        <w:ind w:left="0"/>
        <w:jc w:val="both"/>
      </w:pPr>
      <w:r>
        <w:rPr>
          <w:rFonts w:ascii="Times New Roman"/>
          <w:b w:val="false"/>
          <w:i w:val="false"/>
          <w:color w:val="000000"/>
          <w:sz w:val="28"/>
        </w:rPr>
        <w:t>
     2. Утвердить "Программу по регулированию рынка вторичных черных и цветных металлов в городе Алматы", прилагается.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VI-й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w:t>
      </w:r>
      <w:r>
        <w:br/>
      </w:r>
      <w:r>
        <w:rPr>
          <w:rFonts w:ascii="Times New Roman"/>
          <w:b w:val="false"/>
          <w:i w:val="false"/>
          <w:color w:val="000000"/>
          <w:sz w:val="28"/>
        </w:rPr>
        <w:t>
от 27 сентября 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регулированию рынка вторичных черных и цветных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металлов в городе Алматы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2000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ОБЩАЯ ЧАСТЬ
</w:t>
      </w:r>
    </w:p>
    <w:p>
      <w:pPr>
        <w:spacing w:after="0"/>
        <w:ind w:left="0"/>
        <w:jc w:val="both"/>
      </w:pPr>
      <w:r>
        <w:rPr>
          <w:rFonts w:ascii="Times New Roman"/>
          <w:b w:val="false"/>
          <w:i w:val="false"/>
          <w:color w:val="000000"/>
          <w:sz w:val="28"/>
        </w:rPr>
        <w:t>
        1.1. ОСНОВНАЯ СТРАТЕГИЧЕСКАЯ ЦЕЛЬ ПРОГРАММЫ
</w:t>
      </w:r>
    </w:p>
    <w:p>
      <w:pPr>
        <w:spacing w:after="0"/>
        <w:ind w:left="0"/>
        <w:jc w:val="both"/>
      </w:pPr>
      <w:r>
        <w:rPr>
          <w:rFonts w:ascii="Times New Roman"/>
          <w:b w:val="false"/>
          <w:i w:val="false"/>
          <w:color w:val="000000"/>
          <w:sz w:val="28"/>
        </w:rPr>
        <w:t>
        1.2. ЦЕЛИ ПРОГРАММЫ
</w:t>
      </w:r>
    </w:p>
    <w:p>
      <w:pPr>
        <w:spacing w:after="0"/>
        <w:ind w:left="0"/>
        <w:jc w:val="both"/>
      </w:pPr>
      <w:r>
        <w:rPr>
          <w:rFonts w:ascii="Times New Roman"/>
          <w:b w:val="false"/>
          <w:i w:val="false"/>
          <w:color w:val="000000"/>
          <w:sz w:val="28"/>
        </w:rPr>
        <w:t>
        1.3 ЗАДАЧИ ПРОГРАММЫ
</w:t>
      </w:r>
    </w:p>
    <w:p>
      <w:pPr>
        <w:spacing w:after="0"/>
        <w:ind w:left="0"/>
        <w:jc w:val="both"/>
      </w:pPr>
      <w:r>
        <w:rPr>
          <w:rFonts w:ascii="Times New Roman"/>
          <w:b w:val="false"/>
          <w:i w:val="false"/>
          <w:color w:val="000000"/>
          <w:sz w:val="28"/>
        </w:rPr>
        <w:t>
     II. АНАЛИЗ ПРОБЛЕМЫ РЕГУЛИРОВАНИЯ РЫНКА ВТОРИЧНЫХ ЦВЕТНЫХ МЕТАЛЛОВ 
</w:t>
      </w:r>
    </w:p>
    <w:p>
      <w:pPr>
        <w:spacing w:after="0"/>
        <w:ind w:left="0"/>
        <w:jc w:val="both"/>
      </w:pPr>
      <w:r>
        <w:rPr>
          <w:rFonts w:ascii="Times New Roman"/>
          <w:b w:val="false"/>
          <w:i w:val="false"/>
          <w:color w:val="000000"/>
          <w:sz w:val="28"/>
        </w:rPr>
        <w:t>
     III. ОСНОВНЫЕ МЕРОПРИЯТИЯ ПРОГРАММЫ
</w:t>
      </w:r>
    </w:p>
    <w:p>
      <w:pPr>
        <w:spacing w:after="0"/>
        <w:ind w:left="0"/>
        <w:jc w:val="both"/>
      </w:pPr>
      <w:r>
        <w:rPr>
          <w:rFonts w:ascii="Times New Roman"/>
          <w:b w:val="false"/>
          <w:i w:val="false"/>
          <w:color w:val="000000"/>
          <w:sz w:val="28"/>
        </w:rPr>
        <w:t>
     IV. МЕХАНИЗМ РЕАЛИЗАЦИИ ПРОГРАММЫ
</w:t>
      </w:r>
    </w:p>
    <w:p>
      <w:pPr>
        <w:spacing w:after="0"/>
        <w:ind w:left="0"/>
        <w:jc w:val="both"/>
      </w:pPr>
      <w:r>
        <w:rPr>
          <w:rFonts w:ascii="Times New Roman"/>
          <w:b w:val="false"/>
          <w:i w:val="false"/>
          <w:color w:val="000000"/>
          <w:sz w:val="28"/>
        </w:rPr>
        <w:t>
     V. ОЖИДАЕМЫЕ РЕЗУЛЬТАТЫ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ОБЩАЯ ЧАСТЬ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Настоящая Программа разработана аппаратом акима города Алматы совместно с Республиканской отраслевой ассоциацией вторичной металлургии в соответствии с Законами Республики Казахстан "
</w:t>
      </w:r>
      <w:r>
        <w:rPr>
          <w:rFonts w:ascii="Times New Roman"/>
          <w:b w:val="false"/>
          <w:i w:val="false"/>
          <w:color w:val="000000"/>
          <w:sz w:val="28"/>
        </w:rPr>
        <w:t xml:space="preserve"> О местных </w:t>
      </w:r>
      <w:r>
        <w:rPr>
          <w:rFonts w:ascii="Times New Roman"/>
          <w:b w:val="false"/>
          <w:i w:val="false"/>
          <w:color w:val="000000"/>
          <w:sz w:val="28"/>
        </w:rPr>
        <w:t>
 представительных и исполнительных органах Республики Казахстан", "
</w:t>
      </w:r>
      <w:r>
        <w:rPr>
          <w:rFonts w:ascii="Times New Roman"/>
          <w:b w:val="false"/>
          <w:i w:val="false"/>
          <w:color w:val="000000"/>
          <w:sz w:val="28"/>
        </w:rPr>
        <w:t xml:space="preserve"> Об особом </w:t>
      </w:r>
      <w:r>
        <w:rPr>
          <w:rFonts w:ascii="Times New Roman"/>
          <w:b w:val="false"/>
          <w:i w:val="false"/>
          <w:color w:val="000000"/>
          <w:sz w:val="28"/>
        </w:rPr>
        <w:t>
 статусе города Алматы",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 383 от 13 марта 2000 года "О рынке вторичных черных и цветных металлов". 
</w:t>
      </w:r>
      <w:r>
        <w:br/>
      </w:r>
      <w:r>
        <w:rPr>
          <w:rFonts w:ascii="Times New Roman"/>
          <w:b w:val="false"/>
          <w:i w:val="false"/>
          <w:color w:val="000000"/>
          <w:sz w:val="28"/>
        </w:rPr>
        <w:t>
      Программа соответствует требованиям Стратегии развития Казахстана до 
</w:t>
      </w:r>
      <w:r>
        <w:br/>
      </w:r>
      <w:r>
        <w:rPr>
          <w:rFonts w:ascii="Times New Roman"/>
          <w:b w:val="false"/>
          <w:i w:val="false"/>
          <w:color w:val="000000"/>
          <w:sz w:val="28"/>
        </w:rPr>
        <w:t>
      2030 года и направлена на реализацию ее приоритетов: 
</w:t>
      </w:r>
      <w:r>
        <w:br/>
      </w:r>
      <w:r>
        <w:rPr>
          <w:rFonts w:ascii="Times New Roman"/>
          <w:b w:val="false"/>
          <w:i w:val="false"/>
          <w:color w:val="000000"/>
          <w:sz w:val="28"/>
        </w:rPr>
        <w:t>
    - стратегия "Промышленной политики" в вопросе рационального 
</w:t>
      </w:r>
      <w:r>
        <w:br/>
      </w:r>
      <w:r>
        <w:rPr>
          <w:rFonts w:ascii="Times New Roman"/>
          <w:b w:val="false"/>
          <w:i w:val="false"/>
          <w:color w:val="000000"/>
          <w:sz w:val="28"/>
        </w:rPr>
        <w:t>
      использования имеющегося сырья; 
</w:t>
      </w:r>
      <w:r>
        <w:br/>
      </w:r>
      <w:r>
        <w:rPr>
          <w:rFonts w:ascii="Times New Roman"/>
          <w:b w:val="false"/>
          <w:i w:val="false"/>
          <w:color w:val="000000"/>
          <w:sz w:val="28"/>
        </w:rPr>
        <w:t>
    - стратегия "Экология и природные ресурсы", через переработку отходов; 
</w:t>
      </w:r>
      <w:r>
        <w:br/>
      </w:r>
      <w:r>
        <w:rPr>
          <w:rFonts w:ascii="Times New Roman"/>
          <w:b w:val="false"/>
          <w:i w:val="false"/>
          <w:color w:val="000000"/>
          <w:sz w:val="28"/>
        </w:rPr>
        <w:t>
    - приоритет "Создание основ для сбалансированного использования 
</w:t>
      </w:r>
      <w:r>
        <w:br/>
      </w:r>
      <w:r>
        <w:rPr>
          <w:rFonts w:ascii="Times New Roman"/>
          <w:b w:val="false"/>
          <w:i w:val="false"/>
          <w:color w:val="000000"/>
          <w:sz w:val="28"/>
        </w:rPr>
        <w:t>
      природных ресурсов" в вопросе "Внедрение ресурсосберегающих 
</w:t>
      </w:r>
      <w:r>
        <w:br/>
      </w:r>
      <w:r>
        <w:rPr>
          <w:rFonts w:ascii="Times New Roman"/>
          <w:b w:val="false"/>
          <w:i w:val="false"/>
          <w:color w:val="000000"/>
          <w:sz w:val="28"/>
        </w:rPr>
        <w:t>
      технологий" и "Переработка производственных и бытовых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ОСНОВНАЯ СТРАТЕГИЧЕСКАЯ ЦЕЛЬ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Обеспечить контролируемое, высокоэффективное, и безопасное использование вторичных ресурсов цветных и черных металлов, развитие и укрепление отрасли вторичной металлургии, способствующей общему экономическому подъему в городе Алматы, а также улучшению экологической обстановки в регионе в соответствии с комплексной программой оздоровления экологической обстановки г. Алматы "Таза ауа - Жанга дауа".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ЦЕЛИ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обеспечить стратегическое конкурентное превосходство легального и контролируемого оборота вторичных цветных и черных металлов, перед теневым оборотом вторичных цветных и черных металлов в городе Алматы; 
</w:t>
      </w:r>
      <w:r>
        <w:br/>
      </w:r>
      <w:r>
        <w:rPr>
          <w:rFonts w:ascii="Times New Roman"/>
          <w:b w:val="false"/>
          <w:i w:val="false"/>
          <w:color w:val="000000"/>
          <w:sz w:val="28"/>
        </w:rPr>
        <w:t>
      - обеспечить национальную безопасность и правопорядок при выявлении, сборе, хранении, переработке, отгрузке и использовании лома, отходов цветных и черных металлов в городе Алматы; 
</w:t>
      </w:r>
      <w:r>
        <w:br/>
      </w:r>
      <w:r>
        <w:rPr>
          <w:rFonts w:ascii="Times New Roman"/>
          <w:b w:val="false"/>
          <w:i w:val="false"/>
          <w:color w:val="000000"/>
          <w:sz w:val="28"/>
        </w:rPr>
        <w:t>
      - способствовать рациональному использованию вторичных ресурсов принадлежащих физическим, юридическим лицам и государству; 
</w:t>
      </w:r>
      <w:r>
        <w:br/>
      </w:r>
      <w:r>
        <w:rPr>
          <w:rFonts w:ascii="Times New Roman"/>
          <w:b w:val="false"/>
          <w:i w:val="false"/>
          <w:color w:val="000000"/>
          <w:sz w:val="28"/>
        </w:rPr>
        <w:t>
      - создать дополнительные рабочие места; 
</w:t>
      </w:r>
      <w:r>
        <w:br/>
      </w:r>
      <w:r>
        <w:rPr>
          <w:rFonts w:ascii="Times New Roman"/>
          <w:b w:val="false"/>
          <w:i w:val="false"/>
          <w:color w:val="000000"/>
          <w:sz w:val="28"/>
        </w:rPr>
        <w:t>
      - обеспечить увеличение доходов населения, облагаемых налогами в соответствии с налоговым законодательством Республики Казахстан;
</w:t>
      </w:r>
      <w:r>
        <w:br/>
      </w:r>
      <w:r>
        <w:rPr>
          <w:rFonts w:ascii="Times New Roman"/>
          <w:b w:val="false"/>
          <w:i w:val="false"/>
          <w:color w:val="000000"/>
          <w:sz w:val="28"/>
        </w:rPr>
        <w:t>
      - обеспечить экологическую, экономическую безопасность данного вида деятельности, для окружающих;
</w:t>
      </w:r>
      <w:r>
        <w:br/>
      </w:r>
      <w:r>
        <w:rPr>
          <w:rFonts w:ascii="Times New Roman"/>
          <w:b w:val="false"/>
          <w:i w:val="false"/>
          <w:color w:val="000000"/>
          <w:sz w:val="28"/>
        </w:rPr>
        <w:t>
      - обеспечить необходимый и достаточный уровень контроля за объемом и источниками поступления лома, его переработкой и реализацией.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1.3. ЗАДАЧИ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целей программы предусматривается решить следующие задачи:
</w:t>
      </w:r>
      <w:r>
        <w:br/>
      </w:r>
      <w:r>
        <w:rPr>
          <w:rFonts w:ascii="Times New Roman"/>
          <w:b w:val="false"/>
          <w:i w:val="false"/>
          <w:color w:val="000000"/>
          <w:sz w:val="28"/>
        </w:rPr>
        <w:t>
     - организация в каждом районе заготовительного пункта приема цветных и черных металлов;
</w:t>
      </w:r>
      <w:r>
        <w:br/>
      </w:r>
      <w:r>
        <w:rPr>
          <w:rFonts w:ascii="Times New Roman"/>
          <w:b w:val="false"/>
          <w:i w:val="false"/>
          <w:color w:val="000000"/>
          <w:sz w:val="28"/>
        </w:rPr>
        <w:t>
     - выявление пустующих мощностей по переработке металлолома и организация производства;
</w:t>
      </w:r>
      <w:r>
        <w:br/>
      </w:r>
      <w:r>
        <w:rPr>
          <w:rFonts w:ascii="Times New Roman"/>
          <w:b w:val="false"/>
          <w:i w:val="false"/>
          <w:color w:val="000000"/>
          <w:sz w:val="28"/>
        </w:rPr>
        <w:t>
     - выявление и учет предприятий, получающих лом в процессе своей деятельности и организация вывоза его для переработки;
</w:t>
      </w:r>
      <w:r>
        <w:br/>
      </w:r>
      <w:r>
        <w:rPr>
          <w:rFonts w:ascii="Times New Roman"/>
          <w:b w:val="false"/>
          <w:i w:val="false"/>
          <w:color w:val="000000"/>
          <w:sz w:val="28"/>
        </w:rPr>
        <w:t>
     - выявление мест скопления металлического лома в городе Алматы и организация вывоза его для переработки;
</w:t>
      </w:r>
      <w:r>
        <w:br/>
      </w:r>
      <w:r>
        <w:rPr>
          <w:rFonts w:ascii="Times New Roman"/>
          <w:b w:val="false"/>
          <w:i w:val="false"/>
          <w:color w:val="000000"/>
          <w:sz w:val="28"/>
        </w:rPr>
        <w:t>
     - выявление и пресечение деятельности нелегальных пунктов приема металлов;
</w:t>
      </w:r>
      <w:r>
        <w:br/>
      </w:r>
      <w:r>
        <w:rPr>
          <w:rFonts w:ascii="Times New Roman"/>
          <w:b w:val="false"/>
          <w:i w:val="false"/>
          <w:color w:val="000000"/>
          <w:sz w:val="28"/>
        </w:rPr>
        <w:t>
     - упорядочение реализации конфискованного лома;
</w:t>
      </w:r>
      <w:r>
        <w:br/>
      </w:r>
      <w:r>
        <w:rPr>
          <w:rFonts w:ascii="Times New Roman"/>
          <w:b w:val="false"/>
          <w:i w:val="false"/>
          <w:color w:val="000000"/>
          <w:sz w:val="28"/>
        </w:rPr>
        <w:t>
     - разработка эффективного способа выявления обстоятельств, фактов незаконной сдачи лома. Установление и точное определение характера сданного лома.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 АНАЛИЗ ПРОБЛЕМЫ РЕГУЛИРОВАНИЯ РЫНКА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ВТОРИЧНЫХ ЦВЕТНЫХ МЕТАЛЛОВ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Сбор и повторное использование металлов, в том числе цветных является традиционным и распространенным повсеместно видом деятельности в особенности характерным для развитых стран. 
</w:t>
      </w:r>
      <w:r>
        <w:br/>
      </w:r>
      <w:r>
        <w:rPr>
          <w:rFonts w:ascii="Times New Roman"/>
          <w:b w:val="false"/>
          <w:i w:val="false"/>
          <w:color w:val="000000"/>
          <w:sz w:val="28"/>
        </w:rPr>
        <w:t>
      В 1998 году государственное регулирование Правительством данного вида деятельности подошло к своему логическому завершению (экспортировано марочных сплавов из вторичного алюминия 91 766 тонн на сумму 59, 337 млн. долларов США). Дальнейшее регулирование, как это ни парадоксально, принесло вред для нашего государства. Это выразилось в том, что легально работающие предприятия или остановили свою деятельность или существенно снизили свои объемы), экспорт марочных сплавов составил всего 11891, 5 тыс. тонн на сумму 8, 786 млн. долларов США). 
</w:t>
      </w:r>
      <w:r>
        <w:br/>
      </w:r>
      <w:r>
        <w:rPr>
          <w:rFonts w:ascii="Times New Roman"/>
          <w:b w:val="false"/>
          <w:i w:val="false"/>
          <w:color w:val="000000"/>
          <w:sz w:val="28"/>
        </w:rPr>
        <w:t>
      В 1999 году лицензионное регулирование этого вида деятельности было практически прекращено, и вместо него был введен механизм запретов. Одна из причин этого, отсутствие системного всеобъемлющего подхода к данной проблеме, координации действий государственных органов по данной проблеме. Результатом этих действий стал уход оборота вторичных металлов в теневой сектор и практически полное отсутствие механизмов контроля за этим оборотом. 
</w:t>
      </w:r>
      <w:r>
        <w:br/>
      </w:r>
      <w:r>
        <w:rPr>
          <w:rFonts w:ascii="Times New Roman"/>
          <w:b w:val="false"/>
          <w:i w:val="false"/>
          <w:color w:val="000000"/>
          <w:sz w:val="28"/>
        </w:rPr>
        <w:t>
      Ущерб, нанесенный теневым бизнесом при незаконном разукомплектовании оборудования, хищении материальных ценностей содержащих цветные металлы необходимо суммировать с ущербом от нелегального оборота. Экономические потери были вызваны в основном принятием запретительных мер. 
</w:t>
      </w:r>
      <w:r>
        <w:br/>
      </w:r>
      <w:r>
        <w:rPr>
          <w:rFonts w:ascii="Times New Roman"/>
          <w:b w:val="false"/>
          <w:i w:val="false"/>
          <w:color w:val="000000"/>
          <w:sz w:val="28"/>
        </w:rPr>
        <w:t>
      После принятия Правительством Республики Казахстан 
</w:t>
      </w:r>
      <w:r>
        <w:rPr>
          <w:rFonts w:ascii="Times New Roman"/>
          <w:b w:val="false"/>
          <w:i w:val="false"/>
          <w:color w:val="000000"/>
          <w:sz w:val="28"/>
        </w:rPr>
        <w:t xml:space="preserve"> постановления </w:t>
      </w:r>
      <w:r>
        <w:rPr>
          <w:rFonts w:ascii="Times New Roman"/>
          <w:b w:val="false"/>
          <w:i w:val="false"/>
          <w:color w:val="000000"/>
          <w:sz w:val="28"/>
        </w:rPr>
        <w:t>
 № 383 от 13.03.2000г. "О рынке вторичных черных и цветных металлов", заметно уменьшилась деятельность нелегальных приемных пунктов. Однако на сегодняшний день заметно возобновление их деятельности. 
</w:t>
      </w:r>
      <w:r>
        <w:br/>
      </w:r>
      <w:r>
        <w:rPr>
          <w:rFonts w:ascii="Times New Roman"/>
          <w:b w:val="false"/>
          <w:i w:val="false"/>
          <w:color w:val="000000"/>
          <w:sz w:val="28"/>
        </w:rPr>
        <w:t>
      Также запрет приема лома у физических лиц, повлек за собой прекращение организации сбора металлолома и соответственно образования лома в частном секторе, загрязнение городской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III. ОСНОВНЫЕ МЕРОПРИЯТИЯ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Для развития отрасли вторичной металлургии важное значение имеет борьба с нелегальным бизнесом. Сеть нелегальных пунктов приема металлов, принимающих лом без учета личности сдатчика и выявления происхождения лома, способствует развитию краж цветных металлов. Это в свою очередь отражается на имидже легально работающих предприятий. 
</w:t>
      </w:r>
      <w:r>
        <w:br/>
      </w:r>
      <w:r>
        <w:rPr>
          <w:rFonts w:ascii="Times New Roman"/>
          <w:b w:val="false"/>
          <w:i w:val="false"/>
          <w:color w:val="000000"/>
          <w:sz w:val="28"/>
        </w:rPr>
        <w:t>
      Нелегальные пункты не маскируют свою деятельность, о чем свидетельствуют вывески о приеме цветных металлов в местах их организации. 
</w:t>
      </w:r>
      <w:r>
        <w:br/>
      </w:r>
      <w:r>
        <w:rPr>
          <w:rFonts w:ascii="Times New Roman"/>
          <w:b w:val="false"/>
          <w:i w:val="false"/>
          <w:color w:val="000000"/>
          <w:sz w:val="28"/>
        </w:rPr>
        <w:t>
      ГУВД города Алматы следует усилить работу участковых инспекторов по выявлению нелегальных пунктов приема металлов и принятию действий по их ликвидации, с отчетом о своей деятельности перед акимами районов города Алматы. 
</w:t>
      </w:r>
      <w:r>
        <w:br/>
      </w:r>
      <w:r>
        <w:rPr>
          <w:rFonts w:ascii="Times New Roman"/>
          <w:b w:val="false"/>
          <w:i w:val="false"/>
          <w:color w:val="000000"/>
          <w:sz w:val="28"/>
        </w:rPr>
        <w:t>
      Ежемесячно собирать информацию по городу Алматы о проведенной работе и освещать ее в средствах массовой информации. Республиканской отраслевой ассоциации вторичной металлургии организовать "горячую линию" по сбору информации о кражах лома и работе нелегальных пунктов приема металлов. 
</w:t>
      </w:r>
      <w:r>
        <w:br/>
      </w:r>
      <w:r>
        <w:rPr>
          <w:rFonts w:ascii="Times New Roman"/>
          <w:b w:val="false"/>
          <w:i w:val="false"/>
          <w:color w:val="000000"/>
          <w:sz w:val="28"/>
        </w:rPr>
        <w:t>
      3.2. Рекомендовать акиму г. Алматы выделить структуру в рамках Департамента малого бизнеса для координации взаимоотношений предприятий металлоперерабатывающей отрасли и государственных органов.
</w:t>
      </w:r>
      <w:r>
        <w:br/>
      </w:r>
      <w:r>
        <w:rPr>
          <w:rFonts w:ascii="Times New Roman"/>
          <w:b w:val="false"/>
          <w:i w:val="false"/>
          <w:color w:val="000000"/>
          <w:sz w:val="28"/>
        </w:rPr>
        <w:t>
      3.3. Рекомендовать акимам районов содействовать:
</w:t>
      </w:r>
      <w:r>
        <w:br/>
      </w:r>
      <w:r>
        <w:rPr>
          <w:rFonts w:ascii="Times New Roman"/>
          <w:b w:val="false"/>
          <w:i w:val="false"/>
          <w:color w:val="000000"/>
          <w:sz w:val="28"/>
        </w:rPr>
        <w:t>
      - в организации на территории районов пунктов приема лома металлов;
</w:t>
      </w:r>
      <w:r>
        <w:br/>
      </w:r>
      <w:r>
        <w:rPr>
          <w:rFonts w:ascii="Times New Roman"/>
          <w:b w:val="false"/>
          <w:i w:val="false"/>
          <w:color w:val="000000"/>
          <w:sz w:val="28"/>
        </w:rPr>
        <w:t>
      - в выявлении организаций, являющихся источником образования лома; 
</w:t>
      </w:r>
      <w:r>
        <w:br/>
      </w:r>
      <w:r>
        <w:rPr>
          <w:rFonts w:ascii="Times New Roman"/>
          <w:b w:val="false"/>
          <w:i w:val="false"/>
          <w:color w:val="000000"/>
          <w:sz w:val="28"/>
        </w:rPr>
        <w:t>
      - в организации вывоза лома в места его переработки.
</w:t>
      </w:r>
      <w:r>
        <w:br/>
      </w:r>
      <w:r>
        <w:rPr>
          <w:rFonts w:ascii="Times New Roman"/>
          <w:b w:val="false"/>
          <w:i w:val="false"/>
          <w:color w:val="000000"/>
          <w:sz w:val="28"/>
        </w:rPr>
        <w:t>
      - в выявлении пустующих мощностей, пригодных для переработки лома и разработке мероприятий по их эксплуатации с обязательным проведением процедур государственной экологической экспертизы.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IV. МЕХАНИЗМ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программы создается Координационный совет из представителей:
</w:t>
      </w:r>
      <w:r>
        <w:br/>
      </w:r>
      <w:r>
        <w:rPr>
          <w:rFonts w:ascii="Times New Roman"/>
          <w:b w:val="false"/>
          <w:i w:val="false"/>
          <w:color w:val="000000"/>
          <w:sz w:val="28"/>
        </w:rPr>
        <w:t>
     - депутатов Алматинского городского Маслихата;
</w:t>
      </w:r>
      <w:r>
        <w:br/>
      </w:r>
      <w:r>
        <w:rPr>
          <w:rFonts w:ascii="Times New Roman"/>
          <w:b w:val="false"/>
          <w:i w:val="false"/>
          <w:color w:val="000000"/>
          <w:sz w:val="28"/>
        </w:rPr>
        <w:t>
     - аппарата акима города Алматы;
</w:t>
      </w:r>
      <w:r>
        <w:br/>
      </w:r>
      <w:r>
        <w:rPr>
          <w:rFonts w:ascii="Times New Roman"/>
          <w:b w:val="false"/>
          <w:i w:val="false"/>
          <w:color w:val="000000"/>
          <w:sz w:val="28"/>
        </w:rPr>
        <w:t>
     - общественных организаций вторичной металлургии;
</w:t>
      </w:r>
      <w:r>
        <w:br/>
      </w:r>
      <w:r>
        <w:rPr>
          <w:rFonts w:ascii="Times New Roman"/>
          <w:b w:val="false"/>
          <w:i w:val="false"/>
          <w:color w:val="000000"/>
          <w:sz w:val="28"/>
        </w:rPr>
        <w:t>
     - ГУВД города Алматы;
</w:t>
      </w:r>
      <w:r>
        <w:br/>
      </w:r>
      <w:r>
        <w:rPr>
          <w:rFonts w:ascii="Times New Roman"/>
          <w:b w:val="false"/>
          <w:i w:val="false"/>
          <w:color w:val="000000"/>
          <w:sz w:val="28"/>
        </w:rPr>
        <w:t>
     - прокуратуры города Алматы;
</w:t>
      </w:r>
      <w:r>
        <w:br/>
      </w:r>
      <w:r>
        <w:rPr>
          <w:rFonts w:ascii="Times New Roman"/>
          <w:b w:val="false"/>
          <w:i w:val="false"/>
          <w:color w:val="000000"/>
          <w:sz w:val="28"/>
        </w:rPr>
        <w:t>
     - налогового комитета города Алматы;
</w:t>
      </w:r>
      <w:r>
        <w:br/>
      </w:r>
      <w:r>
        <w:rPr>
          <w:rFonts w:ascii="Times New Roman"/>
          <w:b w:val="false"/>
          <w:i w:val="false"/>
          <w:color w:val="000000"/>
          <w:sz w:val="28"/>
        </w:rPr>
        <w:t>
     - Алматинского городского управления охраны окружающей среды.
</w:t>
      </w:r>
      <w:r>
        <w:br/>
      </w:r>
      <w:r>
        <w:rPr>
          <w:rFonts w:ascii="Times New Roman"/>
          <w:b w:val="false"/>
          <w:i w:val="false"/>
          <w:color w:val="000000"/>
          <w:sz w:val="28"/>
        </w:rPr>
        <w:t>
      В своей деятельности Координационный совет руководствуется законами и постановлениями Правительства Республики Казахстан и данной Программой. Заседания Координационного совета проводятся не реже одного раза в месяц. На них заслушивается информация о выполнении утвержденного плана мероприятий по реализации Программы. Особое внимание Координационного совета должно уделяться исполнению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 383 от 13.03.2000 г. о принятых мерах по пресечению деятельности пунктов приема лома цветных и черных металлов, не имеющих разрешительных документов, незаконному их хранению, переработке и реализации.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 ОЖИДАЕМЫЕ РЕЗУЛЬТАТЫ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успешного развития предприятий отрасли вторичной металлургии можно прогнозировать следующее:
</w:t>
      </w:r>
      <w:r>
        <w:br/>
      </w:r>
      <w:r>
        <w:rPr>
          <w:rFonts w:ascii="Times New Roman"/>
          <w:b w:val="false"/>
          <w:i w:val="false"/>
          <w:color w:val="000000"/>
          <w:sz w:val="28"/>
        </w:rPr>
        <w:t>
     - значительное снижение краж лома, его контрабанды, постепенную "легализацию" теневого бизнеса;
</w:t>
      </w:r>
      <w:r>
        <w:br/>
      </w:r>
      <w:r>
        <w:rPr>
          <w:rFonts w:ascii="Times New Roman"/>
          <w:b w:val="false"/>
          <w:i w:val="false"/>
          <w:color w:val="000000"/>
          <w:sz w:val="28"/>
        </w:rPr>
        <w:t>
     - решение вопроса по очистке города от металлолома, не затрачивая при этом бюджетных средств, а также создание дополнительных рабочих мест;
</w:t>
      </w:r>
      <w:r>
        <w:br/>
      </w:r>
      <w:r>
        <w:rPr>
          <w:rFonts w:ascii="Times New Roman"/>
          <w:b w:val="false"/>
          <w:i w:val="false"/>
          <w:color w:val="000000"/>
          <w:sz w:val="28"/>
        </w:rPr>
        <w:t>
     - организацию более глубокого передела сырья путем переработки алюминия методом прессования и изготовления различных профилей, труб, конструкционных строительных элементов;
</w:t>
      </w:r>
      <w:r>
        <w:br/>
      </w:r>
      <w:r>
        <w:rPr>
          <w:rFonts w:ascii="Times New Roman"/>
          <w:b w:val="false"/>
          <w:i w:val="false"/>
          <w:color w:val="000000"/>
          <w:sz w:val="28"/>
        </w:rPr>
        <w:t>
     - на базе предприятий, изготавливающих вторичные сплавы организацию производства заготовок для машиностроения и других отраслей.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