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b021" w14:textId="e93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г.Алматы  № 1167 от 24.11.98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14 апреля 2000 г. N 374. Зарегистрировано Управлением юстиции г.Алматы за N 153 от 17 августа 2000 г.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Аким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 Е Ш И 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Решение Акима города Алматы № 1167 от 24.11.98 г. "О порядке реконструкции (перепланировки) квартир, подвалов жилых домов и встроенных помещений под объекты предпринимательской деятельности на территории города Алматы"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№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 2.2 после слов: "проект реконструкции (перепланировки) помещений" дополнить словами: "(при наличии)".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 2.5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"- Для разработки проекта реконструкции (перепланировки) помещений заявители должны получить в Департаменте архитектуры и градостроительства архитектурно-планировочное задание (АПЗ).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Проект реконструкции (перепланировки) помещений подлежит согласованию с уполномоченными органами, в установленном законом Республики Казахстан порядке.".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 2.6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