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3521" w14:textId="9b63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области от 7 сентября 2000 года № 299 "Об областном коммунальном государственном предприятии на праве хозяйственного ведения "Кызылордаводхоз""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27 октября 2000 года № 340. Зарегистрировано Управлением юстиции Кызылординской области 15 ноября 2000 года № 437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, решения акима области от 7 сентября 2000 года № 299 "Об областном коммунальном государственном предприятии на праве хозяйственного ведения "Кызылордаводхоз",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Устав областного коммунального государственного предприятия "Кызылордаводхоз" (прилагается)."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акнма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2000 года N 340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областного коммунального государственного предприятия "Кызылордаводхоз"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Кызылординское областное коммунальное государственное предприятие по водному хозяйству "Кызылордаводхоз", далее "Предприятие" создано решением акима области от 7 сентября 2000 года за </w:t>
      </w:r>
      <w:r>
        <w:rPr>
          <w:rFonts w:ascii="Times New Roman"/>
          <w:b w:val="false"/>
          <w:i w:val="false"/>
          <w:color w:val="000000"/>
          <w:sz w:val="28"/>
        </w:rPr>
        <w:t>N 299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Аким области является учредителем предприятия и выполняет по отношению к нему функции уполномоченного органа собственника.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Предприятие относится к коммунальному государственному предприятию, осуществляющему свою деятельность на праве хозяйственного ведения.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Предприятие в своей деятельности руководствуется настоящим уставом, Указом "О государственном предприятий", другими законодательными актами.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Предприятие является юридическим лицом, имеет самостоятельный баланс, счет в банке, печать с изображением Государственного герба Республики Казахстан и обозначением своего наименования.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постоянно действующего органа предприятия является г.Кызылорда, ул. Толе би, 66.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направления и цель деятельности.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Предметом и целью деятельности коммунального государственного предприятия являются: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эксплуатации водохозяйственных мелиоративных объектов , каналов , коллекторов, гидротехнических сооружений межхозяйственного значения , водохранилищ , плотин , насосных станции, берегоукрепительных дамб и других сооружений в целях поддержания их в исправном состоянии и продления срока их службы;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единой научно-технической и инвестиционной политики в области регулирования и использования вод , развития водного хозяйства , разработка и совершенствование экономического механизма, усовершенствование платы за водные ресурсы и платного водопользования 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рационального водопользования . своевременной и бесперебойной подачи воды городским, сельским населенным пунктам, сельхозтоваропроизводителям и другим водопотребителям в соответствии с утвержденными планами водопользования;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основных направлений водообеспечения и использования водных ресурсов в разрезе районов в целом, определяемыми в соответствии с потребностями экономики области 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комиссиях по регулированию водных отношений , защите интересов области при распределении и охране водных ресурсов межгосударственных водных бассейнов и водопро водящих трактов.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подготовку предложений в органы государственного управления об основных направлениях водообеспечения и развития водного хозяйства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проектно-сметную документацию по работам , связанным с капитальным и текущим ремонтами существующих и строительством новых объектов водохозяйственных систем и сооружений 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водохозяйственную деятельность предприятий, организаций и учреждений, независимо от их ведомственной подчиненности и форм собственности, в части рационального использования водных ресурсов и охраны от загрязнения и истощения водных источников;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определении лимитов водопотребления, разрабатывает, утверждает планы и расчеты водопотребления с учетом внедрения водосберегающих технологии;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технических условий на все виды водопользования при согласовании проектов строительства, реконструкции предприятий и объектов , размещения предприятий, сооружений, водозаборов надземных вод;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проведении ремонтно-восстановительных и ремонтно-строительных работ совместно с предприятиями заказчика и подрядчика , в установлении качества строительных работ и соответствии их проекту на объектах водного хозяйства 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функции заказчика по строительству новых водохозяйственных объектов и ремонтно-восстановительным работам на существующих объектах водного хозяйства или делегирует их подведомственным организациям;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на водных объектах и водохозяйственных системах ведомственную гидрометрическую сеть и их метрологическое обеспечение;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ведет бухгалтерский и оперативный учет и отчетность, обеспечивает достоверность и своевременное представление статистической отчетности и балансов, анализирует и контролирует финансово-хозяйственную деятельность подведомственных ему организации и предприятий;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участие в решении вопросов , связанных с использованием и развитием орошаемых земель;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обобщает и пропагандирует передовой опыт в области рационального и экономного использования водных ресурсов;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разработку мероприятий по предотвращению' и ликвидации последствий стихийных бедствий и аварийных ситуаций на водоемах и других межхозяйственных водохозяйственных объектах и сооружениях;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мероприятия по повышению культуры производства , соблюдению правил техники безопасности и производственной санитарии;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Структура и управление предприятия.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структуру предприятия, как юридического лица входят: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дочернее коммунальное государственное предприятие (ДКГП) "Жанакорганводхоз"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"Шиеливодхоз"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"Кызылордаводхоз"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 xml:space="preserve">ДКГП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Жалагашводхот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"Кармакшиводхоз"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"Сырдарияводхоз"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</w:t>
      </w:r>
      <w:r>
        <w:rPr>
          <w:rFonts w:ascii="Times New Roman"/>
          <w:b/>
          <w:i w:val="false"/>
          <w:color w:val="000000"/>
          <w:sz w:val="28"/>
        </w:rPr>
        <w:t>Казалыводхоз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"Кызылординский гидроузел"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ДКГП "Казалинский гидроузел"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Учредителем дочерних предприятий выступает основное предприятие. Предприятие самостоятельно определяет структуру, образует различные подразделения (участки, отделы), устанавливает штаты.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Государственное управление предприятием осуществляет уполномоченный орган собственника.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Органом предприятия как юридического лица является его директор который назначается уполномоченным органом и ему подотчетен.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подотчетен также коллегиальному органу, образованному акимом области по решению водохозяйственных вопросов.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Директор предприятия действует на принципах единоначалия и самостоятельно решает все вопросы деятельности предприятия, в соответствии с его компетенцией, определяемый Указом Президента Республики Казахстан и Уставом предприятия.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Директор предприятия без доверенности действует от имени предприятия, представляет его интересы во всех органах, распоряжается имуществом предприятия, заключает договоры, выдает доверенности, открывает банковские счета и совершает иные сделки, издает приказы и дает указания обязательные для всех работников.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директора направленные на осуществление предприятием неуставной деятельности являются нарушением трудовых обязанностей и влекут применение мер дисциплинарной ответственности.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Заместитель директора, главный инженер назначаются на должность и освобождаются от должности уполномоченным органом по представлению директора предприятия.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>.7.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Начальники, главные инженера, заместители начальника, главные бухгалтера дочерних коммунальных государственных предприятий назначаются на должность и освобождаются от должности директором предприятия по представлению местных органов власти.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Основной формой осуществления полномочий трудового коллектива является его общее собрание (конференция).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рабочего времени для всех работников устанавливается предприятием самостоятельно, с учетом гарантий предусмотренных законодательством.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коллектив предприятия состоит из лиц работающих по трудовым договорам и контрактам. Члены трудового коллектива имеют все права и обязанности предусмотренные трудовым законодательством для рабочих и служащих.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предприятия.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Имущество предприятия составляют основные фонды и оборотные средства, а также ценности, стоимость которых отражается в самостоятельном балансе предприятия.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4.2.Имущество предприятия является неделимым и не может быть распределено по вкладам (долям, паям) в том числе и между работниками предприятия.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Имущество предприятия формируется за счет: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имущества переданного ему собственником 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имущества (включая денежные доходы) приобретенного в результате собственной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источников, не запрещенных законодательством.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Уставный и резервный капитал предприятия.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Уставный капитал предприятия определяется его учредителем. Уставный капитал составляет 2088393 тыс.тенге.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Предприятие формирует резервный капитал в размере 10% от уставного капитала за счет остающейся части прибыли.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Средства резервного капитала используются исключительно на покрытие убытков, исполнения обязательств перед бюджетом, погашения государственных кредитов и выплату процентов по ним в случае недостаточности иных средств предприятия.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Взаимоотношения уполномоченного органа и предприятия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Уполномоченный орган утверждает: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устав предприятия и выступает его учредителем 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руководителя предприятия и освобождает его от должности в соответствии с законодательством;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-доводит до Предприятия заказ государства и контролирует его выполнение;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разрешение на совершение предприятием сделок с имуществом и на создание дочерних государственных предприятии 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доводит до предприятия общий фонд заработной платы, утверждает должностные оклады руководителей и систему их премирования.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Предприятие не вправе без согласия собственника и антимонопольного органа совершать следующие виды предпринимательской деятельности: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продавать или передовать иным лицам, обменивать, сдавать в долгосрочную аренду (свыше 3 лет), предоставлять во временное безвозмездное пользование принадлежащие ему здания, сооружения, оборудование и другие основные фонды предприятия;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филиалы и дочерние Предприятия без согласия уполномоченного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Денежные средства полученные от сделок с имуществом, используются Предприятием самостоятельно.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Цены на товары, производимые Предприятием.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Цены на товары (работы, услуги), производимые предприятием,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обеспечить полное возмещение понесенных предприятием затрат на их производство, безубыточность его деятельности и финансирование за счет собственных доходов.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7.2.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Цены 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товары (работы, услуги) производимые и реализуемые Предприятием в слет выполнения заказа государства устанавливаются предприятием по согласованию с уполномоченным органом и утверждаются территориальным комитетом по регулированию естественных монополий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конкуренции.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Цены на товары (работы, услуги), производимые и реализуемые Предприятием сверх заказа государства, устанавливаются предприятием самостоятельно.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7.4. Государственное регулирование в целях недопущения монопольного завышения цен 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 w:val="false"/>
          <w:i w:val="false"/>
          <w:color w:val="000000"/>
          <w:sz w:val="28"/>
        </w:rPr>
        <w:t>товары (работы, услуги), реализуемые Предприятием самостоятельно, производится в порядке, установленном антимонопольным законодательством.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Финансирование деятельности предприятия.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Предприятие содержится за счет, отчислений районных дочерних предприятии и собственных средств от хозяйственной деятельности.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Доход предприятия от его деятельности расходуется на возмещение материальных затрат, платежи в бюджет, отчисление на социальное страхование и другие цели. Оставшаяся в распоряжении предприятия прибыль направляется в фонд развития производства и другие цели.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Предприятию разрешается получать бюджетные ассигнования или дотации за счет местного бюджета в порядке установленном законодательством.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Доля прибыли и, подлежащее отчислению собственнику предприятия, фиксируется в ежегодно устанавливаемом уполномоченным органом по согласованию с Минфином РК (соответственно с его местным органом) норматива распределения прибыли и перечисляется в доход соответствующего бюджета.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Оплата труда работников.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Оплата труда и премирование работников производится согласно законодательными актами Республики Казахстан по оплате труда.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Должностной оклад директора предприятия согласно действующему законодательству Республики Казахстан устанавливается акимом области. Аким области в пределах фонда оплаты труда устанавливает надбавку к окладу директора предприятия.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Форма и размер оплаты труда, штатное расписание дочерних предприятий устанавливается директором предприятия. Директор предприятия имеет право в пределах фонда оплаты труда устанавливать надбавку к окладам работников аппарата и руководителей дочерних предприятий.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Ответственность сторон.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Предприятие отвечает по своим обязательствам всем принадлежащим ему имуществом.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Предприятие не несет ответственности по обязательствам собственника его имущества.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Государство не отвечает по обязательствам предприятия за исключением случаев банкротства, которое было вызвано действиями уполномоченного органа. В этих случаях государство отвечает по обязательствам предприятия при недостаточности средств последнего для удовлетворения требований кредиторов.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Разрешение споров.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Предприятие вправе в установленном порядке обжаловать в суд незаконные действия государственных органов, включая действия уполномоченного органа, связанные с изъятием прибыли предприятия, перераспределением имущества, размещением заказов государства, установлением цены на товары (работы, услуги) производимые предприятием, а также другие действия, которыми нарушаются права предприятия.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Реорганизация и ликвидация предприятия.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Реорганизация и ликвидация коммунального государственного предприятия производятся решением Акима области.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Предприятие может быть ликвидировано также по другим основаниям, предусмотренным гражданским законодательством. Осуществляет реорганизацию и ликвидацию уполномоченный орган.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считается ликвидированным или реорганизованным с момента исключения его из реестра государственных предприятий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