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7c30" w14:textId="c977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сел и школ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третьей сессии Актюбинского областного маслихата и акима Актюбинской области от 23 февраля 2000 года № 7. Зарегистрировано Управлением юстиции Актюбинской области 25 апреля 2000 года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решения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маслихата и акима Мугалжарского района, областной ономастической комиссии и переименовать в Мугалжарском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Шевченко в село Котибар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Золотонош в село Елек;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Восток в село Коктобе.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школ: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школа Шевченко в среднюю школу Котибар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школа Золотонош в среднюю школу Елек;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Восток в среднюю школу Коктобе.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на рассмотрение Государственной ономастической комиссии при Правительстве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