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66e1" w14:textId="5c96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Национальной комиссии Республики Казахстан по ценным бумагам "Об утверждении Положения "О порядке регистрации выпуска и погашения облигаций" от 20 декабря 1996 года N 156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21 декабря 2000 года N 92. Зарегистрировано в Министерстве юстиции Республики Казахстан 27 декабря 2000 года N 1342. Утратило силу - постановлением Правления Национального Банка Республики Казахстан от 27 октября 2003 года N 385 (V032591)(пост. N 385 у.с - пост. от 30.07.2005 г. N 269 (V053822) (вводится в действие по истечении 14 дней со дня гос.регистрации в МЮ РК)</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расширения инвестиционных возможностей на рынке негосударственных ценных бумаг Республики Казахстан, на основании части второй статьи 10 Закона Республики Казахстан "
</w:t>
      </w:r>
      <w:r>
        <w:rPr>
          <w:rFonts w:ascii="Times New Roman"/>
          <w:b w:val="false"/>
          <w:i w:val="false"/>
          <w:color w:val="000000"/>
          <w:sz w:val="28"/>
        </w:rPr>
        <w:t xml:space="preserve"> О рынке ценных </w:t>
      </w:r>
      <w:r>
        <w:rPr>
          <w:rFonts w:ascii="Times New Roman"/>
          <w:b w:val="false"/>
          <w:i w:val="false"/>
          <w:color w:val="000000"/>
          <w:sz w:val="28"/>
        </w:rPr>
        <w:t>
 бумаг" от 5 марта 1997 года, пункта 2 статьи 33 Закона Республики Казахстан "
</w:t>
      </w:r>
      <w:r>
        <w:rPr>
          <w:rFonts w:ascii="Times New Roman"/>
          <w:b w:val="false"/>
          <w:i w:val="false"/>
          <w:color w:val="000000"/>
          <w:sz w:val="28"/>
        </w:rPr>
        <w:t xml:space="preserve"> Об акционерных обществах </w:t>
      </w:r>
      <w:r>
        <w:rPr>
          <w:rFonts w:ascii="Times New Roman"/>
          <w:b w:val="false"/>
          <w:i w:val="false"/>
          <w:color w:val="000000"/>
          <w:sz w:val="28"/>
        </w:rPr>
        <w:t>
" от 10 июля 1998 года и подпункта 3) пункта 4 
</w:t>
      </w:r>
      <w:r>
        <w:rPr>
          <w:rFonts w:ascii="Times New Roman"/>
          <w:b w:val="false"/>
          <w:i w:val="false"/>
          <w:color w:val="000000"/>
          <w:sz w:val="28"/>
        </w:rPr>
        <w:t xml:space="preserve"> Положения </w:t>
      </w:r>
      <w:r>
        <w:rPr>
          <w:rFonts w:ascii="Times New Roman"/>
          <w:b w:val="false"/>
          <w:i w:val="false"/>
          <w:color w:val="000000"/>
          <w:sz w:val="28"/>
        </w:rPr>
        <w:t>
 о Национальной комиссии Республики Казахстан по ценным бумагам (далее именуемой "Национальная комиссия"), утвержденного Указом Президента Республики Казахстан от 13 ноября 1997 года N 3755, Национальная комиссия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следующие изменение и дополнение в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"Об утверждении Положения "О порядке регистрации выпуска и погашения облигаций" от 20 декабря 1996 года N 156: 
</w:t>
      </w:r>
      <w:r>
        <w:br/>
      </w:r>
      <w:r>
        <w:rPr>
          <w:rFonts w:ascii="Times New Roman"/>
          <w:b w:val="false"/>
          <w:i w:val="false"/>
          <w:color w:val="000000"/>
          <w:sz w:val="28"/>
        </w:rPr>
        <w:t>
     в Положении о порядке регистрации выпуска и погашения облигаций, утвержденном указанным постановлением и зарегистрированном Министерством юстиции Республики Казахстан 28 февраля 1997 года за N 263 (Сборник нормативно-законодательных актов по рынку ценных бумаг в Республике Казахстан, 1997 г., с. 92-100; "Рынок и право". Приложение к ж. "Рынок ценных бумаг Казахстана", 2000 г., N 5(10), с. 12): 
</w:t>
      </w:r>
      <w:r>
        <w:br/>
      </w:r>
      <w:r>
        <w:rPr>
          <w:rFonts w:ascii="Times New Roman"/>
          <w:b w:val="false"/>
          <w:i w:val="false"/>
          <w:color w:val="000000"/>
          <w:sz w:val="28"/>
        </w:rPr>
        <w:t>
      1) пункт 21-1 изложить в следующей редакции: 
</w:t>
      </w:r>
      <w:r>
        <w:br/>
      </w:r>
      <w:r>
        <w:rPr>
          <w:rFonts w:ascii="Times New Roman"/>
          <w:b w:val="false"/>
          <w:i w:val="false"/>
          <w:color w:val="000000"/>
          <w:sz w:val="28"/>
        </w:rPr>
        <w:t>
      "21-1. Действие пункта 21 настоящего Положения не распространяется на следующие случаи: 
</w:t>
      </w:r>
      <w:r>
        <w:br/>
      </w:r>
      <w:r>
        <w:rPr>
          <w:rFonts w:ascii="Times New Roman"/>
          <w:b w:val="false"/>
          <w:i w:val="false"/>
          <w:color w:val="000000"/>
          <w:sz w:val="28"/>
        </w:rPr>
        <w:t>
      1) если новый выпуск облигаций обеспечен ипотекой недвижимого имущества (если эти облигации являются ипотечными); 
</w:t>
      </w:r>
      <w:r>
        <w:br/>
      </w:r>
      <w:r>
        <w:rPr>
          <w:rFonts w:ascii="Times New Roman"/>
          <w:b w:val="false"/>
          <w:i w:val="false"/>
          <w:color w:val="000000"/>
          <w:sz w:val="28"/>
        </w:rPr>
        <w:t>
      2) если на момент принятия решения Национальной комиссией о государственной регистрации нового выпуска облигаций у их эмитента отсутствуют случаи неисполнения, неполного или несвоевременного исполнения обязательств по погашению ранее выпущенных им облигаций и/или по выплате вознаграждения (интереса) по ним; и 
</w:t>
      </w:r>
      <w:r>
        <w:br/>
      </w:r>
      <w:r>
        <w:rPr>
          <w:rFonts w:ascii="Times New Roman"/>
          <w:b w:val="false"/>
          <w:i w:val="false"/>
          <w:color w:val="000000"/>
          <w:sz w:val="28"/>
        </w:rPr>
        <w:t>
      если на момент принятия решения Национальной комиссией о государственной регистрации нового выпуска облигаций их эмитент имеет долгосрочную необеспеченную кредитную рейтинговую оценку в иностранной валюте не ниже "В" (по классификации "Standard &amp; Рооr's", "Moody's" или "Fitсh"); и 
</w:t>
      </w:r>
      <w:r>
        <w:br/>
      </w:r>
      <w:r>
        <w:rPr>
          <w:rFonts w:ascii="Times New Roman"/>
          <w:b w:val="false"/>
          <w:i w:val="false"/>
          <w:color w:val="000000"/>
          <w:sz w:val="28"/>
        </w:rPr>
        <w:t>
      если по состоянию на конец последнего квартала, предшествующего подаче документов в целях государственной регистрации нового выпуска облигаций, левередж (соотношение между размерами обязательств и собственного капитала их эмитента, рассчитанными в соответствие с законодательством о бухгалтерском учете) не превышает 1,0 и не будет превышать указанной величины в результате полного размещения данного выпуска облигаций (с учетом особенности, предусмотренной пунктом 21-2 настоящего Положения)."; 
</w:t>
      </w:r>
      <w:r>
        <w:br/>
      </w:r>
      <w:r>
        <w:rPr>
          <w:rFonts w:ascii="Times New Roman"/>
          <w:b w:val="false"/>
          <w:i w:val="false"/>
          <w:color w:val="000000"/>
          <w:sz w:val="28"/>
        </w:rPr>
        <w:t>
      2) дополнить пунктом 21-2 следующего содержания: 
</w:t>
      </w:r>
      <w:r>
        <w:br/>
      </w:r>
      <w:r>
        <w:rPr>
          <w:rFonts w:ascii="Times New Roman"/>
          <w:b w:val="false"/>
          <w:i w:val="false"/>
          <w:color w:val="000000"/>
          <w:sz w:val="28"/>
        </w:rPr>
        <w:t>
      "21-2. Для банков второго уровня и организаций, осуществляющих отдельные виды банковских операций, в качестве предельного допустимого значения левереджа, при соблюдении которого им разрешается осуществление новых выпусков облигаций до утверждения отчетов об итогах погашения предыдущих выпусков, используется нормативное значение коэффициента достаточности собственного капитала, установленное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настоящее Постановление вводится в действие с даты его регистрации Министерством юстиции Республики Казахстан. 
</w:t>
      </w:r>
      <w:r>
        <w:br/>
      </w:r>
      <w:r>
        <w:rPr>
          <w:rFonts w:ascii="Times New Roman"/>
          <w:b w:val="false"/>
          <w:i w:val="false"/>
          <w:color w:val="000000"/>
          <w:sz w:val="28"/>
        </w:rPr>
        <w:t>
      3. Управлению анализа и стратегии - Службе Председателя центрального аппарата Национальной комиссии довести настоящее Постановление (после введения его в действие) до сведения саморегулируемых организаций профессиональных участников рынка ценных бумаг (с возложением на них обязанности довести настоящее Постановление до сведения своих членов) и Объединения юридических лиц "Ассоциация финансистов Казахстана". 
</w:t>
      </w:r>
      <w:r>
        <w:br/>
      </w:r>
      <w:r>
        <w:rPr>
          <w:rFonts w:ascii="Times New Roman"/>
          <w:b w:val="false"/>
          <w:i w:val="false"/>
          <w:color w:val="000000"/>
          <w:sz w:val="28"/>
        </w:rPr>
        <w:t>
      4. Управлению корпоративных финансов центрального аппарата Национальной комиссии:
</w:t>
      </w:r>
      <w:r>
        <w:br/>
      </w:r>
      <w:r>
        <w:rPr>
          <w:rFonts w:ascii="Times New Roman"/>
          <w:b w:val="false"/>
          <w:i w:val="false"/>
          <w:color w:val="000000"/>
          <w:sz w:val="28"/>
        </w:rPr>
        <w:t>
      1) довести настоящее Постановление (после введения его в действие) до сведения эмитентов негосударственных облигаций;
</w:t>
      </w:r>
      <w:r>
        <w:br/>
      </w:r>
      <w:r>
        <w:rPr>
          <w:rFonts w:ascii="Times New Roman"/>
          <w:b w:val="false"/>
          <w:i w:val="false"/>
          <w:color w:val="000000"/>
          <w:sz w:val="28"/>
        </w:rPr>
        <w:t>
      2) доводить настоящее Постановление (после введения его в действие) до сведения организаций, намеренных выпустить негосударственные облигации;
</w:t>
      </w:r>
      <w:r>
        <w:br/>
      </w:r>
      <w:r>
        <w:rPr>
          <w:rFonts w:ascii="Times New Roman"/>
          <w:b w:val="false"/>
          <w:i w:val="false"/>
          <w:color w:val="000000"/>
          <w:sz w:val="28"/>
        </w:rPr>
        <w:t>
      3) установить контроль за исполнением настоящего Постановления.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Члены Комиссии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