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2d6a2" w14:textId="422d6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юстиции Республики Казахстан от 28 июля 1998 года № 539</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20 ноября 2000 года № 527-к. Зарегистрирован в Министерстве юстиции Республики Казахстан 24 ноября 2000 года № 1300. Утратил силу приказом Министра юстиции Республики Казахстан от 31 января 2012 года № 31</w:t>
      </w:r>
    </w:p>
    <w:p>
      <w:pPr>
        <w:spacing w:after="0"/>
        <w:ind w:left="0"/>
        <w:jc w:val="both"/>
      </w:pPr>
      <w:bookmarkStart w:name="z0" w:id="0"/>
      <w:r>
        <w:rPr>
          <w:rFonts w:ascii="Times New Roman"/>
          <w:b w:val="false"/>
          <w:i w:val="false"/>
          <w:color w:val="ff0000"/>
          <w:sz w:val="28"/>
        </w:rPr>
        <w:t xml:space="preserve">
      Сноска. Утратил силу приказом Министра юстиции РК от 31.01.2012 </w:t>
      </w:r>
      <w:r>
        <w:rPr>
          <w:rFonts w:ascii="Times New Roman"/>
          <w:b w:val="false"/>
          <w:i w:val="false"/>
          <w:color w:val="ff0000"/>
          <w:sz w:val="28"/>
        </w:rPr>
        <w:t>№ 31</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1. Внести в приказ Министра юстиции Республики Казахстан от 28 июля 1998 г. N 539  </w:t>
      </w:r>
      <w:r>
        <w:rPr>
          <w:rFonts w:ascii="Times New Roman"/>
          <w:b w:val="false"/>
          <w:i w:val="false"/>
          <w:color w:val="000000"/>
          <w:sz w:val="28"/>
        </w:rPr>
        <w:t xml:space="preserve">V980564_ </w:t>
      </w:r>
      <w:r>
        <w:rPr>
          <w:rFonts w:ascii="Times New Roman"/>
          <w:b w:val="false"/>
          <w:i w:val="false"/>
          <w:color w:val="000000"/>
          <w:sz w:val="28"/>
        </w:rPr>
        <w:t xml:space="preserve">"Об утверждении Инструкции о порядке совершения нотариальных действий нотариусами Республики Казахстан" следующие изменения и дополнения:  </w:t>
      </w:r>
      <w:r>
        <w:br/>
      </w:r>
      <w:r>
        <w:rPr>
          <w:rFonts w:ascii="Times New Roman"/>
          <w:b w:val="false"/>
          <w:i w:val="false"/>
          <w:color w:val="000000"/>
          <w:sz w:val="28"/>
        </w:rPr>
        <w:t xml:space="preserve">
      1) наименование Инструкции изложить в следующей редакции:  </w:t>
      </w:r>
      <w:r>
        <w:br/>
      </w:r>
      <w:r>
        <w:rPr>
          <w:rFonts w:ascii="Times New Roman"/>
          <w:b w:val="false"/>
          <w:i w:val="false"/>
          <w:color w:val="000000"/>
          <w:sz w:val="28"/>
        </w:rPr>
        <w:t xml:space="preserve">
      "Инструкция о порядке совершения нотариальных действий в Республике Казахстан";  </w:t>
      </w:r>
      <w:r>
        <w:br/>
      </w:r>
      <w:r>
        <w:rPr>
          <w:rFonts w:ascii="Times New Roman"/>
          <w:b w:val="false"/>
          <w:i w:val="false"/>
          <w:color w:val="000000"/>
          <w:sz w:val="28"/>
        </w:rPr>
        <w:t xml:space="preserve">
      2) подпункт 15) пункта 2 исключить;  </w:t>
      </w:r>
      <w:r>
        <w:br/>
      </w:r>
      <w:r>
        <w:rPr>
          <w:rFonts w:ascii="Times New Roman"/>
          <w:b w:val="false"/>
          <w:i w:val="false"/>
          <w:color w:val="000000"/>
          <w:sz w:val="28"/>
        </w:rPr>
        <w:t xml:space="preserve">
      3) в пункте 9 после слов "нотариальной конторы" дополнить словами "или офиса нотариуса, занимающегося частной деятельностью";  </w:t>
      </w:r>
      <w:r>
        <w:br/>
      </w:r>
      <w:r>
        <w:rPr>
          <w:rFonts w:ascii="Times New Roman"/>
          <w:b w:val="false"/>
          <w:i w:val="false"/>
          <w:color w:val="000000"/>
          <w:sz w:val="28"/>
        </w:rPr>
        <w:t xml:space="preserve">
      4) пункт 23 изложить в следующей редакции:  </w:t>
      </w:r>
      <w:r>
        <w:br/>
      </w:r>
      <w:r>
        <w:rPr>
          <w:rFonts w:ascii="Times New Roman"/>
          <w:b w:val="false"/>
          <w:i w:val="false"/>
          <w:color w:val="000000"/>
          <w:sz w:val="28"/>
        </w:rPr>
        <w:t xml:space="preserve">
      "23. Удостоверяемые нотариусом сделки, заявления и другие документы подписываются участниками в присутствии нотариуса с проставлением не только подписи, но и написанием ими фамилий собственноручно.";  </w:t>
      </w:r>
      <w:r>
        <w:br/>
      </w:r>
      <w:r>
        <w:rPr>
          <w:rFonts w:ascii="Times New Roman"/>
          <w:b w:val="false"/>
          <w:i w:val="false"/>
          <w:color w:val="000000"/>
          <w:sz w:val="28"/>
        </w:rPr>
        <w:t xml:space="preserve">
      5) пункт 24 после слов "гражданином, обратившимся за совершением  </w:t>
      </w:r>
    </w:p>
    <w:bookmarkStart w:name="z1" w:id="1"/>
    <w:p>
      <w:pPr>
        <w:spacing w:after="0"/>
        <w:ind w:left="0"/>
        <w:jc w:val="both"/>
      </w:pPr>
      <w:r>
        <w:rPr>
          <w:rFonts w:ascii="Times New Roman"/>
          <w:b w:val="false"/>
          <w:i w:val="false"/>
          <w:color w:val="000000"/>
          <w:sz w:val="28"/>
        </w:rPr>
        <w:t xml:space="preserve">
  нотариального действия" дополнить словами ", о чем производится отметка в  </w:t>
      </w:r>
    </w:p>
    <w:bookmarkEnd w:id="1"/>
    <w:p>
      <w:pPr>
        <w:spacing w:after="0"/>
        <w:ind w:left="0"/>
        <w:jc w:val="both"/>
      </w:pPr>
      <w:r>
        <w:rPr>
          <w:rFonts w:ascii="Times New Roman"/>
          <w:b w:val="false"/>
          <w:i w:val="false"/>
          <w:color w:val="000000"/>
          <w:sz w:val="28"/>
        </w:rPr>
        <w:t xml:space="preserve">тексте самого документа и в удостоверительной надписи, учиняемой  </w:t>
      </w:r>
    </w:p>
    <w:p>
      <w:pPr>
        <w:spacing w:after="0"/>
        <w:ind w:left="0"/>
        <w:jc w:val="both"/>
      </w:pPr>
      <w:r>
        <w:rPr>
          <w:rFonts w:ascii="Times New Roman"/>
          <w:b w:val="false"/>
          <w:i w:val="false"/>
          <w:color w:val="000000"/>
          <w:sz w:val="28"/>
        </w:rPr>
        <w:t xml:space="preserve">нотариусом"; </w:t>
      </w:r>
    </w:p>
    <w:p>
      <w:pPr>
        <w:spacing w:after="0"/>
        <w:ind w:left="0"/>
        <w:jc w:val="both"/>
      </w:pPr>
      <w:r>
        <w:rPr>
          <w:rFonts w:ascii="Times New Roman"/>
          <w:b w:val="false"/>
          <w:i w:val="false"/>
          <w:color w:val="000000"/>
          <w:sz w:val="28"/>
        </w:rPr>
        <w:t xml:space="preserve">     6) в пункте 38 слова "тождественности гражданина с лицом,  </w:t>
      </w:r>
    </w:p>
    <w:p>
      <w:pPr>
        <w:spacing w:after="0"/>
        <w:ind w:left="0"/>
        <w:jc w:val="both"/>
      </w:pPr>
      <w:r>
        <w:rPr>
          <w:rFonts w:ascii="Times New Roman"/>
          <w:b w:val="false"/>
          <w:i w:val="false"/>
          <w:color w:val="000000"/>
          <w:sz w:val="28"/>
        </w:rPr>
        <w:t xml:space="preserve">изображенным на фотографической карточке" исключить; </w:t>
      </w:r>
    </w:p>
    <w:p>
      <w:pPr>
        <w:spacing w:after="0"/>
        <w:ind w:left="0"/>
        <w:jc w:val="both"/>
      </w:pPr>
      <w:r>
        <w:rPr>
          <w:rFonts w:ascii="Times New Roman"/>
          <w:b w:val="false"/>
          <w:i w:val="false"/>
          <w:color w:val="000000"/>
          <w:sz w:val="28"/>
        </w:rPr>
        <w:t xml:space="preserve">     7) в пункте 39: </w:t>
      </w:r>
    </w:p>
    <w:p>
      <w:pPr>
        <w:spacing w:after="0"/>
        <w:ind w:left="0"/>
        <w:jc w:val="both"/>
      </w:pPr>
      <w:r>
        <w:rPr>
          <w:rFonts w:ascii="Times New Roman"/>
          <w:b w:val="false"/>
          <w:i w:val="false"/>
          <w:color w:val="000000"/>
          <w:sz w:val="28"/>
        </w:rPr>
        <w:t xml:space="preserve">     во втором абзаце после слова "Реестры" дополнить словами ", до  </w:t>
      </w:r>
    </w:p>
    <w:p>
      <w:pPr>
        <w:spacing w:after="0"/>
        <w:ind w:left="0"/>
        <w:jc w:val="both"/>
      </w:pPr>
      <w:r>
        <w:rPr>
          <w:rFonts w:ascii="Times New Roman"/>
          <w:b w:val="false"/>
          <w:i w:val="false"/>
          <w:color w:val="000000"/>
          <w:sz w:val="28"/>
        </w:rPr>
        <w:t xml:space="preserve">регистрации в них нотариальных действий,"; </w:t>
      </w:r>
    </w:p>
    <w:p>
      <w:pPr>
        <w:spacing w:after="0"/>
        <w:ind w:left="0"/>
        <w:jc w:val="both"/>
      </w:pPr>
      <w:r>
        <w:rPr>
          <w:rFonts w:ascii="Times New Roman"/>
          <w:b w:val="false"/>
          <w:i w:val="false"/>
          <w:color w:val="000000"/>
          <w:sz w:val="28"/>
        </w:rPr>
        <w:t xml:space="preserve">     четвертый абзац исключить; </w:t>
      </w:r>
    </w:p>
    <w:p>
      <w:pPr>
        <w:spacing w:after="0"/>
        <w:ind w:left="0"/>
        <w:jc w:val="both"/>
      </w:pPr>
      <w:r>
        <w:rPr>
          <w:rFonts w:ascii="Times New Roman"/>
          <w:b w:val="false"/>
          <w:i w:val="false"/>
          <w:color w:val="000000"/>
          <w:sz w:val="28"/>
        </w:rPr>
        <w:t xml:space="preserve">     8) в пункте 42 слова "нотариальной конторы" заменить словом  </w:t>
      </w:r>
    </w:p>
    <w:p>
      <w:pPr>
        <w:spacing w:after="0"/>
        <w:ind w:left="0"/>
        <w:jc w:val="both"/>
      </w:pPr>
      <w:r>
        <w:rPr>
          <w:rFonts w:ascii="Times New Roman"/>
          <w:b w:val="false"/>
          <w:i w:val="false"/>
          <w:color w:val="000000"/>
          <w:sz w:val="28"/>
        </w:rPr>
        <w:t xml:space="preserve">"нотариуса"; </w:t>
      </w:r>
    </w:p>
    <w:p>
      <w:pPr>
        <w:spacing w:after="0"/>
        <w:ind w:left="0"/>
        <w:jc w:val="both"/>
      </w:pPr>
      <w:r>
        <w:rPr>
          <w:rFonts w:ascii="Times New Roman"/>
          <w:b w:val="false"/>
          <w:i w:val="false"/>
          <w:color w:val="000000"/>
          <w:sz w:val="28"/>
        </w:rPr>
        <w:t xml:space="preserve">     9) в пункте 43: </w:t>
      </w:r>
    </w:p>
    <w:p>
      <w:pPr>
        <w:spacing w:after="0"/>
        <w:ind w:left="0"/>
        <w:jc w:val="both"/>
      </w:pPr>
      <w:r>
        <w:rPr>
          <w:rFonts w:ascii="Times New Roman"/>
          <w:b w:val="false"/>
          <w:i w:val="false"/>
          <w:color w:val="000000"/>
          <w:sz w:val="28"/>
        </w:rPr>
        <w:t xml:space="preserve">     в подпункте 1) слово "них" заменить словом "филиалах"; </w:t>
      </w:r>
    </w:p>
    <w:p>
      <w:pPr>
        <w:spacing w:after="0"/>
        <w:ind w:left="0"/>
        <w:jc w:val="both"/>
      </w:pPr>
      <w:r>
        <w:rPr>
          <w:rFonts w:ascii="Times New Roman"/>
          <w:b w:val="false"/>
          <w:i w:val="false"/>
          <w:color w:val="000000"/>
          <w:sz w:val="28"/>
        </w:rPr>
        <w:t xml:space="preserve">     подпункт 3) исключить; </w:t>
      </w:r>
    </w:p>
    <w:p>
      <w:pPr>
        <w:spacing w:after="0"/>
        <w:ind w:left="0"/>
        <w:jc w:val="both"/>
      </w:pPr>
      <w:r>
        <w:rPr>
          <w:rFonts w:ascii="Times New Roman"/>
          <w:b w:val="false"/>
          <w:i w:val="false"/>
          <w:color w:val="000000"/>
          <w:sz w:val="28"/>
        </w:rPr>
        <w:t xml:space="preserve">     10) пункт 45 изложить в следующей редакции: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Нотариусы и другие уполномоченные на совершение нотариальных действий лица обязаны соблюдать тайну совершаемых нотариальных действий.  </w:t>
      </w:r>
      <w:r>
        <w:br/>
      </w:r>
      <w:r>
        <w:rPr>
          <w:rFonts w:ascii="Times New Roman"/>
          <w:b w:val="false"/>
          <w:i w:val="false"/>
          <w:color w:val="000000"/>
          <w:sz w:val="28"/>
        </w:rPr>
        <w:t xml:space="preserve">
      Сведения о нотариальных действиях и документы выдаются по письменному требованию суда, органов следствия и дознания по находящимся в их производстве делам, органам прокуратуры, а также органам юстиции и нотариальным палатам, уполномоченным на осуществление проверки и контроля за их деятельностью.  </w:t>
      </w:r>
      <w:r>
        <w:br/>
      </w:r>
      <w:r>
        <w:rPr>
          <w:rFonts w:ascii="Times New Roman"/>
          <w:b w:val="false"/>
          <w:i w:val="false"/>
          <w:color w:val="000000"/>
          <w:sz w:val="28"/>
        </w:rPr>
        <w:t xml:space="preserve">
      Указанные запросы должны быть составлены в письменной форме и содержать все необходимые реквизиты (наименование запрашиваемого органа, дата и номер запроса, сведения о находящемся в производстве деле, фамилия, имя, отчество, телефон, наименование должности и подпись запрашивающего должностного лица).  </w:t>
      </w:r>
      <w:r>
        <w:br/>
      </w:r>
      <w:r>
        <w:rPr>
          <w:rFonts w:ascii="Times New Roman"/>
          <w:b w:val="false"/>
          <w:i w:val="false"/>
          <w:color w:val="000000"/>
          <w:sz w:val="28"/>
        </w:rPr>
        <w:t xml:space="preserve">
      В случае представления письменного требования о нотариальных действиях не на бланке, содержащем необходимые реквизиты запрашиваемого органа, запрос скрепляется оттиском печати.";  </w:t>
      </w:r>
      <w:r>
        <w:br/>
      </w:r>
      <w:r>
        <w:rPr>
          <w:rFonts w:ascii="Times New Roman"/>
          <w:b w:val="false"/>
          <w:i w:val="false"/>
          <w:color w:val="000000"/>
          <w:sz w:val="28"/>
        </w:rPr>
        <w:t xml:space="preserve">
      11) дополнить пунктом 45-1 следующего содержания:  </w:t>
      </w:r>
      <w:r>
        <w:br/>
      </w:r>
      <w:r>
        <w:rPr>
          <w:rFonts w:ascii="Times New Roman"/>
          <w:b w:val="false"/>
          <w:i w:val="false"/>
          <w:color w:val="000000"/>
          <w:sz w:val="28"/>
        </w:rPr>
        <w:t xml:space="preserve">
      "45-1. Сведения о нотариальных действиях, копии нотариально удостоверенных, а также выданных нотариусом документов выдаются только юридическим и физическим лицам, от имени или по поручению которых совершались нотариальные действия, в отношении которых совершались эти действия либо их уполномоченным лицам.  </w:t>
      </w:r>
      <w:r>
        <w:br/>
      </w:r>
      <w:r>
        <w:rPr>
          <w:rFonts w:ascii="Times New Roman"/>
          <w:b w:val="false"/>
          <w:i w:val="false"/>
          <w:color w:val="000000"/>
          <w:sz w:val="28"/>
        </w:rPr>
        <w:t xml:space="preserve">
      Под уполномоченными лицами следует понимать лиц, специально уполномоченных, в установленном законом порядке на получение указанных сведений и документов.  </w:t>
      </w:r>
      <w:r>
        <w:br/>
      </w:r>
      <w:r>
        <w:rPr>
          <w:rFonts w:ascii="Times New Roman"/>
          <w:b w:val="false"/>
          <w:i w:val="false"/>
          <w:color w:val="000000"/>
          <w:sz w:val="28"/>
        </w:rPr>
        <w:t xml:space="preserve">
      В случае утраты документов, удостоверенных или выданных нотариусом, по письменным заявлениям юридических и физических лиц, от имени или по поручению которых совершено данное нотариальное действие, либо уполномоченных ими лиц, выдаются дубликаты утраченных документов.  </w:t>
      </w:r>
      <w:r>
        <w:br/>
      </w:r>
      <w:r>
        <w:rPr>
          <w:rFonts w:ascii="Times New Roman"/>
          <w:b w:val="false"/>
          <w:i w:val="false"/>
          <w:color w:val="000000"/>
          <w:sz w:val="28"/>
        </w:rPr>
        <w:t xml:space="preserve">
      Дубликат документа должен содержать весь текст удостоверенного или  </w:t>
      </w:r>
    </w:p>
    <w:bookmarkStart w:name="z2" w:id="2"/>
    <w:p>
      <w:pPr>
        <w:spacing w:after="0"/>
        <w:ind w:left="0"/>
        <w:jc w:val="both"/>
      </w:pPr>
      <w:r>
        <w:rPr>
          <w:rFonts w:ascii="Times New Roman"/>
          <w:b w:val="false"/>
          <w:i w:val="false"/>
          <w:color w:val="000000"/>
          <w:sz w:val="28"/>
        </w:rPr>
        <w:t xml:space="preserve">
  выданного документа, включая удостоверительную надпись нотариуса. </w:t>
      </w:r>
    </w:p>
    <w:bookmarkEnd w:id="2"/>
    <w:p>
      <w:pPr>
        <w:spacing w:after="0"/>
        <w:ind w:left="0"/>
        <w:jc w:val="both"/>
      </w:pPr>
      <w:r>
        <w:rPr>
          <w:rFonts w:ascii="Times New Roman"/>
          <w:b w:val="false"/>
          <w:i w:val="false"/>
          <w:color w:val="000000"/>
          <w:sz w:val="28"/>
        </w:rPr>
        <w:t xml:space="preserve">     На дубликате документа совершается удостоверительная надпись по  </w:t>
      </w:r>
    </w:p>
    <w:p>
      <w:pPr>
        <w:spacing w:after="0"/>
        <w:ind w:left="0"/>
        <w:jc w:val="both"/>
      </w:pPr>
      <w:r>
        <w:rPr>
          <w:rFonts w:ascii="Times New Roman"/>
          <w:b w:val="false"/>
          <w:i w:val="false"/>
          <w:color w:val="000000"/>
          <w:sz w:val="28"/>
        </w:rPr>
        <w:t xml:space="preserve">установленной форме. </w:t>
      </w:r>
    </w:p>
    <w:p>
      <w:pPr>
        <w:spacing w:after="0"/>
        <w:ind w:left="0"/>
        <w:jc w:val="both"/>
      </w:pPr>
      <w:r>
        <w:rPr>
          <w:rFonts w:ascii="Times New Roman"/>
          <w:b w:val="false"/>
          <w:i w:val="false"/>
          <w:color w:val="000000"/>
          <w:sz w:val="28"/>
        </w:rPr>
        <w:t xml:space="preserve">     В случае, если дубликат выдается нотариусом поверенному лицу на  </w:t>
      </w:r>
    </w:p>
    <w:p>
      <w:pPr>
        <w:spacing w:after="0"/>
        <w:ind w:left="0"/>
        <w:jc w:val="both"/>
      </w:pPr>
      <w:r>
        <w:rPr>
          <w:rFonts w:ascii="Times New Roman"/>
          <w:b w:val="false"/>
          <w:i w:val="false"/>
          <w:color w:val="000000"/>
          <w:sz w:val="28"/>
        </w:rPr>
        <w:t xml:space="preserve">основании доверенности в удостоверительной надписи указываются фамилия,  </w:t>
      </w:r>
    </w:p>
    <w:p>
      <w:pPr>
        <w:spacing w:after="0"/>
        <w:ind w:left="0"/>
        <w:jc w:val="both"/>
      </w:pPr>
      <w:r>
        <w:rPr>
          <w:rFonts w:ascii="Times New Roman"/>
          <w:b w:val="false"/>
          <w:i w:val="false"/>
          <w:color w:val="000000"/>
          <w:sz w:val="28"/>
        </w:rPr>
        <w:t xml:space="preserve">имя и отчество лица, получившего дубликат."; </w:t>
      </w:r>
    </w:p>
    <w:p>
      <w:pPr>
        <w:spacing w:after="0"/>
        <w:ind w:left="0"/>
        <w:jc w:val="both"/>
      </w:pPr>
      <w:r>
        <w:rPr>
          <w:rFonts w:ascii="Times New Roman"/>
          <w:b w:val="false"/>
          <w:i w:val="false"/>
          <w:color w:val="000000"/>
          <w:sz w:val="28"/>
        </w:rPr>
        <w:t xml:space="preserve">     12) пункт 59 дополнить абзацем следующего содержания: </w:t>
      </w:r>
    </w:p>
    <w:p>
      <w:pPr>
        <w:spacing w:after="0"/>
        <w:ind w:left="0"/>
        <w:jc w:val="both"/>
      </w:pPr>
      <w:r>
        <w:rPr>
          <w:rFonts w:ascii="Times New Roman"/>
          <w:b w:val="false"/>
          <w:i w:val="false"/>
          <w:color w:val="000000"/>
          <w:sz w:val="28"/>
        </w:rPr>
        <w:t xml:space="preserve">     "В случае прекращения деятельности нотариуса либо ликвидации  </w:t>
      </w:r>
    </w:p>
    <w:p>
      <w:pPr>
        <w:spacing w:after="0"/>
        <w:ind w:left="0"/>
        <w:jc w:val="both"/>
      </w:pPr>
      <w:r>
        <w:rPr>
          <w:rFonts w:ascii="Times New Roman"/>
          <w:b w:val="false"/>
          <w:i w:val="false"/>
          <w:color w:val="000000"/>
          <w:sz w:val="28"/>
        </w:rPr>
        <w:t xml:space="preserve">государственной нотариальной конторы вышеуказанные исправления в  </w:t>
      </w:r>
    </w:p>
    <w:p>
      <w:pPr>
        <w:spacing w:after="0"/>
        <w:ind w:left="0"/>
        <w:jc w:val="both"/>
      </w:pPr>
      <w:r>
        <w:rPr>
          <w:rFonts w:ascii="Times New Roman"/>
          <w:b w:val="false"/>
          <w:i w:val="false"/>
          <w:color w:val="000000"/>
          <w:sz w:val="28"/>
        </w:rPr>
        <w:t xml:space="preserve">нотариально удостоверенные или выданные документы, вносятся нотариусом,  </w:t>
      </w:r>
    </w:p>
    <w:p>
      <w:pPr>
        <w:spacing w:after="0"/>
        <w:ind w:left="0"/>
        <w:jc w:val="both"/>
      </w:pPr>
      <w:r>
        <w:rPr>
          <w:rFonts w:ascii="Times New Roman"/>
          <w:b w:val="false"/>
          <w:i w:val="false"/>
          <w:color w:val="000000"/>
          <w:sz w:val="28"/>
        </w:rPr>
        <w:t xml:space="preserve">которому документы переданы на хранение."; </w:t>
      </w:r>
    </w:p>
    <w:p>
      <w:pPr>
        <w:spacing w:after="0"/>
        <w:ind w:left="0"/>
        <w:jc w:val="both"/>
      </w:pPr>
      <w:r>
        <w:rPr>
          <w:rFonts w:ascii="Times New Roman"/>
          <w:b w:val="false"/>
          <w:i w:val="false"/>
          <w:color w:val="000000"/>
          <w:sz w:val="28"/>
        </w:rPr>
        <w:t xml:space="preserve">     13) в пункте 60: </w:t>
      </w:r>
    </w:p>
    <w:p>
      <w:pPr>
        <w:spacing w:after="0"/>
        <w:ind w:left="0"/>
        <w:jc w:val="both"/>
      </w:pPr>
      <w:r>
        <w:rPr>
          <w:rFonts w:ascii="Times New Roman"/>
          <w:b w:val="false"/>
          <w:i w:val="false"/>
          <w:color w:val="000000"/>
          <w:sz w:val="28"/>
        </w:rPr>
        <w:t xml:space="preserve">     подпункт 1) изложить в следующей редакции: </w:t>
      </w:r>
    </w:p>
    <w:p>
      <w:pPr>
        <w:spacing w:after="0"/>
        <w:ind w:left="0"/>
        <w:jc w:val="both"/>
      </w:pPr>
      <w:r>
        <w:rPr>
          <w:rFonts w:ascii="Times New Roman"/>
          <w:b w:val="false"/>
          <w:i w:val="false"/>
          <w:color w:val="000000"/>
          <w:sz w:val="28"/>
        </w:rPr>
        <w:t xml:space="preserve">     "1) договор ренты;"; </w:t>
      </w:r>
    </w:p>
    <w:p>
      <w:pPr>
        <w:spacing w:after="0"/>
        <w:ind w:left="0"/>
        <w:jc w:val="both"/>
      </w:pPr>
      <w:r>
        <w:rPr>
          <w:rFonts w:ascii="Times New Roman"/>
          <w:b w:val="false"/>
          <w:i w:val="false"/>
          <w:color w:val="000000"/>
          <w:sz w:val="28"/>
        </w:rPr>
        <w:t xml:space="preserve">     дополнить пунктами 7), 8): </w:t>
      </w:r>
    </w:p>
    <w:p>
      <w:pPr>
        <w:spacing w:after="0"/>
        <w:ind w:left="0"/>
        <w:jc w:val="both"/>
      </w:pPr>
      <w:r>
        <w:rPr>
          <w:rFonts w:ascii="Times New Roman"/>
          <w:b w:val="false"/>
          <w:i w:val="false"/>
          <w:color w:val="000000"/>
          <w:sz w:val="28"/>
        </w:rPr>
        <w:t xml:space="preserve">     "7) соглашение наследников по закону об очередности их призвания к  </w:t>
      </w:r>
    </w:p>
    <w:p>
      <w:pPr>
        <w:spacing w:after="0"/>
        <w:ind w:left="0"/>
        <w:jc w:val="both"/>
      </w:pPr>
      <w:r>
        <w:rPr>
          <w:rFonts w:ascii="Times New Roman"/>
          <w:b w:val="false"/>
          <w:i w:val="false"/>
          <w:color w:val="000000"/>
          <w:sz w:val="28"/>
        </w:rPr>
        <w:t xml:space="preserve">наследству и о размере их долей; </w:t>
      </w:r>
    </w:p>
    <w:p>
      <w:pPr>
        <w:spacing w:after="0"/>
        <w:ind w:left="0"/>
        <w:jc w:val="both"/>
      </w:pPr>
      <w:r>
        <w:rPr>
          <w:rFonts w:ascii="Times New Roman"/>
          <w:b w:val="false"/>
          <w:i w:val="false"/>
          <w:color w:val="000000"/>
          <w:sz w:val="28"/>
        </w:rPr>
        <w:t xml:space="preserve">     8) соглашение об уплате алиментов."; </w:t>
      </w:r>
    </w:p>
    <w:p>
      <w:pPr>
        <w:spacing w:after="0"/>
        <w:ind w:left="0"/>
        <w:jc w:val="both"/>
      </w:pPr>
      <w:r>
        <w:rPr>
          <w:rFonts w:ascii="Times New Roman"/>
          <w:b w:val="false"/>
          <w:i w:val="false"/>
          <w:color w:val="000000"/>
          <w:sz w:val="28"/>
        </w:rPr>
        <w:t xml:space="preserve">     14) в пункте 65 слова "могут быть удостоверены" заменить словом  </w:t>
      </w:r>
    </w:p>
    <w:p>
      <w:pPr>
        <w:spacing w:after="0"/>
        <w:ind w:left="0"/>
        <w:jc w:val="both"/>
      </w:pPr>
      <w:r>
        <w:rPr>
          <w:rFonts w:ascii="Times New Roman"/>
          <w:b w:val="false"/>
          <w:i w:val="false"/>
          <w:color w:val="000000"/>
          <w:sz w:val="28"/>
        </w:rPr>
        <w:t xml:space="preserve">"удостоверяются"; </w:t>
      </w:r>
    </w:p>
    <w:p>
      <w:pPr>
        <w:spacing w:after="0"/>
        <w:ind w:left="0"/>
        <w:jc w:val="both"/>
      </w:pPr>
      <w:r>
        <w:rPr>
          <w:rFonts w:ascii="Times New Roman"/>
          <w:b w:val="false"/>
          <w:i w:val="false"/>
          <w:color w:val="000000"/>
          <w:sz w:val="28"/>
        </w:rPr>
        <w:t xml:space="preserve">     15) пункт 66 исключить; </w:t>
      </w:r>
    </w:p>
    <w:p>
      <w:pPr>
        <w:spacing w:after="0"/>
        <w:ind w:left="0"/>
        <w:jc w:val="both"/>
      </w:pPr>
      <w:r>
        <w:rPr>
          <w:rFonts w:ascii="Times New Roman"/>
          <w:b w:val="false"/>
          <w:i w:val="false"/>
          <w:color w:val="000000"/>
          <w:sz w:val="28"/>
        </w:rPr>
        <w:t xml:space="preserve">     16) первый, второй и третий абзацы пункта 67 изложить в следующей  </w:t>
      </w:r>
    </w:p>
    <w:p>
      <w:pPr>
        <w:spacing w:after="0"/>
        <w:ind w:left="0"/>
        <w:jc w:val="both"/>
      </w:pPr>
      <w:r>
        <w:rPr>
          <w:rFonts w:ascii="Times New Roman"/>
          <w:b w:val="false"/>
          <w:i w:val="false"/>
          <w:color w:val="000000"/>
          <w:sz w:val="28"/>
        </w:rPr>
        <w:t xml:space="preserve">редакции: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"Расторжение договора оформляется путем составления соглашения, приобщаемого к договору, в случае, когда сделка прошла регистрацию в регистрирующем органе. При этом нотариус удостоверяет соответствующее соглашение и регистрирует его в установленном порядке.  </w:t>
      </w:r>
      <w:r>
        <w:br/>
      </w:r>
      <w:r>
        <w:rPr>
          <w:rFonts w:ascii="Times New Roman"/>
          <w:b w:val="false"/>
          <w:i w:val="false"/>
          <w:color w:val="000000"/>
          <w:sz w:val="28"/>
        </w:rPr>
        <w:t xml:space="preserve">
      Договор, не прошедший регистрацию в соответствующем органе расторгается путем совершения надписи на всех экземплярах договора и в реестре, на основании совместного письменного заявления сторон. При этом правоустанавливающие документы подлежат возврату собственнику имущества.  </w:t>
      </w:r>
      <w:r>
        <w:br/>
      </w:r>
      <w:r>
        <w:rPr>
          <w:rFonts w:ascii="Times New Roman"/>
          <w:b w:val="false"/>
          <w:i w:val="false"/>
          <w:color w:val="000000"/>
          <w:sz w:val="28"/>
        </w:rPr>
        <w:t xml:space="preserve">
      Независимо от порядка расторжения договора нотариус обязан истребовать согласие супругов сторон.";  </w:t>
      </w:r>
      <w:r>
        <w:br/>
      </w:r>
      <w:r>
        <w:rPr>
          <w:rFonts w:ascii="Times New Roman"/>
          <w:b w:val="false"/>
          <w:i w:val="false"/>
          <w:color w:val="000000"/>
          <w:sz w:val="28"/>
        </w:rPr>
        <w:t xml:space="preserve">
      17) пункт 68 изложить в следующей редакции:  </w:t>
      </w:r>
      <w:r>
        <w:br/>
      </w:r>
      <w:r>
        <w:rPr>
          <w:rFonts w:ascii="Times New Roman"/>
          <w:b w:val="false"/>
          <w:i w:val="false"/>
          <w:color w:val="000000"/>
          <w:sz w:val="28"/>
        </w:rPr>
        <w:t xml:space="preserve">
      "68. При признании сделки недействительной, согласно вступившему в законную силу решению суда, нотариус обязан произвести запись об этом в реестре и на экземпляре сделки, хранящихся в делах нотариуса.";  </w:t>
      </w:r>
      <w:r>
        <w:br/>
      </w:r>
      <w:r>
        <w:rPr>
          <w:rFonts w:ascii="Times New Roman"/>
          <w:b w:val="false"/>
          <w:i w:val="false"/>
          <w:color w:val="000000"/>
          <w:sz w:val="28"/>
        </w:rPr>
        <w:t xml:space="preserve">
      18) в пункте 69 слова "либо при ее расторжении по соглашению сторон" исключить;  </w:t>
      </w:r>
      <w:r>
        <w:br/>
      </w:r>
      <w:r>
        <w:rPr>
          <w:rFonts w:ascii="Times New Roman"/>
          <w:b w:val="false"/>
          <w:i w:val="false"/>
          <w:color w:val="000000"/>
          <w:sz w:val="28"/>
        </w:rPr>
        <w:t xml:space="preserve">
      19) пункт 73 изложить в следующей редакции:  </w:t>
      </w:r>
      <w:r>
        <w:br/>
      </w:r>
      <w:r>
        <w:rPr>
          <w:rFonts w:ascii="Times New Roman"/>
          <w:b w:val="false"/>
          <w:i w:val="false"/>
          <w:color w:val="000000"/>
          <w:sz w:val="28"/>
        </w:rPr>
        <w:t xml:space="preserve">
      "73. При совершении одним из супругов сделки по распоряжению общим имуществом супругов предполагается согласие другого супруга, если брачным договором не установлен иной режим имущества. Поэтому, для совершения одним из супругов сделки по распоряжению недвижимостью и сделки, требующей нотариального удостоверения и (или) регистрации в установленном законодательством порядке, необходимо истребовать нотариально удостоверенное согласие другого супруга, либо заявление о том, что собственник отчуждаемого имущества в браке не состоит.";  </w:t>
      </w:r>
      <w:r>
        <w:br/>
      </w:r>
      <w:r>
        <w:rPr>
          <w:rFonts w:ascii="Times New Roman"/>
          <w:b w:val="false"/>
          <w:i w:val="false"/>
          <w:color w:val="000000"/>
          <w:sz w:val="28"/>
        </w:rPr>
        <w:t xml:space="preserve">
      20) пункт 74:  </w:t>
      </w:r>
      <w:r>
        <w:br/>
      </w:r>
      <w:r>
        <w:rPr>
          <w:rFonts w:ascii="Times New Roman"/>
          <w:b w:val="false"/>
          <w:i w:val="false"/>
          <w:color w:val="000000"/>
          <w:sz w:val="28"/>
        </w:rPr>
        <w:t xml:space="preserve">
      перед словами "свидетельствование подлинности подписи" дополнить словом "Нотариальное";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"Брачные отношения супругов нотариус проверяет по свидетельству о браке, о чем также производит запись на заявлении и указывает номер, дату выдачи свидетельства и наименование органа, выдавшего документ.";  </w:t>
      </w:r>
      <w:r>
        <w:br/>
      </w:r>
      <w:r>
        <w:rPr>
          <w:rFonts w:ascii="Times New Roman"/>
          <w:b w:val="false"/>
          <w:i w:val="false"/>
          <w:color w:val="000000"/>
          <w:sz w:val="28"/>
        </w:rPr>
        <w:t xml:space="preserve">
      21) пункт 76 дополнить абзацем следующего содержания:  </w:t>
      </w:r>
      <w:r>
        <w:br/>
      </w:r>
      <w:r>
        <w:rPr>
          <w:rFonts w:ascii="Times New Roman"/>
          <w:b w:val="false"/>
          <w:i w:val="false"/>
          <w:color w:val="000000"/>
          <w:sz w:val="28"/>
        </w:rPr>
        <w:t xml:space="preserve">
      "Договор отчуждения может быть удостоверен также в случае, если другие участники общей долевой собственности не проживают в месте нахождения недвижимого имущества и адрес их неизвестен. В подтверждение этому должен быть представлен соответствующий документ справочного бюро (адресного стола).";  </w:t>
      </w:r>
      <w:r>
        <w:br/>
      </w:r>
      <w:r>
        <w:rPr>
          <w:rFonts w:ascii="Times New Roman"/>
          <w:b w:val="false"/>
          <w:i w:val="false"/>
          <w:color w:val="000000"/>
          <w:sz w:val="28"/>
        </w:rPr>
        <w:t xml:space="preserve">
      22) в пункте 84 слова "на отчуждаемое имущество" дополнить словами "по Алфавитной книге учета запрещений (арестов) и";  </w:t>
      </w:r>
      <w:r>
        <w:br/>
      </w:r>
      <w:r>
        <w:rPr>
          <w:rFonts w:ascii="Times New Roman"/>
          <w:b w:val="false"/>
          <w:i w:val="false"/>
          <w:color w:val="000000"/>
          <w:sz w:val="28"/>
        </w:rPr>
        <w:t xml:space="preserve">
      23) пункт 93 изложить в следующей редакции:  </w:t>
      </w:r>
      <w:r>
        <w:br/>
      </w:r>
      <w:r>
        <w:rPr>
          <w:rFonts w:ascii="Times New Roman"/>
          <w:b w:val="false"/>
          <w:i w:val="false"/>
          <w:color w:val="000000"/>
          <w:sz w:val="28"/>
        </w:rPr>
        <w:t xml:space="preserve">
      "93. Нотариус удостоверяет договор пожизненного содержания с иждивением при соблюдении следующих требований:  </w:t>
      </w:r>
      <w:r>
        <w:br/>
      </w:r>
      <w:r>
        <w:rPr>
          <w:rFonts w:ascii="Times New Roman"/>
          <w:b w:val="false"/>
          <w:i w:val="false"/>
          <w:color w:val="000000"/>
          <w:sz w:val="28"/>
        </w:rPr>
        <w:t xml:space="preserve">
      1) в счет уплаты выкупной цены плательщик ренты обязуется осуществлять пожизненное содержание в виде обеспечения потребностей в жилище, в питании и одежде, уходе и необходимой помощи. Может быть также предусмотрена оплата плательщиком ренты ритуальных услуг;  </w:t>
      </w:r>
      <w:r>
        <w:br/>
      </w:r>
      <w:r>
        <w:rPr>
          <w:rFonts w:ascii="Times New Roman"/>
          <w:b w:val="false"/>
          <w:i w:val="false"/>
          <w:color w:val="000000"/>
          <w:sz w:val="28"/>
        </w:rPr>
        <w:t xml:space="preserve">
      2) в договоре должна быть определена стоимость общего объема содержания с иждивением, при этом, общий объем содержания в месяц не может быть менее двух размеров минимальной заработной платы установленной законодательными актами.";  </w:t>
      </w:r>
      <w:r>
        <w:br/>
      </w:r>
      <w:r>
        <w:rPr>
          <w:rFonts w:ascii="Times New Roman"/>
          <w:b w:val="false"/>
          <w:i w:val="false"/>
          <w:color w:val="000000"/>
          <w:sz w:val="28"/>
        </w:rPr>
        <w:t xml:space="preserve">
      24) пункт 94 изложить в следующей редакции:  </w:t>
      </w:r>
      <w:r>
        <w:br/>
      </w:r>
      <w:r>
        <w:rPr>
          <w:rFonts w:ascii="Times New Roman"/>
          <w:b w:val="false"/>
          <w:i w:val="false"/>
          <w:color w:val="000000"/>
          <w:sz w:val="28"/>
        </w:rPr>
        <w:t xml:space="preserve">
      "94. В тексте договора пожизненного содержания с иждивением должны быть четко сформулированы все указанные условия. Кроме того, договором может быть предусмотрена возможность замены предоставления содержания с иждивением в натуре выплатой периодических платежей в деньгах.";  </w:t>
      </w:r>
      <w:r>
        <w:br/>
      </w:r>
      <w:r>
        <w:rPr>
          <w:rFonts w:ascii="Times New Roman"/>
          <w:b w:val="false"/>
          <w:i w:val="false"/>
          <w:color w:val="000000"/>
          <w:sz w:val="28"/>
        </w:rPr>
        <w:t xml:space="preserve">
      25) в пункте 96 слова "истребует справку об отсутствии запрещения (ареста) на имущество выдаваемую нотариальным органом" заменить словами "устанавливает факт отсутствия запрещения (ареста) на имущество по выписке из регистрационного листа Правового кадастра.";  </w:t>
      </w:r>
      <w:r>
        <w:br/>
      </w:r>
      <w:r>
        <w:rPr>
          <w:rFonts w:ascii="Times New Roman"/>
          <w:b w:val="false"/>
          <w:i w:val="false"/>
          <w:color w:val="000000"/>
          <w:sz w:val="28"/>
        </w:rPr>
        <w:t xml:space="preserve">
      26) дополнить пунктом 96-1 следующего содержания:  </w:t>
      </w:r>
      <w:r>
        <w:br/>
      </w:r>
      <w:r>
        <w:rPr>
          <w:rFonts w:ascii="Times New Roman"/>
          <w:b w:val="false"/>
          <w:i w:val="false"/>
          <w:color w:val="000000"/>
          <w:sz w:val="28"/>
        </w:rPr>
        <w:t xml:space="preserve">
      "96-1. При удостоверении договора дарения имущества нотариус проверяет нет ли оснований для отказа в совершении этого нотариального действия, в соответствии со статьей 509 ГК РК. О чем нотариус производит соответствующую запись в тексте договора.";  </w:t>
      </w:r>
      <w:r>
        <w:br/>
      </w:r>
      <w:r>
        <w:rPr>
          <w:rFonts w:ascii="Times New Roman"/>
          <w:b w:val="false"/>
          <w:i w:val="false"/>
          <w:color w:val="000000"/>
          <w:sz w:val="28"/>
        </w:rPr>
        <w:t xml:space="preserve">
      27) в пункте 97 слова "а в необходимых случаях - согласие супруга" заменить словами "а также согласие супруга либо заявление о том, что собственник отчуждаемого имущества в браке не состоит";  </w:t>
      </w:r>
      <w:r>
        <w:br/>
      </w:r>
      <w:r>
        <w:rPr>
          <w:rFonts w:ascii="Times New Roman"/>
          <w:b w:val="false"/>
          <w:i w:val="false"/>
          <w:color w:val="000000"/>
          <w:sz w:val="28"/>
        </w:rPr>
        <w:t xml:space="preserve">
      28) пункт 137 изложить в следующей редакции:  </w:t>
      </w:r>
      <w:r>
        <w:br/>
      </w:r>
      <w:r>
        <w:rPr>
          <w:rFonts w:ascii="Times New Roman"/>
          <w:b w:val="false"/>
          <w:i w:val="false"/>
          <w:color w:val="000000"/>
          <w:sz w:val="28"/>
        </w:rPr>
        <w:t xml:space="preserve">
      "137. Завещание должно быть написано завещателем собственноручно либо записано нотариусом со слов завещателя с указанием места, даты и времени его составления и собственноручно подписано завещателем.  </w:t>
      </w:r>
      <w:r>
        <w:br/>
      </w:r>
      <w:r>
        <w:rPr>
          <w:rFonts w:ascii="Times New Roman"/>
          <w:b w:val="false"/>
          <w:i w:val="false"/>
          <w:color w:val="000000"/>
          <w:sz w:val="28"/>
        </w:rPr>
        <w:t xml:space="preserve">
      При составлении завещания нотариусом со слов завещателя и его подписании должен присутствовать свидетель, который также расписывается в завещании.  </w:t>
      </w:r>
      <w:r>
        <w:br/>
      </w:r>
      <w:r>
        <w:rPr>
          <w:rFonts w:ascii="Times New Roman"/>
          <w:b w:val="false"/>
          <w:i w:val="false"/>
          <w:color w:val="000000"/>
          <w:sz w:val="28"/>
        </w:rPr>
        <w:t xml:space="preserve">
      При записи завещания со слов завещателя нотариусом могут быть использованы общепринятые технические средства (пишущая машинка, персональный компьютер и т.д.).";  </w:t>
      </w:r>
      <w:r>
        <w:br/>
      </w:r>
      <w:r>
        <w:rPr>
          <w:rFonts w:ascii="Times New Roman"/>
          <w:b w:val="false"/>
          <w:i w:val="false"/>
          <w:color w:val="000000"/>
          <w:sz w:val="28"/>
        </w:rPr>
        <w:t xml:space="preserve">
      29) дополнить пунктом 137-1 следующего содержания:  </w:t>
      </w:r>
      <w:r>
        <w:br/>
      </w:r>
      <w:r>
        <w:rPr>
          <w:rFonts w:ascii="Times New Roman"/>
          <w:b w:val="false"/>
          <w:i w:val="false"/>
          <w:color w:val="000000"/>
          <w:sz w:val="28"/>
        </w:rPr>
        <w:t xml:space="preserve">
      "137-1. По желанию завещателя может быть удостоверено секретное завещание в единственном экземпляре, без ознакомления нотариуса с его содержанием.  </w:t>
      </w:r>
      <w:r>
        <w:br/>
      </w:r>
      <w:r>
        <w:rPr>
          <w:rFonts w:ascii="Times New Roman"/>
          <w:b w:val="false"/>
          <w:i w:val="false"/>
          <w:color w:val="000000"/>
          <w:sz w:val="28"/>
        </w:rPr>
        <w:t xml:space="preserve">
      Секретное завещание, под страхом его недействительности, должно быть собственноручно написано и подписано завещателем, в присутствии двух свидетелей и нотариуса заклеено в конверт, на котором свидетели ставят свои подписи.  </w:t>
      </w:r>
      <w:r>
        <w:br/>
      </w:r>
      <w:r>
        <w:rPr>
          <w:rFonts w:ascii="Times New Roman"/>
          <w:b w:val="false"/>
          <w:i w:val="false"/>
          <w:color w:val="000000"/>
          <w:sz w:val="28"/>
        </w:rPr>
        <w:t xml:space="preserve">
      Конверт, подписанный свидетелями, запечатывается в присутствии свидетелей нотариуса в другой конверт, на котором нотариус учиняет удостоверительную надпись. Конверт может храниться у нотариуса в соответствии с правилами, применяемыми при принятии нотариусом на хранение документов и ценных бумаг.  </w:t>
      </w:r>
      <w:r>
        <w:br/>
      </w:r>
      <w:r>
        <w:rPr>
          <w:rFonts w:ascii="Times New Roman"/>
          <w:b w:val="false"/>
          <w:i w:val="false"/>
          <w:color w:val="000000"/>
          <w:sz w:val="28"/>
        </w:rPr>
        <w:t xml:space="preserve">
      При удостоверении секретного завещания нотариус обязан разъяснить завещателю требования, предъявляемые к форме завещания, предусмотренные ст. 1050 ГК РК.";  </w:t>
      </w:r>
      <w:r>
        <w:br/>
      </w:r>
      <w:r>
        <w:rPr>
          <w:rFonts w:ascii="Times New Roman"/>
          <w:b w:val="false"/>
          <w:i w:val="false"/>
          <w:color w:val="000000"/>
          <w:sz w:val="28"/>
        </w:rPr>
        <w:t xml:space="preserve">
      30) дополнить пунктом 137-2 следующего содержания:  </w:t>
      </w:r>
      <w:r>
        <w:br/>
      </w:r>
      <w:r>
        <w:rPr>
          <w:rFonts w:ascii="Times New Roman"/>
          <w:b w:val="false"/>
          <w:i w:val="false"/>
          <w:color w:val="000000"/>
          <w:sz w:val="28"/>
        </w:rPr>
        <w:t xml:space="preserve">
      "137-2. Завещание, записанное нотариусом со слов завещателя, должно быть полностью прочитано завещателем в присутствии нотариуса и свидетеля до подписания завещания.  </w:t>
      </w:r>
      <w:r>
        <w:br/>
      </w:r>
      <w:r>
        <w:rPr>
          <w:rFonts w:ascii="Times New Roman"/>
          <w:b w:val="false"/>
          <w:i w:val="false"/>
          <w:color w:val="000000"/>
          <w:sz w:val="28"/>
        </w:rPr>
        <w:t xml:space="preserve">
      Если завещатель в силу своих физических недостатков, болезни или неграмотности не в состоянии лично прочитать завещание, его текст оглашается для него свидетелем в присутствии нотариуса, о чем производится соответствующая запись в тексте завещания до удостоверительной надписи с указанием причин, по которым завещатель не смог лично прочитать завещание.  </w:t>
      </w:r>
      <w:r>
        <w:br/>
      </w:r>
      <w:r>
        <w:rPr>
          <w:rFonts w:ascii="Times New Roman"/>
          <w:b w:val="false"/>
          <w:i w:val="false"/>
          <w:color w:val="000000"/>
          <w:sz w:val="28"/>
        </w:rPr>
        <w:t xml:space="preserve">
      Если завещание составляется в присутствии свидетеля, в тексте завещания и в реестре должны быть указаны фамилия, имя, год и место рождения, а также постоянное место жительства свидетеля. Такие же сведения должны быть включены в завещание в отношении лица, подписавшего завещание вместо завещателя.  </w:t>
      </w:r>
      <w:r>
        <w:br/>
      </w:r>
      <w:r>
        <w:rPr>
          <w:rFonts w:ascii="Times New Roman"/>
          <w:b w:val="false"/>
          <w:i w:val="false"/>
          <w:color w:val="000000"/>
          <w:sz w:val="28"/>
        </w:rPr>
        <w:t xml:space="preserve">
      Не могут быть свидетелями, а также не могут подписывать завещание вместо завещателя лица, предусмотренные в пункте 4 статьи 1050 ГК РК.";  </w:t>
      </w:r>
      <w:r>
        <w:br/>
      </w:r>
      <w:r>
        <w:rPr>
          <w:rFonts w:ascii="Times New Roman"/>
          <w:b w:val="false"/>
          <w:i w:val="false"/>
          <w:color w:val="000000"/>
          <w:sz w:val="28"/>
        </w:rPr>
        <w:t xml:space="preserve">
      31) пункт 138 изложить в следующей редакции:  </w:t>
      </w:r>
      <w:r>
        <w:br/>
      </w:r>
      <w:r>
        <w:rPr>
          <w:rFonts w:ascii="Times New Roman"/>
          <w:b w:val="false"/>
          <w:i w:val="false"/>
          <w:color w:val="000000"/>
          <w:sz w:val="28"/>
        </w:rPr>
        <w:t xml:space="preserve">
      "138. Если завещатель в силу своих физических недостатков, болезни или неграмотности не в состоянии собственноручно подписать завещание, по его просьбе завещание подписывается другим гражданином в присутствии нотариуса, завещателя и свидетеля. При этом производится соответствующая запись в тексте завещания и в удостоверительной надписи, с указанием причин, в силу которых завещатель не мог подписать завещание собственноручно.";  </w:t>
      </w:r>
      <w:r>
        <w:br/>
      </w:r>
      <w:r>
        <w:rPr>
          <w:rFonts w:ascii="Times New Roman"/>
          <w:b w:val="false"/>
          <w:i w:val="false"/>
          <w:color w:val="000000"/>
          <w:sz w:val="28"/>
        </w:rPr>
        <w:t xml:space="preserve">
      32) дополнить пунктом 139-1 следующего содержания:  </w:t>
      </w:r>
      <w:r>
        <w:br/>
      </w:r>
      <w:r>
        <w:rPr>
          <w:rFonts w:ascii="Times New Roman"/>
          <w:b w:val="false"/>
          <w:i w:val="false"/>
          <w:color w:val="000000"/>
          <w:sz w:val="28"/>
        </w:rPr>
        <w:t xml:space="preserve">
      "139-1. Завещатель может на случай, если указанный в завещании наследник умрет до открытия наследства, не примет его либо откажется от него, или будет устранен от наследования как недостойный наследник, а также на случай невыполнения наследником по завещанию правомерных условий наследодателя, назначить другого наследника.";  </w:t>
      </w:r>
      <w:r>
        <w:br/>
      </w:r>
      <w:r>
        <w:rPr>
          <w:rFonts w:ascii="Times New Roman"/>
          <w:b w:val="false"/>
          <w:i w:val="false"/>
          <w:color w:val="000000"/>
          <w:sz w:val="28"/>
        </w:rPr>
        <w:t xml:space="preserve">
      33) в пункте 141:  </w:t>
      </w:r>
      <w:r>
        <w:br/>
      </w:r>
      <w:r>
        <w:rPr>
          <w:rFonts w:ascii="Times New Roman"/>
          <w:b w:val="false"/>
          <w:i w:val="false"/>
          <w:color w:val="000000"/>
          <w:sz w:val="28"/>
        </w:rPr>
        <w:t xml:space="preserve">
      слова "о том, что несовершеннолетние или трудоспособные наследники по закону имеют право" заменить словами "о правах несовершеннолетних и нетрудоспособных наследников по закону";  </w:t>
      </w:r>
      <w:r>
        <w:br/>
      </w:r>
      <w:r>
        <w:rPr>
          <w:rFonts w:ascii="Times New Roman"/>
          <w:b w:val="false"/>
          <w:i w:val="false"/>
          <w:color w:val="000000"/>
          <w:sz w:val="28"/>
        </w:rPr>
        <w:t xml:space="preserve">
      слова "однако это правило не распространяется при составлении завещания только на денежный вклад (вклады)" исключить;  </w:t>
      </w:r>
      <w:r>
        <w:br/>
      </w:r>
      <w:r>
        <w:rPr>
          <w:rFonts w:ascii="Times New Roman"/>
          <w:b w:val="false"/>
          <w:i w:val="false"/>
          <w:color w:val="000000"/>
          <w:sz w:val="28"/>
        </w:rPr>
        <w:t xml:space="preserve">
      34) пункт 143 изложить в следующей редакции:  </w:t>
      </w:r>
      <w:r>
        <w:br/>
      </w:r>
      <w:r>
        <w:rPr>
          <w:rFonts w:ascii="Times New Roman"/>
          <w:b w:val="false"/>
          <w:i w:val="false"/>
          <w:color w:val="000000"/>
          <w:sz w:val="28"/>
        </w:rPr>
        <w:t xml:space="preserve">
      "143. Завещатель вправе обусловить получение наследства определенным условием относительно характера поведения наследника кроме условия, ограничивающего свободу распоряжения завещанным им имуществом на случай их смерти.  </w:t>
      </w:r>
      <w:r>
        <w:br/>
      </w:r>
      <w:r>
        <w:rPr>
          <w:rFonts w:ascii="Times New Roman"/>
          <w:b w:val="false"/>
          <w:i w:val="false"/>
          <w:color w:val="000000"/>
          <w:sz w:val="28"/>
        </w:rPr>
        <w:t xml:space="preserve">
      Противоправные условия, включенные в распоряжение о назначении наследника или лишении права наследования, недействительны.  </w:t>
      </w:r>
      <w:r>
        <w:br/>
      </w:r>
      <w:r>
        <w:rPr>
          <w:rFonts w:ascii="Times New Roman"/>
          <w:b w:val="false"/>
          <w:i w:val="false"/>
          <w:color w:val="000000"/>
          <w:sz w:val="28"/>
        </w:rPr>
        <w:t xml:space="preserve">
      Нотариус разъясняет завещателю возможность включения в завещание условий, содержащих завещательный отказ, возложение обязанности, под назначение наследника, назначение исполнителя завещания.";  </w:t>
      </w:r>
      <w:r>
        <w:br/>
      </w:r>
      <w:r>
        <w:rPr>
          <w:rFonts w:ascii="Times New Roman"/>
          <w:b w:val="false"/>
          <w:i w:val="false"/>
          <w:color w:val="000000"/>
          <w:sz w:val="28"/>
        </w:rPr>
        <w:t xml:space="preserve">
      35) абзац первый пункта 144 изложить в следующей редакции:  </w:t>
      </w:r>
      <w:r>
        <w:br/>
      </w:r>
      <w:r>
        <w:rPr>
          <w:rFonts w:ascii="Times New Roman"/>
          <w:b w:val="false"/>
          <w:i w:val="false"/>
          <w:color w:val="000000"/>
          <w:sz w:val="28"/>
        </w:rPr>
        <w:t xml:space="preserve">
      "В текст завещания может быть включено условие о назначении исполнителя завещания (душеприказчика). Исполнение завещания могут быть возложено на лицо, которое не является наследником. В этом случае необходимо согласие этого лица, выраженное им в его собственноручной надписи на самом завещании, либо в заявлении, приложенном к завещанию.";  </w:t>
      </w:r>
      <w:r>
        <w:br/>
      </w:r>
      <w:r>
        <w:rPr>
          <w:rFonts w:ascii="Times New Roman"/>
          <w:b w:val="false"/>
          <w:i w:val="false"/>
          <w:color w:val="000000"/>
          <w:sz w:val="28"/>
        </w:rPr>
        <w:t xml:space="preserve">
      36) пункт 146 изложить в следующей редакции:  </w:t>
      </w:r>
      <w:r>
        <w:br/>
      </w:r>
      <w:r>
        <w:rPr>
          <w:rFonts w:ascii="Times New Roman"/>
          <w:b w:val="false"/>
          <w:i w:val="false"/>
          <w:color w:val="000000"/>
          <w:sz w:val="28"/>
        </w:rPr>
        <w:t xml:space="preserve">
      "Завещание может быть отменено путем:  </w:t>
      </w:r>
      <w:r>
        <w:br/>
      </w:r>
      <w:r>
        <w:rPr>
          <w:rFonts w:ascii="Times New Roman"/>
          <w:b w:val="false"/>
          <w:i w:val="false"/>
          <w:color w:val="000000"/>
          <w:sz w:val="28"/>
        </w:rPr>
        <w:t xml:space="preserve">
      1) подачи нотариусу заявления об отмене (полностью или частично) ранее сделанного им завещания;  </w:t>
      </w:r>
      <w:r>
        <w:br/>
      </w:r>
      <w:r>
        <w:rPr>
          <w:rFonts w:ascii="Times New Roman"/>
          <w:b w:val="false"/>
          <w:i w:val="false"/>
          <w:color w:val="000000"/>
          <w:sz w:val="28"/>
        </w:rPr>
        <w:t xml:space="preserve">
      2) составления нового завещания.  </w:t>
      </w:r>
      <w:r>
        <w:br/>
      </w:r>
      <w:r>
        <w:rPr>
          <w:rFonts w:ascii="Times New Roman"/>
          <w:b w:val="false"/>
          <w:i w:val="false"/>
          <w:color w:val="000000"/>
          <w:sz w:val="28"/>
        </w:rPr>
        <w:t xml:space="preserve">
      Завещание может быть изменено путем:  </w:t>
      </w:r>
      <w:r>
        <w:br/>
      </w:r>
      <w:r>
        <w:rPr>
          <w:rFonts w:ascii="Times New Roman"/>
          <w:b w:val="false"/>
          <w:i w:val="false"/>
          <w:color w:val="000000"/>
          <w:sz w:val="28"/>
        </w:rPr>
        <w:t xml:space="preserve">
      1) подачи нотариусу собственноручно написанного заявления об изменении в определенной части ранее сделанного им завещания;  </w:t>
      </w:r>
      <w:r>
        <w:br/>
      </w:r>
      <w:r>
        <w:rPr>
          <w:rFonts w:ascii="Times New Roman"/>
          <w:b w:val="false"/>
          <w:i w:val="false"/>
          <w:color w:val="000000"/>
          <w:sz w:val="28"/>
        </w:rPr>
        <w:t xml:space="preserve">
      2) составления нового завещания, изменяющего ранее сделанное завещание в части.  </w:t>
      </w:r>
      <w:r>
        <w:br/>
      </w:r>
      <w:r>
        <w:rPr>
          <w:rFonts w:ascii="Times New Roman"/>
          <w:b w:val="false"/>
          <w:i w:val="false"/>
          <w:color w:val="000000"/>
          <w:sz w:val="28"/>
        </w:rPr>
        <w:t xml:space="preserve">
      Отмена и изменение завещания через представителя не допускается. Подлинность подписи на заявлении об отмене или изменении завещания должна быть нотариально засвидетельствована.  </w:t>
      </w:r>
      <w:r>
        <w:br/>
      </w:r>
      <w:r>
        <w:rPr>
          <w:rFonts w:ascii="Times New Roman"/>
          <w:b w:val="false"/>
          <w:i w:val="false"/>
          <w:color w:val="000000"/>
          <w:sz w:val="28"/>
        </w:rPr>
        <w:t xml:space="preserve">
      Нотариус, в случае получения уведомления об отмене или изменении завещания, а также при получении нового завещания либо заявления, отменяющего или изменяющего составленное ранее завещание, производит запись об этом в реестре для регистрации нотариальных действий, алфавитной книге, на экземпляре завещания, хранящегося в делах, а по возможности - и на экземпляре завещания, имеющегося у завещателя, который изымается (в случае отмены) и подшивается к экземпляру, хранящемуся в делах, вместе с заявлением (если завещание отменено или изменено подачей заявления).  </w:t>
      </w:r>
      <w:r>
        <w:br/>
      </w:r>
      <w:r>
        <w:rPr>
          <w:rFonts w:ascii="Times New Roman"/>
          <w:b w:val="false"/>
          <w:i w:val="false"/>
          <w:color w:val="000000"/>
          <w:sz w:val="28"/>
        </w:rPr>
        <w:t>
      Уведомление об отмене или изменении завещания должно быть нотариально удостоверено (статья 57 Закона Республики Казахстан  </w:t>
      </w:r>
      <w:r>
        <w:rPr>
          <w:rFonts w:ascii="Times New Roman"/>
          <w:b w:val="false"/>
          <w:i w:val="false"/>
          <w:color w:val="000000"/>
          <w:sz w:val="28"/>
        </w:rPr>
        <w:t xml:space="preserve">Z970155_ </w:t>
      </w:r>
      <w:r>
        <w:rPr>
          <w:rFonts w:ascii="Times New Roman"/>
          <w:b w:val="false"/>
          <w:i w:val="false"/>
          <w:color w:val="000000"/>
          <w:sz w:val="28"/>
        </w:rPr>
        <w:t xml:space="preserve">"О нотариате").";  </w:t>
      </w:r>
      <w:r>
        <w:br/>
      </w:r>
      <w:r>
        <w:rPr>
          <w:rFonts w:ascii="Times New Roman"/>
          <w:b w:val="false"/>
          <w:i w:val="false"/>
          <w:color w:val="000000"/>
          <w:sz w:val="28"/>
        </w:rPr>
        <w:t xml:space="preserve">
      37) пункт 148 дополнить абзацем следующего содержания:  </w:t>
      </w:r>
      <w:r>
        <w:br/>
      </w:r>
      <w:r>
        <w:rPr>
          <w:rFonts w:ascii="Times New Roman"/>
          <w:b w:val="false"/>
          <w:i w:val="false"/>
          <w:color w:val="000000"/>
          <w:sz w:val="28"/>
        </w:rPr>
        <w:t xml:space="preserve">
      "Представитель не может совершать действия по доверенности ни в отношении себя лично, ни в отношении другого лица, представителем которого он одновременно является.";  </w:t>
      </w:r>
      <w:r>
        <w:br/>
      </w:r>
      <w:r>
        <w:rPr>
          <w:rFonts w:ascii="Times New Roman"/>
          <w:b w:val="false"/>
          <w:i w:val="false"/>
          <w:color w:val="000000"/>
          <w:sz w:val="28"/>
        </w:rPr>
        <w:t xml:space="preserve">
      38) пункт 149 изложить в следующей редакции:  </w:t>
      </w:r>
      <w:r>
        <w:br/>
      </w:r>
      <w:r>
        <w:rPr>
          <w:rFonts w:ascii="Times New Roman"/>
          <w:b w:val="false"/>
          <w:i w:val="false"/>
          <w:color w:val="000000"/>
          <w:sz w:val="28"/>
        </w:rPr>
        <w:t xml:space="preserve">
      "149. В тексте доверенности должны быть указаны место и дата составления (подписания), фамилия, имя, отчество, год и место рождения, место жительства (для юридических лиц - полное наименование и место нахождения органа юридического лица) доверителя и фамилия, имя, отчество и место жительства поверенного, а в необходимых случаях и занимаемая должность.";  </w:t>
      </w:r>
      <w:r>
        <w:br/>
      </w:r>
      <w:r>
        <w:rPr>
          <w:rFonts w:ascii="Times New Roman"/>
          <w:b w:val="false"/>
          <w:i w:val="false"/>
          <w:color w:val="000000"/>
          <w:sz w:val="28"/>
        </w:rPr>
        <w:t xml:space="preserve">
      39) пункт 150 дополнить абзацем следующего содержания:  </w:t>
      </w:r>
      <w:r>
        <w:br/>
      </w:r>
      <w:r>
        <w:rPr>
          <w:rFonts w:ascii="Times New Roman"/>
          <w:b w:val="false"/>
          <w:i w:val="false"/>
          <w:color w:val="000000"/>
          <w:sz w:val="28"/>
        </w:rPr>
        <w:t xml:space="preserve">
      "Доверенность на совершение дарения представителем, в которой не назван одаряемый и не указан предмет дарения, недействительна.";  </w:t>
      </w:r>
      <w:r>
        <w:br/>
      </w:r>
      <w:r>
        <w:rPr>
          <w:rFonts w:ascii="Times New Roman"/>
          <w:b w:val="false"/>
          <w:i w:val="false"/>
          <w:color w:val="000000"/>
          <w:sz w:val="28"/>
        </w:rPr>
        <w:t xml:space="preserve">
      40) дополнить пунктом 151-1 следующего содержания:  </w:t>
      </w:r>
      <w:r>
        <w:br/>
      </w:r>
      <w:r>
        <w:rPr>
          <w:rFonts w:ascii="Times New Roman"/>
          <w:b w:val="false"/>
          <w:i w:val="false"/>
          <w:color w:val="000000"/>
          <w:sz w:val="28"/>
        </w:rPr>
        <w:t xml:space="preserve">
      "151-1. По требованию юридического лица доверенность от его имени может быть нотариально удостоверена. В этом случае должны быть проверены полномочия должностного лица, подписавшего доверенность.  </w:t>
      </w:r>
      <w:r>
        <w:br/>
      </w:r>
      <w:r>
        <w:rPr>
          <w:rFonts w:ascii="Times New Roman"/>
          <w:b w:val="false"/>
          <w:i w:val="false"/>
          <w:color w:val="000000"/>
          <w:sz w:val="28"/>
        </w:rPr>
        <w:t xml:space="preserve">
      Доверенность от имени государственного органа, коммерческой и некоммерческой организации на получение или выдачу денег и других имущественных ценностей должна быть подписана также главным (старшим) бухгалтером этой организации.";  </w:t>
      </w:r>
      <w:r>
        <w:br/>
      </w:r>
      <w:r>
        <w:rPr>
          <w:rFonts w:ascii="Times New Roman"/>
          <w:b w:val="false"/>
          <w:i w:val="false"/>
          <w:color w:val="000000"/>
          <w:sz w:val="28"/>
        </w:rPr>
        <w:t xml:space="preserve">
      41) пункт 152 дополнить вторым абзацем следующего содержания:  </w:t>
      </w:r>
      <w:r>
        <w:br/>
      </w:r>
      <w:r>
        <w:rPr>
          <w:rFonts w:ascii="Times New Roman"/>
          <w:b w:val="false"/>
          <w:i w:val="false"/>
          <w:color w:val="000000"/>
          <w:sz w:val="28"/>
        </w:rPr>
        <w:t xml:space="preserve">
      "Дальнейшее передоверие на основании доверенности, выданной в порядке передоверия, - не допускается.";  </w:t>
      </w:r>
      <w:r>
        <w:br/>
      </w:r>
      <w:r>
        <w:rPr>
          <w:rFonts w:ascii="Times New Roman"/>
          <w:b w:val="false"/>
          <w:i w:val="false"/>
          <w:color w:val="000000"/>
          <w:sz w:val="28"/>
        </w:rPr>
        <w:t xml:space="preserve">
      42) пункт 154 изложить в следующей редакции:  </w:t>
      </w:r>
      <w:r>
        <w:br/>
      </w:r>
      <w:r>
        <w:rPr>
          <w:rFonts w:ascii="Times New Roman"/>
          <w:b w:val="false"/>
          <w:i w:val="false"/>
          <w:color w:val="000000"/>
          <w:sz w:val="28"/>
        </w:rPr>
        <w:t xml:space="preserve">
      "154. Заявление доверителя (представляемого) об отмене выданной им доверенности должно быть удостоверено нотариально. При этом доверитель обязан сообщить об отмене доверенности поверенному и известным доверителю третьим лицам, для представительства которым была выдана доверенность, а также нотариусу, удостоверившему доверенность.";  </w:t>
      </w:r>
      <w:r>
        <w:br/>
      </w:r>
      <w:r>
        <w:rPr>
          <w:rFonts w:ascii="Times New Roman"/>
          <w:b w:val="false"/>
          <w:i w:val="false"/>
          <w:color w:val="000000"/>
          <w:sz w:val="28"/>
        </w:rPr>
        <w:t xml:space="preserve">
      43) в пункте 155 второй абзац изложить следующей редакции:  </w:t>
      </w:r>
      <w:r>
        <w:br/>
      </w:r>
      <w:r>
        <w:rPr>
          <w:rFonts w:ascii="Times New Roman"/>
          <w:b w:val="false"/>
          <w:i w:val="false"/>
          <w:color w:val="000000"/>
          <w:sz w:val="28"/>
        </w:rPr>
        <w:t xml:space="preserve">
      "Учредительный договор и Устав хозяйственного товарищества подписывается его учредителем(ями) или представителем(ями), действующим(и) по доверенности от имени учредителя(ей)";  </w:t>
      </w:r>
      <w:r>
        <w:br/>
      </w:r>
      <w:r>
        <w:rPr>
          <w:rFonts w:ascii="Times New Roman"/>
          <w:b w:val="false"/>
          <w:i w:val="false"/>
          <w:color w:val="000000"/>
          <w:sz w:val="28"/>
        </w:rPr>
        <w:t xml:space="preserve">
      44) в пункте 157 слово "хранителя" заменить словами "доверительного управляющего наследством";  </w:t>
      </w:r>
      <w:r>
        <w:br/>
      </w:r>
      <w:r>
        <w:rPr>
          <w:rFonts w:ascii="Times New Roman"/>
          <w:b w:val="false"/>
          <w:i w:val="false"/>
          <w:color w:val="000000"/>
          <w:sz w:val="28"/>
        </w:rPr>
        <w:t xml:space="preserve">
      45) пункт 158 изложить в следующей редакции:  </w:t>
      </w:r>
      <w:r>
        <w:br/>
      </w:r>
      <w:r>
        <w:rPr>
          <w:rFonts w:ascii="Times New Roman"/>
          <w:b w:val="false"/>
          <w:i w:val="false"/>
          <w:color w:val="000000"/>
          <w:sz w:val="28"/>
        </w:rPr>
        <w:t xml:space="preserve">
      "158. Нотариус по месту открытия наследства, по просьбе одного или нескольких наследников по закону, а также если наследники по закону отсутствуют либо неизвестны - по просьбе местного исполнительного органа, назначает доверительного управляющего наследством.  </w:t>
      </w:r>
      <w:r>
        <w:br/>
      </w:r>
      <w:r>
        <w:rPr>
          <w:rFonts w:ascii="Times New Roman"/>
          <w:b w:val="false"/>
          <w:i w:val="false"/>
          <w:color w:val="000000"/>
          <w:sz w:val="28"/>
        </w:rPr>
        <w:t xml:space="preserve">
      Наследник по закону, не согласный с назначением доверительного управляющего наследством или его выбором, вправе оспорить его назначение в суде.  </w:t>
      </w:r>
      <w:r>
        <w:br/>
      </w:r>
      <w:r>
        <w:rPr>
          <w:rFonts w:ascii="Times New Roman"/>
          <w:b w:val="false"/>
          <w:i w:val="false"/>
          <w:color w:val="000000"/>
          <w:sz w:val="28"/>
        </w:rPr>
        <w:t xml:space="preserve">
      В случае явки наследников по закону, доверительный управляющий может быть отозван по их требованию с возмещением ему необходимых расходов и выплатой разумного вознаграждения за счет наследства.";  </w:t>
      </w:r>
      <w:r>
        <w:br/>
      </w:r>
      <w:r>
        <w:rPr>
          <w:rFonts w:ascii="Times New Roman"/>
          <w:b w:val="false"/>
          <w:i w:val="false"/>
          <w:color w:val="000000"/>
          <w:sz w:val="28"/>
        </w:rPr>
        <w:t xml:space="preserve">
      46) первый абзац пункта 159 изложить в следующей редакции:  </w:t>
      </w:r>
      <w:r>
        <w:br/>
      </w:r>
      <w:r>
        <w:rPr>
          <w:rFonts w:ascii="Times New Roman"/>
          <w:b w:val="false"/>
          <w:i w:val="false"/>
          <w:color w:val="000000"/>
          <w:sz w:val="28"/>
        </w:rPr>
        <w:t xml:space="preserve">
      "Если среди наследников имеются лица, известные нотариусу, место нахождения которых неизвестно, нотариус обязан принять разумные меры (опросить наследников, соседей наследодателя, запросить сведения с адресного бюро и т.п.) к установлению их места нахождения и призвания их к наследованию.";  </w:t>
      </w:r>
      <w:r>
        <w:br/>
      </w:r>
      <w:r>
        <w:rPr>
          <w:rFonts w:ascii="Times New Roman"/>
          <w:b w:val="false"/>
          <w:i w:val="false"/>
          <w:color w:val="000000"/>
          <w:sz w:val="28"/>
        </w:rPr>
        <w:t xml:space="preserve">
      47) в подпункте 10 пункта 163 исключить слова "в необходимых случаях";  </w:t>
      </w:r>
      <w:r>
        <w:br/>
      </w:r>
      <w:r>
        <w:rPr>
          <w:rFonts w:ascii="Times New Roman"/>
          <w:b w:val="false"/>
          <w:i w:val="false"/>
          <w:color w:val="000000"/>
          <w:sz w:val="28"/>
        </w:rPr>
        <w:t xml:space="preserve">
      48) в пункте 164:  </w:t>
      </w:r>
      <w:r>
        <w:br/>
      </w:r>
      <w:r>
        <w:rPr>
          <w:rFonts w:ascii="Times New Roman"/>
          <w:b w:val="false"/>
          <w:i w:val="false"/>
          <w:color w:val="000000"/>
          <w:sz w:val="28"/>
        </w:rPr>
        <w:t xml:space="preserve">
      слова "хранителя наследственного имущества", "хранителя", "хранителем", "хранитель" заменить словами "доверительного управляющего", "доверительным управляющим", "доверительный управляющий";  </w:t>
      </w:r>
      <w:r>
        <w:br/>
      </w:r>
      <w:r>
        <w:rPr>
          <w:rFonts w:ascii="Times New Roman"/>
          <w:b w:val="false"/>
          <w:i w:val="false"/>
          <w:color w:val="000000"/>
          <w:sz w:val="28"/>
        </w:rPr>
        <w:t xml:space="preserve">
      дополнить абзацами следующего содержания:  </w:t>
      </w:r>
      <w:r>
        <w:br/>
      </w:r>
      <w:r>
        <w:rPr>
          <w:rFonts w:ascii="Times New Roman"/>
          <w:b w:val="false"/>
          <w:i w:val="false"/>
          <w:color w:val="000000"/>
          <w:sz w:val="28"/>
        </w:rPr>
        <w:t xml:space="preserve">
      "О назначении доверительного управляющего нотариус выносит постановление.  </w:t>
      </w:r>
      <w:r>
        <w:br/>
      </w:r>
      <w:r>
        <w:rPr>
          <w:rFonts w:ascii="Times New Roman"/>
          <w:b w:val="false"/>
          <w:i w:val="false"/>
          <w:color w:val="000000"/>
          <w:sz w:val="28"/>
        </w:rPr>
        <w:t xml:space="preserve">
      Постановление должно содержать:  </w:t>
      </w:r>
      <w:r>
        <w:br/>
      </w:r>
      <w:r>
        <w:rPr>
          <w:rFonts w:ascii="Times New Roman"/>
          <w:b w:val="false"/>
          <w:i w:val="false"/>
          <w:color w:val="000000"/>
          <w:sz w:val="28"/>
        </w:rPr>
        <w:t xml:space="preserve">
      1) дату, время и место вынесения постановления;  </w:t>
      </w:r>
      <w:r>
        <w:br/>
      </w:r>
      <w:r>
        <w:rPr>
          <w:rFonts w:ascii="Times New Roman"/>
          <w:b w:val="false"/>
          <w:i w:val="false"/>
          <w:color w:val="000000"/>
          <w:sz w:val="28"/>
        </w:rPr>
        <w:t xml:space="preserve">
      2) фамилию, имя, отчество нотариуса, вынесшего постановление, номер его лицензии либо наименование государственной нотариальной конторы;  </w:t>
      </w:r>
      <w:r>
        <w:br/>
      </w:r>
      <w:r>
        <w:rPr>
          <w:rFonts w:ascii="Times New Roman"/>
          <w:b w:val="false"/>
          <w:i w:val="false"/>
          <w:color w:val="000000"/>
          <w:sz w:val="28"/>
        </w:rPr>
        <w:t xml:space="preserve">
      3) фамилию, имя, отчество, назначаемого доверительного управляющего наследством, год и место рождения, место его жительства, паспортные данные;  </w:t>
      </w:r>
      <w:r>
        <w:br/>
      </w:r>
      <w:r>
        <w:rPr>
          <w:rFonts w:ascii="Times New Roman"/>
          <w:b w:val="false"/>
          <w:i w:val="false"/>
          <w:color w:val="000000"/>
          <w:sz w:val="28"/>
        </w:rPr>
        <w:t xml:space="preserve">
      4) содержание поручения о принятии мер к охране наследственного имущества, с указанием фамилии, имени и отчества, а также даты смерти наследодателя, наименования и места нахождения имущества, в отношении которого необходимо принять меры к охране;  </w:t>
      </w:r>
      <w:r>
        <w:br/>
      </w:r>
      <w:r>
        <w:rPr>
          <w:rFonts w:ascii="Times New Roman"/>
          <w:b w:val="false"/>
          <w:i w:val="false"/>
          <w:color w:val="000000"/>
          <w:sz w:val="28"/>
        </w:rPr>
        <w:t xml:space="preserve">
      5) запись о разъяснении полномочий доверительного управляющего  </w:t>
      </w:r>
    </w:p>
    <w:bookmarkStart w:name="z3" w:id="3"/>
    <w:p>
      <w:pPr>
        <w:spacing w:after="0"/>
        <w:ind w:left="0"/>
        <w:jc w:val="both"/>
      </w:pPr>
      <w:r>
        <w:rPr>
          <w:rFonts w:ascii="Times New Roman"/>
          <w:b w:val="false"/>
          <w:i w:val="false"/>
          <w:color w:val="000000"/>
          <w:sz w:val="28"/>
        </w:rPr>
        <w:t xml:space="preserve">
  наследством; </w:t>
      </w:r>
    </w:p>
    <w:bookmarkEnd w:id="3"/>
    <w:p>
      <w:pPr>
        <w:spacing w:after="0"/>
        <w:ind w:left="0"/>
        <w:jc w:val="both"/>
      </w:pPr>
      <w:r>
        <w:rPr>
          <w:rFonts w:ascii="Times New Roman"/>
          <w:b w:val="false"/>
          <w:i w:val="false"/>
          <w:color w:val="000000"/>
          <w:sz w:val="28"/>
        </w:rPr>
        <w:t xml:space="preserve">     6) подпись нотариуса с приложением его оттиска печати."; </w:t>
      </w:r>
    </w:p>
    <w:p>
      <w:pPr>
        <w:spacing w:after="0"/>
        <w:ind w:left="0"/>
        <w:jc w:val="both"/>
      </w:pPr>
      <w:r>
        <w:rPr>
          <w:rFonts w:ascii="Times New Roman"/>
          <w:b w:val="false"/>
          <w:i w:val="false"/>
          <w:color w:val="000000"/>
          <w:sz w:val="28"/>
        </w:rPr>
        <w:t xml:space="preserve">     49) пункт 165 изложить в следующей редакции: </w:t>
      </w:r>
    </w:p>
    <w:p>
      <w:pPr>
        <w:spacing w:after="0"/>
        <w:ind w:left="0"/>
        <w:jc w:val="both"/>
      </w:pPr>
      <w:r>
        <w:rPr>
          <w:rFonts w:ascii="Times New Roman"/>
          <w:b w:val="false"/>
          <w:i w:val="false"/>
          <w:color w:val="000000"/>
          <w:sz w:val="28"/>
        </w:rPr>
        <w:t xml:space="preserve">     "165. Доверительный управляющий, которому передано на хранение  </w:t>
      </w:r>
    </w:p>
    <w:p>
      <w:pPr>
        <w:spacing w:after="0"/>
        <w:ind w:left="0"/>
        <w:jc w:val="both"/>
      </w:pPr>
      <w:r>
        <w:rPr>
          <w:rFonts w:ascii="Times New Roman"/>
          <w:b w:val="false"/>
          <w:i w:val="false"/>
          <w:color w:val="000000"/>
          <w:sz w:val="28"/>
        </w:rPr>
        <w:t xml:space="preserve">наследственное имущество, предупреждается под подписку об ответственности  </w:t>
      </w:r>
    </w:p>
    <w:p>
      <w:pPr>
        <w:spacing w:after="0"/>
        <w:ind w:left="0"/>
        <w:jc w:val="both"/>
      </w:pPr>
      <w:r>
        <w:rPr>
          <w:rFonts w:ascii="Times New Roman"/>
          <w:b w:val="false"/>
          <w:i w:val="false"/>
          <w:color w:val="000000"/>
          <w:sz w:val="28"/>
        </w:rPr>
        <w:t xml:space="preserve">за растрату, отчуждение или сокрытие наследственного имущества и за  </w:t>
      </w:r>
    </w:p>
    <w:p>
      <w:pPr>
        <w:spacing w:after="0"/>
        <w:ind w:left="0"/>
        <w:jc w:val="both"/>
      </w:pPr>
      <w:r>
        <w:rPr>
          <w:rFonts w:ascii="Times New Roman"/>
          <w:b w:val="false"/>
          <w:i w:val="false"/>
          <w:color w:val="000000"/>
          <w:sz w:val="28"/>
        </w:rPr>
        <w:t xml:space="preserve">причиненные наследникам убытки. Подписка может быть изложена на акте описи  </w:t>
      </w:r>
    </w:p>
    <w:p>
      <w:pPr>
        <w:spacing w:after="0"/>
        <w:ind w:left="0"/>
        <w:jc w:val="both"/>
      </w:pPr>
      <w:r>
        <w:rPr>
          <w:rFonts w:ascii="Times New Roman"/>
          <w:b w:val="false"/>
          <w:i w:val="false"/>
          <w:color w:val="000000"/>
          <w:sz w:val="28"/>
        </w:rPr>
        <w:t xml:space="preserve">наследственного имущества или в виде отдельного документа."; </w:t>
      </w:r>
    </w:p>
    <w:p>
      <w:pPr>
        <w:spacing w:after="0"/>
        <w:ind w:left="0"/>
        <w:jc w:val="both"/>
      </w:pPr>
      <w:r>
        <w:rPr>
          <w:rFonts w:ascii="Times New Roman"/>
          <w:b w:val="false"/>
          <w:i w:val="false"/>
          <w:color w:val="000000"/>
          <w:sz w:val="28"/>
        </w:rPr>
        <w:t xml:space="preserve">     50) пункты 166-168 исключить; </w:t>
      </w:r>
    </w:p>
    <w:p>
      <w:pPr>
        <w:spacing w:after="0"/>
        <w:ind w:left="0"/>
        <w:jc w:val="both"/>
      </w:pPr>
      <w:r>
        <w:rPr>
          <w:rFonts w:ascii="Times New Roman"/>
          <w:b w:val="false"/>
          <w:i w:val="false"/>
          <w:color w:val="000000"/>
          <w:sz w:val="28"/>
        </w:rPr>
        <w:t xml:space="preserve">     51) в пункте 171 слово "хранителя" заменить словами "доверительного  </w:t>
      </w:r>
    </w:p>
    <w:p>
      <w:pPr>
        <w:spacing w:after="0"/>
        <w:ind w:left="0"/>
        <w:jc w:val="both"/>
      </w:pPr>
      <w:r>
        <w:rPr>
          <w:rFonts w:ascii="Times New Roman"/>
          <w:b w:val="false"/>
          <w:i w:val="false"/>
          <w:color w:val="000000"/>
          <w:sz w:val="28"/>
        </w:rPr>
        <w:t xml:space="preserve">управляющего"; </w:t>
      </w:r>
    </w:p>
    <w:p>
      <w:pPr>
        <w:spacing w:after="0"/>
        <w:ind w:left="0"/>
        <w:jc w:val="both"/>
      </w:pPr>
      <w:r>
        <w:rPr>
          <w:rFonts w:ascii="Times New Roman"/>
          <w:b w:val="false"/>
          <w:i w:val="false"/>
          <w:color w:val="000000"/>
          <w:sz w:val="28"/>
        </w:rPr>
        <w:t xml:space="preserve">     52) в пункте 176 слова "по праву наследования" исключить; </w:t>
      </w:r>
    </w:p>
    <w:p>
      <w:pPr>
        <w:spacing w:after="0"/>
        <w:ind w:left="0"/>
        <w:jc w:val="both"/>
      </w:pPr>
      <w:r>
        <w:rPr>
          <w:rFonts w:ascii="Times New Roman"/>
          <w:b w:val="false"/>
          <w:i w:val="false"/>
          <w:color w:val="000000"/>
          <w:sz w:val="28"/>
        </w:rPr>
        <w:t xml:space="preserve">     53) в пункте 177: </w:t>
      </w:r>
    </w:p>
    <w:p>
      <w:pPr>
        <w:spacing w:after="0"/>
        <w:ind w:left="0"/>
        <w:jc w:val="both"/>
      </w:pPr>
      <w:r>
        <w:rPr>
          <w:rFonts w:ascii="Times New Roman"/>
          <w:b w:val="false"/>
          <w:i w:val="false"/>
          <w:color w:val="000000"/>
          <w:sz w:val="28"/>
        </w:rPr>
        <w:t xml:space="preserve">     слово "наследникам" исключить; </w:t>
      </w:r>
    </w:p>
    <w:p>
      <w:pPr>
        <w:spacing w:after="0"/>
        <w:ind w:left="0"/>
        <w:jc w:val="both"/>
      </w:pPr>
      <w:r>
        <w:rPr>
          <w:rFonts w:ascii="Times New Roman"/>
          <w:b w:val="false"/>
          <w:i w:val="false"/>
          <w:color w:val="000000"/>
          <w:sz w:val="28"/>
        </w:rPr>
        <w:t xml:space="preserve">     слово "хранителю" заменить словами "доверительному управляющему"; </w:t>
      </w:r>
    </w:p>
    <w:p>
      <w:pPr>
        <w:spacing w:after="0"/>
        <w:ind w:left="0"/>
        <w:jc w:val="both"/>
      </w:pPr>
      <w:r>
        <w:rPr>
          <w:rFonts w:ascii="Times New Roman"/>
          <w:b w:val="false"/>
          <w:i w:val="false"/>
          <w:color w:val="000000"/>
          <w:sz w:val="28"/>
        </w:rPr>
        <w:t xml:space="preserve">     54) в пункте 179 слово "хранитель" заменить словами "доверительный  </w:t>
      </w:r>
    </w:p>
    <w:p>
      <w:pPr>
        <w:spacing w:after="0"/>
        <w:ind w:left="0"/>
        <w:jc w:val="both"/>
      </w:pPr>
      <w:r>
        <w:rPr>
          <w:rFonts w:ascii="Times New Roman"/>
          <w:b w:val="false"/>
          <w:i w:val="false"/>
          <w:color w:val="000000"/>
          <w:sz w:val="28"/>
        </w:rPr>
        <w:t xml:space="preserve">управляющий"; </w:t>
      </w:r>
    </w:p>
    <w:p>
      <w:pPr>
        <w:spacing w:after="0"/>
        <w:ind w:left="0"/>
        <w:jc w:val="both"/>
      </w:pPr>
      <w:r>
        <w:rPr>
          <w:rFonts w:ascii="Times New Roman"/>
          <w:b w:val="false"/>
          <w:i w:val="false"/>
          <w:color w:val="000000"/>
          <w:sz w:val="28"/>
        </w:rPr>
        <w:t xml:space="preserve">     55) пункты 180-182 исключить; </w:t>
      </w:r>
    </w:p>
    <w:p>
      <w:pPr>
        <w:spacing w:after="0"/>
        <w:ind w:left="0"/>
        <w:jc w:val="both"/>
      </w:pPr>
      <w:r>
        <w:rPr>
          <w:rFonts w:ascii="Times New Roman"/>
          <w:b w:val="false"/>
          <w:i w:val="false"/>
          <w:color w:val="000000"/>
          <w:sz w:val="28"/>
        </w:rPr>
        <w:t xml:space="preserve">     56) в пункте 183 слова "а в необходимых случаях - финансовый  </w:t>
      </w:r>
    </w:p>
    <w:p>
      <w:pPr>
        <w:spacing w:after="0"/>
        <w:ind w:left="0"/>
        <w:jc w:val="both"/>
      </w:pPr>
      <w:r>
        <w:rPr>
          <w:rFonts w:ascii="Times New Roman"/>
          <w:b w:val="false"/>
          <w:i w:val="false"/>
          <w:color w:val="000000"/>
          <w:sz w:val="28"/>
        </w:rPr>
        <w:t xml:space="preserve">(налоговый) орган или прокурора" исключить; </w:t>
      </w:r>
    </w:p>
    <w:p>
      <w:pPr>
        <w:spacing w:after="0"/>
        <w:ind w:left="0"/>
        <w:jc w:val="both"/>
      </w:pPr>
      <w:r>
        <w:rPr>
          <w:rFonts w:ascii="Times New Roman"/>
          <w:b w:val="false"/>
          <w:i w:val="false"/>
          <w:color w:val="000000"/>
          <w:sz w:val="28"/>
        </w:rPr>
        <w:t xml:space="preserve">     57) в первом абзаце пункта 184 слово "выдает" заменить словами "по  </w:t>
      </w:r>
    </w:p>
    <w:p>
      <w:pPr>
        <w:spacing w:after="0"/>
        <w:ind w:left="0"/>
        <w:jc w:val="both"/>
      </w:pPr>
      <w:r>
        <w:rPr>
          <w:rFonts w:ascii="Times New Roman"/>
          <w:b w:val="false"/>
          <w:i w:val="false"/>
          <w:color w:val="000000"/>
          <w:sz w:val="28"/>
        </w:rPr>
        <w:t xml:space="preserve">просьбе наследника обязан выдать ему"; </w:t>
      </w:r>
    </w:p>
    <w:p>
      <w:pPr>
        <w:spacing w:after="0"/>
        <w:ind w:left="0"/>
        <w:jc w:val="both"/>
      </w:pPr>
      <w:r>
        <w:rPr>
          <w:rFonts w:ascii="Times New Roman"/>
          <w:b w:val="false"/>
          <w:i w:val="false"/>
          <w:color w:val="000000"/>
          <w:sz w:val="28"/>
        </w:rPr>
        <w:t xml:space="preserve">     58) пункт 185 изложить в следующей редакции: </w:t>
      </w:r>
    </w:p>
    <w:p>
      <w:pPr>
        <w:spacing w:after="0"/>
        <w:ind w:left="0"/>
        <w:jc w:val="both"/>
      </w:pPr>
      <w:r>
        <w:rPr>
          <w:rFonts w:ascii="Times New Roman"/>
          <w:b w:val="false"/>
          <w:i w:val="false"/>
          <w:color w:val="000000"/>
          <w:sz w:val="28"/>
        </w:rPr>
        <w:t xml:space="preserve">     "185. Свидетельство о праве на наследство выдается по истечении шести  </w:t>
      </w:r>
    </w:p>
    <w:p>
      <w:pPr>
        <w:spacing w:after="0"/>
        <w:ind w:left="0"/>
        <w:jc w:val="both"/>
      </w:pPr>
      <w:r>
        <w:rPr>
          <w:rFonts w:ascii="Times New Roman"/>
          <w:b w:val="false"/>
          <w:i w:val="false"/>
          <w:color w:val="000000"/>
          <w:sz w:val="28"/>
        </w:rPr>
        <w:t xml:space="preserve">месяцев со дня открытия наследства.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наследовании как по завещанию, так и по закону, свидетельство может быть выдано до истечения срока, если у нотариуса имеются достоверные данные о том, что кроме лиц, обратившихся за выдачей свидетельства, других наследников в отношении соответствующего имущества либо всего наследства не имеется.  </w:t>
      </w:r>
      <w:r>
        <w:br/>
      </w:r>
      <w:r>
        <w:rPr>
          <w:rFonts w:ascii="Times New Roman"/>
          <w:b w:val="false"/>
          <w:i w:val="false"/>
          <w:color w:val="000000"/>
          <w:sz w:val="28"/>
        </w:rPr>
        <w:t xml:space="preserve">
      В каждом конкретном случае выдачи свидетельства о праве на наследство ранее установленных сроков нотариус самостоятельно определяет перечень документов, подтверждающих отсутствие других наследников.";  </w:t>
      </w:r>
      <w:r>
        <w:br/>
      </w:r>
      <w:r>
        <w:rPr>
          <w:rFonts w:ascii="Times New Roman"/>
          <w:b w:val="false"/>
          <w:i w:val="false"/>
          <w:color w:val="000000"/>
          <w:sz w:val="28"/>
        </w:rPr>
        <w:t xml:space="preserve">
      59) пункт 186 изложить в следующей редакции:  </w:t>
      </w:r>
      <w:r>
        <w:br/>
      </w:r>
      <w:r>
        <w:rPr>
          <w:rFonts w:ascii="Times New Roman"/>
          <w:b w:val="false"/>
          <w:i w:val="false"/>
          <w:color w:val="000000"/>
          <w:sz w:val="28"/>
        </w:rPr>
        <w:t xml:space="preserve">
      "186. Заявление об отказе от наследства применяется нотариусом по месту открытия наследства в течение шести месяцев со дня, когда он узнал или должен был узнать о своем призвании к наследованию. При наличии уважительных причин этот срок может быть продлен судом, но не более чем на два месяца.  </w:t>
      </w:r>
      <w:r>
        <w:br/>
      </w:r>
      <w:r>
        <w:rPr>
          <w:rFonts w:ascii="Times New Roman"/>
          <w:b w:val="false"/>
          <w:i w:val="false"/>
          <w:color w:val="000000"/>
          <w:sz w:val="28"/>
        </w:rPr>
        <w:t>
      Нотариус не принимает заявление в случае утраты права наследника отказаться от наследства по основаниям, предусмотренным пунктом 4 статьи 1074  </w:t>
      </w:r>
      <w:r>
        <w:rPr>
          <w:rFonts w:ascii="Times New Roman"/>
          <w:b w:val="false"/>
          <w:i w:val="false"/>
          <w:color w:val="000000"/>
          <w:sz w:val="28"/>
        </w:rPr>
        <w:t xml:space="preserve">K941000_ </w:t>
      </w:r>
      <w:r>
        <w:rPr>
          <w:rFonts w:ascii="Times New Roman"/>
          <w:b w:val="false"/>
          <w:i w:val="false"/>
          <w:color w:val="000000"/>
          <w:sz w:val="28"/>
        </w:rPr>
        <w:t>ГК РК, а также без предварительного разрешения органов опеки и попечительства при отказе от наследства лицами, находящимися под опекой и попечительством (статья 114 Закона Республики Казахстан  </w:t>
      </w:r>
      <w:r>
        <w:rPr>
          <w:rFonts w:ascii="Times New Roman"/>
          <w:b w:val="false"/>
          <w:i w:val="false"/>
          <w:color w:val="000000"/>
          <w:sz w:val="28"/>
        </w:rPr>
        <w:t xml:space="preserve">Z980321_ </w:t>
      </w:r>
      <w:r>
        <w:rPr>
          <w:rFonts w:ascii="Times New Roman"/>
          <w:b w:val="false"/>
          <w:i w:val="false"/>
          <w:color w:val="000000"/>
          <w:sz w:val="28"/>
        </w:rPr>
        <w:t xml:space="preserve">"О браке и семье").  </w:t>
      </w:r>
      <w:r>
        <w:br/>
      </w:r>
      <w:r>
        <w:rPr>
          <w:rFonts w:ascii="Times New Roman"/>
          <w:b w:val="false"/>
          <w:i w:val="false"/>
          <w:color w:val="000000"/>
          <w:sz w:val="28"/>
        </w:rPr>
        <w:t xml:space="preserve">
      Отказ от наследства может быть совершен в пользу других лиц из числа наследников по завещанию или по закону любой очереди, кроме наследников, лишенных завещанием наследства.  </w:t>
      </w:r>
      <w:r>
        <w:br/>
      </w:r>
      <w:r>
        <w:rPr>
          <w:rFonts w:ascii="Times New Roman"/>
          <w:b w:val="false"/>
          <w:i w:val="false"/>
          <w:color w:val="000000"/>
          <w:sz w:val="28"/>
        </w:rPr>
        <w:t xml:space="preserve">
      Если наследник призывается к наследованию и по завещанию, и по закону, он вправе отказаться от наследства, причитающегося ему по одному из этих оснований или по обоим основаниям, а также отказаться от причитающегося ему по праву приращения, независимо от наследования остальной части наследства.  </w:t>
      </w:r>
    </w:p>
    <w:bookmarkStart w:name="z4" w:id="4"/>
    <w:p>
      <w:pPr>
        <w:spacing w:after="0"/>
        <w:ind w:left="0"/>
        <w:jc w:val="both"/>
      </w:pPr>
      <w:r>
        <w:rPr>
          <w:rFonts w:ascii="Times New Roman"/>
          <w:b w:val="false"/>
          <w:i w:val="false"/>
          <w:color w:val="000000"/>
          <w:sz w:val="28"/>
        </w:rPr>
        <w:t xml:space="preserve">
       При принятии заявления нотариус разъясняет наследникам необратимость  </w:t>
      </w:r>
    </w:p>
    <w:bookmarkEnd w:id="4"/>
    <w:p>
      <w:pPr>
        <w:spacing w:after="0"/>
        <w:ind w:left="0"/>
        <w:jc w:val="both"/>
      </w:pPr>
      <w:r>
        <w:rPr>
          <w:rFonts w:ascii="Times New Roman"/>
          <w:b w:val="false"/>
          <w:i w:val="false"/>
          <w:color w:val="000000"/>
          <w:sz w:val="28"/>
        </w:rPr>
        <w:t xml:space="preserve">действий по отказу от наследства, о чем производится соответствующая  </w:t>
      </w:r>
    </w:p>
    <w:p>
      <w:pPr>
        <w:spacing w:after="0"/>
        <w:ind w:left="0"/>
        <w:jc w:val="both"/>
      </w:pPr>
      <w:r>
        <w:rPr>
          <w:rFonts w:ascii="Times New Roman"/>
          <w:b w:val="false"/>
          <w:i w:val="false"/>
          <w:color w:val="000000"/>
          <w:sz w:val="28"/>
        </w:rPr>
        <w:t xml:space="preserve">запись в заявлении."; </w:t>
      </w:r>
    </w:p>
    <w:p>
      <w:pPr>
        <w:spacing w:after="0"/>
        <w:ind w:left="0"/>
        <w:jc w:val="both"/>
      </w:pPr>
      <w:r>
        <w:rPr>
          <w:rFonts w:ascii="Times New Roman"/>
          <w:b w:val="false"/>
          <w:i w:val="false"/>
          <w:color w:val="000000"/>
          <w:sz w:val="28"/>
        </w:rPr>
        <w:t xml:space="preserve">     60) пункт 188 изложить в следующей редакции: </w:t>
      </w:r>
    </w:p>
    <w:p>
      <w:pPr>
        <w:spacing w:after="0"/>
        <w:ind w:left="0"/>
        <w:jc w:val="both"/>
      </w:pPr>
      <w:r>
        <w:rPr>
          <w:rFonts w:ascii="Times New Roman"/>
          <w:b w:val="false"/>
          <w:i w:val="false"/>
          <w:color w:val="000000"/>
          <w:sz w:val="28"/>
        </w:rPr>
        <w:t xml:space="preserve">     "188. От имени государства заявление о выдаче наследства по завещанию  </w:t>
      </w:r>
    </w:p>
    <w:p>
      <w:pPr>
        <w:spacing w:after="0"/>
        <w:ind w:left="0"/>
        <w:jc w:val="both"/>
      </w:pPr>
      <w:r>
        <w:rPr>
          <w:rFonts w:ascii="Times New Roman"/>
          <w:b w:val="false"/>
          <w:i w:val="false"/>
          <w:color w:val="000000"/>
          <w:sz w:val="28"/>
        </w:rPr>
        <w:t xml:space="preserve">подается представителем налогового органа по месту открытия наследства,  </w:t>
      </w:r>
    </w:p>
    <w:p>
      <w:pPr>
        <w:spacing w:after="0"/>
        <w:ind w:left="0"/>
        <w:jc w:val="both"/>
      </w:pPr>
      <w:r>
        <w:rPr>
          <w:rFonts w:ascii="Times New Roman"/>
          <w:b w:val="false"/>
          <w:i w:val="false"/>
          <w:color w:val="000000"/>
          <w:sz w:val="28"/>
        </w:rPr>
        <w:t xml:space="preserve">имеющим надлежащим образом оформленную доверенность."; </w:t>
      </w:r>
    </w:p>
    <w:p>
      <w:pPr>
        <w:spacing w:after="0"/>
        <w:ind w:left="0"/>
        <w:jc w:val="both"/>
      </w:pPr>
      <w:r>
        <w:rPr>
          <w:rFonts w:ascii="Times New Roman"/>
          <w:b w:val="false"/>
          <w:i w:val="false"/>
          <w:color w:val="000000"/>
          <w:sz w:val="28"/>
        </w:rPr>
        <w:t xml:space="preserve">     61) в пункте 189 исключить слова "о принятии наследства,"; </w:t>
      </w:r>
    </w:p>
    <w:p>
      <w:pPr>
        <w:spacing w:after="0"/>
        <w:ind w:left="0"/>
        <w:jc w:val="both"/>
      </w:pPr>
      <w:r>
        <w:rPr>
          <w:rFonts w:ascii="Times New Roman"/>
          <w:b w:val="false"/>
          <w:i w:val="false"/>
          <w:color w:val="000000"/>
          <w:sz w:val="28"/>
        </w:rPr>
        <w:t xml:space="preserve">     62) пункты 192-195 исключить; </w:t>
      </w:r>
    </w:p>
    <w:p>
      <w:pPr>
        <w:spacing w:after="0"/>
        <w:ind w:left="0"/>
        <w:jc w:val="both"/>
      </w:pPr>
      <w:r>
        <w:rPr>
          <w:rFonts w:ascii="Times New Roman"/>
          <w:b w:val="false"/>
          <w:i w:val="false"/>
          <w:color w:val="000000"/>
          <w:sz w:val="28"/>
        </w:rPr>
        <w:t xml:space="preserve">     63) в пункте 196: </w:t>
      </w:r>
    </w:p>
    <w:p>
      <w:pPr>
        <w:spacing w:after="0"/>
        <w:ind w:left="0"/>
        <w:jc w:val="both"/>
      </w:pPr>
      <w:r>
        <w:rPr>
          <w:rFonts w:ascii="Times New Roman"/>
          <w:b w:val="false"/>
          <w:i w:val="false"/>
          <w:color w:val="000000"/>
          <w:sz w:val="28"/>
        </w:rPr>
        <w:t xml:space="preserve">     после слова "наследования" дополнить словами "по завещанию"; </w:t>
      </w:r>
    </w:p>
    <w:p>
      <w:pPr>
        <w:spacing w:after="0"/>
        <w:ind w:left="0"/>
        <w:jc w:val="both"/>
      </w:pPr>
      <w:r>
        <w:rPr>
          <w:rFonts w:ascii="Times New Roman"/>
          <w:b w:val="false"/>
          <w:i w:val="false"/>
          <w:color w:val="000000"/>
          <w:sz w:val="28"/>
        </w:rPr>
        <w:t xml:space="preserve">     слово "(финансовому)" заменить словом "(налоговому)"; </w:t>
      </w:r>
    </w:p>
    <w:p>
      <w:pPr>
        <w:spacing w:after="0"/>
        <w:ind w:left="0"/>
        <w:jc w:val="both"/>
      </w:pPr>
      <w:r>
        <w:rPr>
          <w:rFonts w:ascii="Times New Roman"/>
          <w:b w:val="false"/>
          <w:i w:val="false"/>
          <w:color w:val="000000"/>
          <w:sz w:val="28"/>
        </w:rPr>
        <w:t xml:space="preserve">     64) в подпункте 3) пункта 197 слова "лиц, подавших заявление о  </w:t>
      </w:r>
    </w:p>
    <w:p>
      <w:pPr>
        <w:spacing w:after="0"/>
        <w:ind w:left="0"/>
        <w:jc w:val="both"/>
      </w:pPr>
      <w:r>
        <w:rPr>
          <w:rFonts w:ascii="Times New Roman"/>
          <w:b w:val="false"/>
          <w:i w:val="false"/>
          <w:color w:val="000000"/>
          <w:sz w:val="28"/>
        </w:rPr>
        <w:t xml:space="preserve">принятии наследства" заменить словами "наследников с наследодателем"; </w:t>
      </w:r>
    </w:p>
    <w:p>
      <w:pPr>
        <w:spacing w:after="0"/>
        <w:ind w:left="0"/>
        <w:jc w:val="both"/>
      </w:pPr>
      <w:r>
        <w:rPr>
          <w:rFonts w:ascii="Times New Roman"/>
          <w:b w:val="false"/>
          <w:i w:val="false"/>
          <w:color w:val="000000"/>
          <w:sz w:val="28"/>
        </w:rPr>
        <w:t xml:space="preserve">     65) в пункте 198 исключить слова ", а также вступившим в законную  </w:t>
      </w:r>
    </w:p>
    <w:p>
      <w:pPr>
        <w:spacing w:after="0"/>
        <w:ind w:left="0"/>
        <w:jc w:val="both"/>
      </w:pPr>
      <w:r>
        <w:rPr>
          <w:rFonts w:ascii="Times New Roman"/>
          <w:b w:val="false"/>
          <w:i w:val="false"/>
          <w:color w:val="000000"/>
          <w:sz w:val="28"/>
        </w:rPr>
        <w:t xml:space="preserve">силу решением суда об объявлении гражданина умершим"; </w:t>
      </w:r>
    </w:p>
    <w:p>
      <w:pPr>
        <w:spacing w:after="0"/>
        <w:ind w:left="0"/>
        <w:jc w:val="both"/>
      </w:pPr>
      <w:r>
        <w:rPr>
          <w:rFonts w:ascii="Times New Roman"/>
          <w:b w:val="false"/>
          <w:i w:val="false"/>
          <w:color w:val="000000"/>
          <w:sz w:val="28"/>
        </w:rPr>
        <w:t xml:space="preserve">     66) подпункты 3), 5) пункта 201 исключить; </w:t>
      </w:r>
    </w:p>
    <w:p>
      <w:pPr>
        <w:spacing w:after="0"/>
        <w:ind w:left="0"/>
        <w:jc w:val="both"/>
      </w:pPr>
      <w:r>
        <w:rPr>
          <w:rFonts w:ascii="Times New Roman"/>
          <w:b w:val="false"/>
          <w:i w:val="false"/>
          <w:color w:val="000000"/>
          <w:sz w:val="28"/>
        </w:rPr>
        <w:t xml:space="preserve">     67) в пункте 202: </w:t>
      </w:r>
    </w:p>
    <w:p>
      <w:pPr>
        <w:spacing w:after="0"/>
        <w:ind w:left="0"/>
        <w:jc w:val="both"/>
      </w:pPr>
      <w:r>
        <w:rPr>
          <w:rFonts w:ascii="Times New Roman"/>
          <w:b w:val="false"/>
          <w:i w:val="false"/>
          <w:color w:val="000000"/>
          <w:sz w:val="28"/>
        </w:rPr>
        <w:t xml:space="preserve">     первый абзац после слова "подтверждается" дополнить словами "в  </w:t>
      </w:r>
    </w:p>
    <w:p>
      <w:pPr>
        <w:spacing w:after="0"/>
        <w:ind w:left="0"/>
        <w:jc w:val="both"/>
      </w:pPr>
      <w:r>
        <w:rPr>
          <w:rFonts w:ascii="Times New Roman"/>
          <w:b w:val="false"/>
          <w:i w:val="false"/>
          <w:color w:val="000000"/>
          <w:sz w:val="28"/>
        </w:rPr>
        <w:t xml:space="preserve">необходимых случаях"; </w:t>
      </w:r>
    </w:p>
    <w:p>
      <w:pPr>
        <w:spacing w:after="0"/>
        <w:ind w:left="0"/>
        <w:jc w:val="both"/>
      </w:pPr>
      <w:r>
        <w:rPr>
          <w:rFonts w:ascii="Times New Roman"/>
          <w:b w:val="false"/>
          <w:i w:val="false"/>
          <w:color w:val="000000"/>
          <w:sz w:val="28"/>
        </w:rPr>
        <w:t xml:space="preserve">     во втором абзаце слово "паспорту" заменить словом "удостоверению"; </w:t>
      </w:r>
    </w:p>
    <w:p>
      <w:pPr>
        <w:spacing w:after="0"/>
        <w:ind w:left="0"/>
        <w:jc w:val="both"/>
      </w:pPr>
      <w:r>
        <w:rPr>
          <w:rFonts w:ascii="Times New Roman"/>
          <w:b w:val="false"/>
          <w:i w:val="false"/>
          <w:color w:val="000000"/>
          <w:sz w:val="28"/>
        </w:rPr>
        <w:t xml:space="preserve">     68) пункт 203 дополнить предложением "Это согласие должно быть  </w:t>
      </w:r>
    </w:p>
    <w:p>
      <w:pPr>
        <w:spacing w:after="0"/>
        <w:ind w:left="0"/>
        <w:jc w:val="both"/>
      </w:pPr>
      <w:r>
        <w:rPr>
          <w:rFonts w:ascii="Times New Roman"/>
          <w:b w:val="false"/>
          <w:i w:val="false"/>
          <w:color w:val="000000"/>
          <w:sz w:val="28"/>
        </w:rPr>
        <w:t xml:space="preserve">заявлено в письменной форме до выдачи свидетельства о праве на  </w:t>
      </w:r>
    </w:p>
    <w:p>
      <w:pPr>
        <w:spacing w:after="0"/>
        <w:ind w:left="0"/>
        <w:jc w:val="both"/>
      </w:pPr>
      <w:r>
        <w:rPr>
          <w:rFonts w:ascii="Times New Roman"/>
          <w:b w:val="false"/>
          <w:i w:val="false"/>
          <w:color w:val="000000"/>
          <w:sz w:val="28"/>
        </w:rPr>
        <w:t xml:space="preserve">наследство."; </w:t>
      </w:r>
    </w:p>
    <w:p>
      <w:pPr>
        <w:spacing w:after="0"/>
        <w:ind w:left="0"/>
        <w:jc w:val="both"/>
      </w:pPr>
      <w:r>
        <w:rPr>
          <w:rFonts w:ascii="Times New Roman"/>
          <w:b w:val="false"/>
          <w:i w:val="false"/>
          <w:color w:val="000000"/>
          <w:sz w:val="28"/>
        </w:rPr>
        <w:t xml:space="preserve">     69) абзац второй пункта 204 изложить в следующей редакции: </w:t>
      </w:r>
    </w:p>
    <w:p>
      <w:pPr>
        <w:spacing w:after="0"/>
        <w:ind w:left="0"/>
        <w:jc w:val="both"/>
      </w:pPr>
      <w:r>
        <w:rPr>
          <w:rFonts w:ascii="Times New Roman"/>
          <w:b w:val="false"/>
          <w:i w:val="false"/>
          <w:color w:val="000000"/>
          <w:sz w:val="28"/>
        </w:rPr>
        <w:t xml:space="preserve">     "Имущество, не подлежащее регистрации, не требует обязательного  </w:t>
      </w:r>
    </w:p>
    <w:p>
      <w:pPr>
        <w:spacing w:after="0"/>
        <w:ind w:left="0"/>
        <w:jc w:val="both"/>
      </w:pPr>
      <w:r>
        <w:rPr>
          <w:rFonts w:ascii="Times New Roman"/>
          <w:b w:val="false"/>
          <w:i w:val="false"/>
          <w:color w:val="000000"/>
          <w:sz w:val="28"/>
        </w:rPr>
        <w:t xml:space="preserve">нотариального оформления."; </w:t>
      </w:r>
    </w:p>
    <w:p>
      <w:pPr>
        <w:spacing w:after="0"/>
        <w:ind w:left="0"/>
        <w:jc w:val="both"/>
      </w:pPr>
      <w:r>
        <w:rPr>
          <w:rFonts w:ascii="Times New Roman"/>
          <w:b w:val="false"/>
          <w:i w:val="false"/>
          <w:color w:val="000000"/>
          <w:sz w:val="28"/>
        </w:rPr>
        <w:t xml:space="preserve">     70) пункт 211 исключить; </w:t>
      </w:r>
    </w:p>
    <w:p>
      <w:pPr>
        <w:spacing w:after="0"/>
        <w:ind w:left="0"/>
        <w:jc w:val="both"/>
      </w:pPr>
      <w:r>
        <w:rPr>
          <w:rFonts w:ascii="Times New Roman"/>
          <w:b w:val="false"/>
          <w:i w:val="false"/>
          <w:color w:val="000000"/>
          <w:sz w:val="28"/>
        </w:rPr>
        <w:t xml:space="preserve">     71) абзац второй пункта 213 исключить; </w:t>
      </w:r>
    </w:p>
    <w:p>
      <w:pPr>
        <w:spacing w:after="0"/>
        <w:ind w:left="0"/>
        <w:jc w:val="both"/>
      </w:pPr>
      <w:r>
        <w:rPr>
          <w:rFonts w:ascii="Times New Roman"/>
          <w:b w:val="false"/>
          <w:i w:val="false"/>
          <w:color w:val="000000"/>
          <w:sz w:val="28"/>
        </w:rPr>
        <w:t xml:space="preserve">     72) пункт 214 исключить; </w:t>
      </w:r>
    </w:p>
    <w:p>
      <w:pPr>
        <w:spacing w:after="0"/>
        <w:ind w:left="0"/>
        <w:jc w:val="both"/>
      </w:pPr>
      <w:r>
        <w:rPr>
          <w:rFonts w:ascii="Times New Roman"/>
          <w:b w:val="false"/>
          <w:i w:val="false"/>
          <w:color w:val="000000"/>
          <w:sz w:val="28"/>
        </w:rPr>
        <w:t xml:space="preserve">     73) пункт 215 изложить в следующей редакции: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"215. При выдаче свидетельства о праве на наследство нотариус истребует из других государственных нотариальных контор и от частных нотариусов по месту открытия наследства информационную справку об отсутствии наследственного дела.  </w:t>
      </w:r>
    </w:p>
    <w:bookmarkStart w:name="z5" w:id="5"/>
    <w:p>
      <w:pPr>
        <w:spacing w:after="0"/>
        <w:ind w:left="0"/>
        <w:jc w:val="both"/>
      </w:pPr>
      <w:r>
        <w:rPr>
          <w:rFonts w:ascii="Times New Roman"/>
          <w:b w:val="false"/>
          <w:i w:val="false"/>
          <w:color w:val="000000"/>
          <w:sz w:val="28"/>
        </w:rPr>
        <w:t xml:space="preserve">
       При выдаче свидетельства о праве на наследство по завещанию, в случае  </w:t>
      </w:r>
    </w:p>
    <w:bookmarkEnd w:id="5"/>
    <w:p>
      <w:pPr>
        <w:spacing w:after="0"/>
        <w:ind w:left="0"/>
        <w:jc w:val="both"/>
      </w:pPr>
      <w:r>
        <w:rPr>
          <w:rFonts w:ascii="Times New Roman"/>
          <w:b w:val="false"/>
          <w:i w:val="false"/>
          <w:color w:val="000000"/>
          <w:sz w:val="28"/>
        </w:rPr>
        <w:t xml:space="preserve">удостоверения завещания другим нотариусом, нотариус истребует с места  </w:t>
      </w:r>
    </w:p>
    <w:p>
      <w:pPr>
        <w:spacing w:after="0"/>
        <w:ind w:left="0"/>
        <w:jc w:val="both"/>
      </w:pPr>
      <w:r>
        <w:rPr>
          <w:rFonts w:ascii="Times New Roman"/>
          <w:b w:val="false"/>
          <w:i w:val="false"/>
          <w:color w:val="000000"/>
          <w:sz w:val="28"/>
        </w:rPr>
        <w:t xml:space="preserve">хранения завещания сведения о том, что завещание не изменено и не  </w:t>
      </w:r>
    </w:p>
    <w:p>
      <w:pPr>
        <w:spacing w:after="0"/>
        <w:ind w:left="0"/>
        <w:jc w:val="both"/>
      </w:pPr>
      <w:r>
        <w:rPr>
          <w:rFonts w:ascii="Times New Roman"/>
          <w:b w:val="false"/>
          <w:i w:val="false"/>
          <w:color w:val="000000"/>
          <w:sz w:val="28"/>
        </w:rPr>
        <w:t xml:space="preserve">отменено. Указанные сведения должны быть изложены на самом завещании с  </w:t>
      </w:r>
    </w:p>
    <w:p>
      <w:pPr>
        <w:spacing w:after="0"/>
        <w:ind w:left="0"/>
        <w:jc w:val="both"/>
      </w:pPr>
      <w:r>
        <w:rPr>
          <w:rFonts w:ascii="Times New Roman"/>
          <w:b w:val="false"/>
          <w:i w:val="false"/>
          <w:color w:val="000000"/>
          <w:sz w:val="28"/>
        </w:rPr>
        <w:t xml:space="preserve">проставлением даты и скреплены подписью и печатью компетентного лица."; </w:t>
      </w:r>
    </w:p>
    <w:p>
      <w:pPr>
        <w:spacing w:after="0"/>
        <w:ind w:left="0"/>
        <w:jc w:val="both"/>
      </w:pPr>
      <w:r>
        <w:rPr>
          <w:rFonts w:ascii="Times New Roman"/>
          <w:b w:val="false"/>
          <w:i w:val="false"/>
          <w:color w:val="000000"/>
          <w:sz w:val="28"/>
        </w:rPr>
        <w:t xml:space="preserve">     74) абзац второй пункта 219 после слова "наследства" дополнить  </w:t>
      </w:r>
    </w:p>
    <w:p>
      <w:pPr>
        <w:spacing w:after="0"/>
        <w:ind w:left="0"/>
        <w:jc w:val="both"/>
      </w:pPr>
      <w:r>
        <w:rPr>
          <w:rFonts w:ascii="Times New Roman"/>
          <w:b w:val="false"/>
          <w:i w:val="false"/>
          <w:color w:val="000000"/>
          <w:sz w:val="28"/>
        </w:rPr>
        <w:t xml:space="preserve">словами "по завещанию"; </w:t>
      </w:r>
    </w:p>
    <w:p>
      <w:pPr>
        <w:spacing w:after="0"/>
        <w:ind w:left="0"/>
        <w:jc w:val="both"/>
      </w:pPr>
      <w:r>
        <w:rPr>
          <w:rFonts w:ascii="Times New Roman"/>
          <w:b w:val="false"/>
          <w:i w:val="false"/>
          <w:color w:val="000000"/>
          <w:sz w:val="28"/>
        </w:rPr>
        <w:t xml:space="preserve">     75) в пункте 222 слова "о принятии наследства" исключить; </w:t>
      </w:r>
    </w:p>
    <w:p>
      <w:pPr>
        <w:spacing w:after="0"/>
        <w:ind w:left="0"/>
        <w:jc w:val="both"/>
      </w:pPr>
      <w:r>
        <w:rPr>
          <w:rFonts w:ascii="Times New Roman"/>
          <w:b w:val="false"/>
          <w:i w:val="false"/>
          <w:color w:val="000000"/>
          <w:sz w:val="28"/>
        </w:rPr>
        <w:t xml:space="preserve">     76) абзац третий пункта 225 исключить; </w:t>
      </w:r>
    </w:p>
    <w:p>
      <w:pPr>
        <w:spacing w:after="0"/>
        <w:ind w:left="0"/>
        <w:jc w:val="both"/>
      </w:pPr>
      <w:r>
        <w:rPr>
          <w:rFonts w:ascii="Times New Roman"/>
          <w:b w:val="false"/>
          <w:i w:val="false"/>
          <w:color w:val="000000"/>
          <w:sz w:val="28"/>
        </w:rPr>
        <w:t xml:space="preserve">     77) пункт 232 исключить; </w:t>
      </w:r>
    </w:p>
    <w:p>
      <w:pPr>
        <w:spacing w:after="0"/>
        <w:ind w:left="0"/>
        <w:jc w:val="both"/>
      </w:pPr>
      <w:r>
        <w:rPr>
          <w:rFonts w:ascii="Times New Roman"/>
          <w:b w:val="false"/>
          <w:i w:val="false"/>
          <w:color w:val="000000"/>
          <w:sz w:val="28"/>
        </w:rPr>
        <w:t xml:space="preserve">     78) в пункте 241 слова "учреждению юстиции" заменить словами  </w:t>
      </w:r>
    </w:p>
    <w:p>
      <w:pPr>
        <w:spacing w:after="0"/>
        <w:ind w:left="0"/>
        <w:jc w:val="both"/>
      </w:pPr>
      <w:r>
        <w:rPr>
          <w:rFonts w:ascii="Times New Roman"/>
          <w:b w:val="false"/>
          <w:i w:val="false"/>
          <w:color w:val="000000"/>
          <w:sz w:val="28"/>
        </w:rPr>
        <w:t xml:space="preserve">"регистрирующему органу"; </w:t>
      </w:r>
    </w:p>
    <w:p>
      <w:pPr>
        <w:spacing w:after="0"/>
        <w:ind w:left="0"/>
        <w:jc w:val="both"/>
      </w:pPr>
      <w:r>
        <w:rPr>
          <w:rFonts w:ascii="Times New Roman"/>
          <w:b w:val="false"/>
          <w:i w:val="false"/>
          <w:color w:val="000000"/>
          <w:sz w:val="28"/>
        </w:rPr>
        <w:t xml:space="preserve">     79) в пункте 242 слова "учреждению юстиции" заменить словом "органу"; </w:t>
      </w:r>
    </w:p>
    <w:p>
      <w:pPr>
        <w:spacing w:after="0"/>
        <w:ind w:left="0"/>
        <w:jc w:val="both"/>
      </w:pPr>
      <w:r>
        <w:rPr>
          <w:rFonts w:ascii="Times New Roman"/>
          <w:b w:val="false"/>
          <w:i w:val="false"/>
          <w:color w:val="000000"/>
          <w:sz w:val="28"/>
        </w:rPr>
        <w:t xml:space="preserve">     80) в пункте 246 после слов "Республики Казахстан" дополнить словами  </w:t>
      </w:r>
    </w:p>
    <w:p>
      <w:pPr>
        <w:spacing w:after="0"/>
        <w:ind w:left="0"/>
        <w:jc w:val="both"/>
      </w:pPr>
      <w:r>
        <w:rPr>
          <w:rFonts w:ascii="Times New Roman"/>
          <w:b w:val="false"/>
          <w:i w:val="false"/>
          <w:color w:val="000000"/>
          <w:sz w:val="28"/>
        </w:rPr>
        <w:t xml:space="preserve">"и имеют юридическое значение"; </w:t>
      </w:r>
    </w:p>
    <w:p>
      <w:pPr>
        <w:spacing w:after="0"/>
        <w:ind w:left="0"/>
        <w:jc w:val="both"/>
      </w:pPr>
      <w:r>
        <w:rPr>
          <w:rFonts w:ascii="Times New Roman"/>
          <w:b w:val="false"/>
          <w:i w:val="false"/>
          <w:color w:val="000000"/>
          <w:sz w:val="28"/>
        </w:rPr>
        <w:t xml:space="preserve">     81) в пункте 257 слова "и не представляет собой изложение сделки"  </w:t>
      </w:r>
    </w:p>
    <w:p>
      <w:pPr>
        <w:spacing w:after="0"/>
        <w:ind w:left="0"/>
        <w:jc w:val="both"/>
      </w:pPr>
      <w:r>
        <w:rPr>
          <w:rFonts w:ascii="Times New Roman"/>
          <w:b w:val="false"/>
          <w:i w:val="false"/>
          <w:color w:val="000000"/>
          <w:sz w:val="28"/>
        </w:rPr>
        <w:t xml:space="preserve">исключить; </w:t>
      </w:r>
    </w:p>
    <w:p>
      <w:pPr>
        <w:spacing w:after="0"/>
        <w:ind w:left="0"/>
        <w:jc w:val="both"/>
      </w:pPr>
      <w:r>
        <w:rPr>
          <w:rFonts w:ascii="Times New Roman"/>
          <w:b w:val="false"/>
          <w:i w:val="false"/>
          <w:color w:val="000000"/>
          <w:sz w:val="28"/>
        </w:rPr>
        <w:t xml:space="preserve">     82) пункты 258, 259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83) в пункте 263 исключить предложение "Подлинность подписи на указанном документе может быть засвидетельствована в случаях, если документ предназначен для предъявления в суд или иное учреждение иностранного государства.";  </w:t>
      </w:r>
      <w:r>
        <w:br/>
      </w:r>
      <w:r>
        <w:rPr>
          <w:rFonts w:ascii="Times New Roman"/>
          <w:b w:val="false"/>
          <w:i w:val="false"/>
          <w:color w:val="000000"/>
          <w:sz w:val="28"/>
        </w:rPr>
        <w:t xml:space="preserve">
      84) в пункте 266:  </w:t>
      </w:r>
      <w:r>
        <w:br/>
      </w:r>
      <w:r>
        <w:rPr>
          <w:rFonts w:ascii="Times New Roman"/>
          <w:b w:val="false"/>
          <w:i w:val="false"/>
          <w:color w:val="000000"/>
          <w:sz w:val="28"/>
        </w:rPr>
        <w:t xml:space="preserve">
      во втором абзаце слова "как переводчика, так и лица, представившего документ для перевода" заменить словами "переводчика, в соответствии с требованиями пункта 14 настоящей Инструкции, и проверяет его полномочия";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"Полномочия переводчика проверяются по документу, подтверждающему его квалификацию (диплом об образовании, приказ о принятии на работу на должность переводчика и т.д.).";  </w:t>
      </w:r>
      <w:r>
        <w:br/>
      </w:r>
      <w:r>
        <w:rPr>
          <w:rFonts w:ascii="Times New Roman"/>
          <w:b w:val="false"/>
          <w:i w:val="false"/>
          <w:color w:val="000000"/>
          <w:sz w:val="28"/>
        </w:rPr>
        <w:t xml:space="preserve">
      85) после первого абзаца пункт 268 дополнить абзацами следующего содержания:  </w:t>
      </w:r>
      <w:r>
        <w:br/>
      </w:r>
      <w:r>
        <w:rPr>
          <w:rFonts w:ascii="Times New Roman"/>
          <w:b w:val="false"/>
          <w:i w:val="false"/>
          <w:color w:val="000000"/>
          <w:sz w:val="28"/>
        </w:rPr>
        <w:t xml:space="preserve">
      "Нотариус свидетельствует верность перевода с одного языка на другой и подлинность подписи переводчика на документе, отвечающим требованиям законодательства, а также по правилам, предусмотренными пунктами 249-255, 257, 262 настоящей Инструкции.  </w:t>
      </w:r>
      <w:r>
        <w:br/>
      </w:r>
      <w:r>
        <w:rPr>
          <w:rFonts w:ascii="Times New Roman"/>
          <w:b w:val="false"/>
          <w:i w:val="false"/>
          <w:color w:val="000000"/>
          <w:sz w:val="28"/>
        </w:rPr>
        <w:t xml:space="preserve">
      Совершение нотариальных действий с переводами газетных изданий, книг, статей, монографий, законов и подзаконных актов Республики Казахстан производится с соблюдением авторского права и в порядке, установленном законодательством.  </w:t>
      </w:r>
      <w:r>
        <w:br/>
      </w:r>
      <w:r>
        <w:rPr>
          <w:rFonts w:ascii="Times New Roman"/>
          <w:b w:val="false"/>
          <w:i w:val="false"/>
          <w:color w:val="000000"/>
          <w:sz w:val="28"/>
        </w:rPr>
        <w:t xml:space="preserve">
      При свидетельствовании верности перевода документа с одного языка на другой перевод перевод производится на отдельном листе и прошивается с подлинным документом, в порядке, предусмотренном пунктом 37 настоящей Инструкции (кроме свидетельств о рождении, о браке, паспортов, а также различных удостоверений, кредитных карточек, водительских прав и технических паспортов на автотранспортные средства).  </w:t>
      </w:r>
      <w:r>
        <w:br/>
      </w:r>
      <w:r>
        <w:rPr>
          <w:rFonts w:ascii="Times New Roman"/>
          <w:b w:val="false"/>
          <w:i w:val="false"/>
          <w:color w:val="000000"/>
          <w:sz w:val="28"/>
        </w:rPr>
        <w:t xml:space="preserve">
      При необходимости свидетельствования верности перевода на нескольких экземплярах на одном экземпляре свидетельствуется верность перевода, остальные - заверяются по правилам, применяемым к документам при свидетельствовании нотариусом верности копий документов.";  </w:t>
      </w:r>
      <w:r>
        <w:br/>
      </w:r>
      <w:r>
        <w:rPr>
          <w:rFonts w:ascii="Times New Roman"/>
          <w:b w:val="false"/>
          <w:i w:val="false"/>
          <w:color w:val="000000"/>
          <w:sz w:val="28"/>
        </w:rPr>
        <w:t xml:space="preserve">
      86) пункт 289 изложить в следующей редакции:  </w:t>
      </w:r>
      <w:r>
        <w:br/>
      </w:r>
      <w:r>
        <w:rPr>
          <w:rFonts w:ascii="Times New Roman"/>
          <w:b w:val="false"/>
          <w:i w:val="false"/>
          <w:color w:val="000000"/>
          <w:sz w:val="28"/>
        </w:rPr>
        <w:t xml:space="preserve">
      "289. При приеме денег в депозит нотариус устанавливает личность должника и выдает ему квитанцию о взносе денег в соответствии с правилами Инструкции о порядке учета депозитных операций нотариусами Республики Казахстан.  </w:t>
      </w:r>
      <w:r>
        <w:br/>
      </w:r>
      <w:r>
        <w:rPr>
          <w:rFonts w:ascii="Times New Roman"/>
          <w:b w:val="false"/>
          <w:i w:val="false"/>
          <w:color w:val="000000"/>
          <w:sz w:val="28"/>
        </w:rPr>
        <w:t xml:space="preserve">
      По просьбе должника надпись о взносе денег может быть совершена на документе, устанавливающем задолженность.";  </w:t>
      </w:r>
      <w:r>
        <w:br/>
      </w:r>
      <w:r>
        <w:rPr>
          <w:rFonts w:ascii="Times New Roman"/>
          <w:b w:val="false"/>
          <w:i w:val="false"/>
          <w:color w:val="000000"/>
          <w:sz w:val="28"/>
        </w:rPr>
        <w:t xml:space="preserve">
      87) пункт 291 исключить;  </w:t>
      </w:r>
      <w:r>
        <w:br/>
      </w:r>
      <w:r>
        <w:rPr>
          <w:rFonts w:ascii="Times New Roman"/>
          <w:b w:val="false"/>
          <w:i w:val="false"/>
          <w:color w:val="000000"/>
          <w:sz w:val="28"/>
        </w:rPr>
        <w:t xml:space="preserve">
      88) пункт 292 изложить в следующей редакции:  </w:t>
      </w:r>
      <w:r>
        <w:br/>
      </w:r>
      <w:r>
        <w:rPr>
          <w:rFonts w:ascii="Times New Roman"/>
          <w:b w:val="false"/>
          <w:i w:val="false"/>
          <w:color w:val="000000"/>
          <w:sz w:val="28"/>
        </w:rPr>
        <w:t xml:space="preserve">
      "292. О поступлении взноса нотариус извещает кредитора (депонента). Выдача из депозита денег производится по заявлению депонента.  </w:t>
      </w:r>
      <w:r>
        <w:br/>
      </w:r>
      <w:r>
        <w:rPr>
          <w:rFonts w:ascii="Times New Roman"/>
          <w:b w:val="false"/>
          <w:i w:val="false"/>
          <w:color w:val="000000"/>
          <w:sz w:val="28"/>
        </w:rPr>
        <w:t xml:space="preserve">
      На заявлении нотариусом производится запись об установлении личности депонента с указанием реквизитов документа, удостоверяющего его личность, а также указывается наименование документа, подтверждающего его право на получение депозитных денег (свидетельство о праве на наследство, доверенность и др.).  </w:t>
      </w:r>
    </w:p>
    <w:bookmarkStart w:name="z6" w:id="6"/>
    <w:p>
      <w:pPr>
        <w:spacing w:after="0"/>
        <w:ind w:left="0"/>
        <w:jc w:val="both"/>
      </w:pPr>
      <w:r>
        <w:rPr>
          <w:rFonts w:ascii="Times New Roman"/>
          <w:b w:val="false"/>
          <w:i w:val="false"/>
          <w:color w:val="000000"/>
          <w:sz w:val="28"/>
        </w:rPr>
        <w:t xml:space="preserve">
       Юридическим лицам деньги перечисляются на их счета платежными  </w:t>
      </w:r>
    </w:p>
    <w:bookmarkEnd w:id="6"/>
    <w:p>
      <w:pPr>
        <w:spacing w:after="0"/>
        <w:ind w:left="0"/>
        <w:jc w:val="both"/>
      </w:pPr>
      <w:r>
        <w:rPr>
          <w:rFonts w:ascii="Times New Roman"/>
          <w:b w:val="false"/>
          <w:i w:val="false"/>
          <w:color w:val="000000"/>
          <w:sz w:val="28"/>
        </w:rPr>
        <w:t xml:space="preserve">поручениями."; </w:t>
      </w:r>
    </w:p>
    <w:p>
      <w:pPr>
        <w:spacing w:after="0"/>
        <w:ind w:left="0"/>
        <w:jc w:val="both"/>
      </w:pPr>
      <w:r>
        <w:rPr>
          <w:rFonts w:ascii="Times New Roman"/>
          <w:b w:val="false"/>
          <w:i w:val="false"/>
          <w:color w:val="000000"/>
          <w:sz w:val="28"/>
        </w:rPr>
        <w:t xml:space="preserve">     89) абзац первый пункта 295 исключить; </w:t>
      </w:r>
    </w:p>
    <w:p>
      <w:pPr>
        <w:spacing w:after="0"/>
        <w:ind w:left="0"/>
        <w:jc w:val="both"/>
      </w:pPr>
      <w:r>
        <w:rPr>
          <w:rFonts w:ascii="Times New Roman"/>
          <w:b w:val="false"/>
          <w:i w:val="false"/>
          <w:color w:val="000000"/>
          <w:sz w:val="28"/>
        </w:rPr>
        <w:t xml:space="preserve">     90) пункт 296 дополнить абзацем следующего содержания: </w:t>
      </w:r>
    </w:p>
    <w:p>
      <w:pPr>
        <w:spacing w:after="0"/>
        <w:ind w:left="0"/>
        <w:jc w:val="both"/>
      </w:pPr>
      <w:r>
        <w:rPr>
          <w:rFonts w:ascii="Times New Roman"/>
          <w:b w:val="false"/>
          <w:i w:val="false"/>
          <w:color w:val="000000"/>
          <w:sz w:val="28"/>
        </w:rPr>
        <w:t xml:space="preserve">     "Требования физического и юридического лица о возврате денег должно  </w:t>
      </w:r>
    </w:p>
    <w:p>
      <w:pPr>
        <w:spacing w:after="0"/>
        <w:ind w:left="0"/>
        <w:jc w:val="both"/>
      </w:pPr>
      <w:r>
        <w:rPr>
          <w:rFonts w:ascii="Times New Roman"/>
          <w:b w:val="false"/>
          <w:i w:val="false"/>
          <w:color w:val="000000"/>
          <w:sz w:val="28"/>
        </w:rPr>
        <w:t xml:space="preserve">быть выражено в письменной форме, в соответствии с требованием пункта 23  </w:t>
      </w:r>
    </w:p>
    <w:p>
      <w:pPr>
        <w:spacing w:after="0"/>
        <w:ind w:left="0"/>
        <w:jc w:val="both"/>
      </w:pPr>
      <w:r>
        <w:rPr>
          <w:rFonts w:ascii="Times New Roman"/>
          <w:b w:val="false"/>
          <w:i w:val="false"/>
          <w:color w:val="000000"/>
          <w:sz w:val="28"/>
        </w:rPr>
        <w:t xml:space="preserve">настоящей Инструкции."; </w:t>
      </w:r>
    </w:p>
    <w:p>
      <w:pPr>
        <w:spacing w:after="0"/>
        <w:ind w:left="0"/>
        <w:jc w:val="both"/>
      </w:pPr>
      <w:r>
        <w:rPr>
          <w:rFonts w:ascii="Times New Roman"/>
          <w:b w:val="false"/>
          <w:i w:val="false"/>
          <w:color w:val="000000"/>
          <w:sz w:val="28"/>
        </w:rPr>
        <w:t xml:space="preserve">     91) главу 17 исключить. </w:t>
      </w:r>
    </w:p>
    <w:p>
      <w:pPr>
        <w:spacing w:after="0"/>
        <w:ind w:left="0"/>
        <w:jc w:val="both"/>
      </w:pPr>
      <w:r>
        <w:rPr>
          <w:rFonts w:ascii="Times New Roman"/>
          <w:b w:val="false"/>
          <w:i w:val="false"/>
          <w:color w:val="000000"/>
          <w:sz w:val="28"/>
        </w:rPr>
        <w:t xml:space="preserve">     2. Настоящий приказ вступает в силу со дня его государственной  </w:t>
      </w:r>
    </w:p>
    <w:p>
      <w:pPr>
        <w:spacing w:after="0"/>
        <w:ind w:left="0"/>
        <w:jc w:val="both"/>
      </w:pPr>
      <w:r>
        <w:rPr>
          <w:rFonts w:ascii="Times New Roman"/>
          <w:b w:val="false"/>
          <w:i w:val="false"/>
          <w:color w:val="000000"/>
          <w:sz w:val="28"/>
        </w:rPr>
        <w:t xml:space="preserve">регистрации в установленном законодательством порядке. </w:t>
      </w:r>
    </w:p>
    <w:p>
      <w:pPr>
        <w:spacing w:after="0"/>
        <w:ind w:left="0"/>
        <w:jc w:val="both"/>
      </w:pPr>
      <w:r>
        <w:rPr>
          <w:rFonts w:ascii="Times New Roman"/>
          <w:b w:val="false"/>
          <w:i w:val="false"/>
          <w:color w:val="000000"/>
          <w:sz w:val="28"/>
        </w:rPr>
        <w:t xml:space="preserve">           Министр юстиции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(Специалисты: Склярова И.В., </w:t>
      </w:r>
    </w:p>
    <w:p>
      <w:pPr>
        <w:spacing w:after="0"/>
        <w:ind w:left="0"/>
        <w:jc w:val="both"/>
      </w:pPr>
      <w:r>
        <w:rPr>
          <w:rFonts w:ascii="Times New Roman"/>
          <w:b w:val="false"/>
          <w:i w:val="false"/>
          <w:color w:val="000000"/>
          <w:sz w:val="28"/>
        </w:rPr>
        <w:t xml:space="preserve">              Мартина Н.А.)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