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2a4" w14:textId="3c62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25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октября 2000 года N 462 Зарегистрировано в Министерстве юстиции Республики Казахстан 22 ноября 2000 года N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16 октября 2000 года N 1536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P001536_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7 декабря 1999 года 
N 1872"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"2.1.208.30 Прикладные научные исследования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опытно-конструкторские работы оборонного характера" дополнить строкой 
следующего содержания:
     "2.1.208.31 Оплата государственного заказа по реализации излишнего 
вооружения и военной техники";
     после строки "8.1.230.41.31 Национальный музей Республики Казахстан в 
г. Астане" дополнить строками следующего содержания:
     "8.1.230.41.32 Государственный музей золота и драгоценных металлов
     8.1.230.41.33 Проведение ремонтно-реставрационных работ 
историко-культурных ценностей";
     в экономической классификации расходов:
     строку "1.1.130.138 Арендная плата за помещение и землю" изложить в 
следующей редакции:
     "1.1.130.138 Оплата аренды помещений".
     2. Настоящий приказ вступает в силу со дня подписания.
     Министр
(Специалисты: Склярова И.В.,
              Мартина Н.А.)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