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498a" w14:textId="63b4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Агентства Республики Казахстан по чрезвычайным ситуациям от 8 июля 1999 года N 19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чрезвычайным ситуациям от 19 сентября 2000 года N 214. Зарегистрировано в Министерстве юстиции Республики Казахстан 26 октября 2000 года N 1273. Утратил силу - приказом Министра по чрезвычайным ситуациям Республики Казахстан от 8 февраля 2006 года N 35 (V064126)</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Закона Республики Казахстан от 22 ноября 1996 года 48-I 
</w:t>
      </w:r>
      <w:r>
        <w:rPr>
          <w:rFonts w:ascii="Times New Roman"/>
          <w:b w:val="false"/>
          <w:i w:val="false"/>
          <w:color w:val="000000"/>
          <w:sz w:val="28"/>
        </w:rPr>
        <w:t xml:space="preserve"> Z960048_ </w:t>
      </w:r>
      <w:r>
        <w:rPr>
          <w:rFonts w:ascii="Times New Roman"/>
          <w:b w:val="false"/>
          <w:i w:val="false"/>
          <w:color w:val="000000"/>
          <w:sz w:val="28"/>
        </w:rPr>
        <w:t>
 "О пожарной безопасности", а также целях предупреждения возникновения пожаров на автозаправочных станциях в городах, поселках и других населенных пунктах республики приказываю: 
</w:t>
      </w:r>
      <w:r>
        <w:br/>
      </w:r>
      <w:r>
        <w:rPr>
          <w:rFonts w:ascii="Times New Roman"/>
          <w:b w:val="false"/>
          <w:i w:val="false"/>
          <w:color w:val="000000"/>
          <w:sz w:val="28"/>
        </w:rPr>
        <w:t>
      1. Правила пожарной безопасности в Республике Казахстан. Основные требования (ППБ 08-97), утвержденные Постановлением Агентства Республики Казахстан по чрезвычайным ситуациям от 8 июля 1999 года N 19 
</w:t>
      </w:r>
      <w:r>
        <w:rPr>
          <w:rFonts w:ascii="Times New Roman"/>
          <w:b w:val="false"/>
          <w:i w:val="false"/>
          <w:color w:val="000000"/>
          <w:sz w:val="28"/>
        </w:rPr>
        <w:t xml:space="preserve"> V990866_ </w:t>
      </w:r>
      <w:r>
        <w:rPr>
          <w:rFonts w:ascii="Times New Roman"/>
          <w:b w:val="false"/>
          <w:i w:val="false"/>
          <w:color w:val="000000"/>
          <w:sz w:val="28"/>
        </w:rPr>
        <w:t>
  и зарегистрированные в Министерстве юстиции Республики Казахстан 10 августа 1999 года N 866 дополнить главой 17 "Автозаправочные станции" (прилагается).
</w:t>
      </w:r>
      <w:r>
        <w:br/>
      </w:r>
      <w:r>
        <w:rPr>
          <w:rFonts w:ascii="Times New Roman"/>
          <w:b w:val="false"/>
          <w:i w:val="false"/>
          <w:color w:val="000000"/>
          <w:sz w:val="28"/>
        </w:rPr>
        <w:t>
      2. Настоящий приказ ввести в действие со дня регистрации в Министерстве юстиции Республики Казахстан.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приказу Председателя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чрезвычайным ситуациям
</w:t>
      </w:r>
      <w:r>
        <w:br/>
      </w:r>
      <w:r>
        <w:rPr>
          <w:rFonts w:ascii="Times New Roman"/>
          <w:b w:val="false"/>
          <w:i w:val="false"/>
          <w:color w:val="000000"/>
          <w:sz w:val="28"/>
        </w:rPr>
        <w:t>
                                             от 19 сентября 2000 г.
</w:t>
      </w:r>
      <w:r>
        <w:br/>
      </w:r>
      <w:r>
        <w:rPr>
          <w:rFonts w:ascii="Times New Roman"/>
          <w:b w:val="false"/>
          <w:i w:val="false"/>
          <w:color w:val="000000"/>
          <w:sz w:val="28"/>
        </w:rPr>
        <w:t>
                                             N 214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 Автозаправочные станции
</w:t>
      </w:r>
    </w:p>
    <w:p>
      <w:pPr>
        <w:spacing w:after="0"/>
        <w:ind w:left="0"/>
        <w:jc w:val="both"/>
      </w:pP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настоящей главе устанавливаются требования пожарной безопасности при эксплуатации автозаправочных станций (далее - АЗС), предназначенных для заправки наземных транспортных средств, а также при проведении ремонтных и регламентных работ. 
</w:t>
      </w:r>
      <w:r>
        <w:br/>
      </w:r>
      <w:r>
        <w:rPr>
          <w:rFonts w:ascii="Times New Roman"/>
          <w:b w:val="false"/>
          <w:i w:val="false"/>
          <w:color w:val="000000"/>
          <w:sz w:val="28"/>
        </w:rPr>
        <w:t>
      2) Эксплуатация АЗС допускается при числе работающих штатных сотрудников АЗС, как правило, не менее двух человек. 
</w:t>
      </w:r>
      <w:r>
        <w:br/>
      </w:r>
      <w:r>
        <w:rPr>
          <w:rFonts w:ascii="Times New Roman"/>
          <w:b w:val="false"/>
          <w:i w:val="false"/>
          <w:color w:val="000000"/>
          <w:sz w:val="28"/>
        </w:rPr>
        <w:t>
      3) В соответствии с Законом Республики Казахстан 
</w:t>
      </w:r>
      <w:r>
        <w:rPr>
          <w:rFonts w:ascii="Times New Roman"/>
          <w:b w:val="false"/>
          <w:i w:val="false"/>
          <w:color w:val="000000"/>
          <w:sz w:val="28"/>
        </w:rPr>
        <w:t xml:space="preserve"> Z960048_ </w:t>
      </w:r>
      <w:r>
        <w:rPr>
          <w:rFonts w:ascii="Times New Roman"/>
          <w:b w:val="false"/>
          <w:i w:val="false"/>
          <w:color w:val="000000"/>
          <w:sz w:val="28"/>
        </w:rPr>
        <w:t>
 "О пожарной безопасности" ответственность за противопожарное состояние АЗС несут их владельцы. 
</w:t>
      </w:r>
      <w:r>
        <w:br/>
      </w:r>
      <w:r>
        <w:rPr>
          <w:rFonts w:ascii="Times New Roman"/>
          <w:b w:val="false"/>
          <w:i w:val="false"/>
          <w:color w:val="000000"/>
          <w:sz w:val="28"/>
        </w:rPr>
        <w:t>
      4) На основании данной главы владельцы АЗС должны разработать инструкцию о мерах пожарной безопасности. 
</w:t>
      </w:r>
      <w:r>
        <w:br/>
      </w:r>
      <w:r>
        <w:rPr>
          <w:rFonts w:ascii="Times New Roman"/>
          <w:b w:val="false"/>
          <w:i w:val="false"/>
          <w:color w:val="000000"/>
          <w:sz w:val="28"/>
        </w:rPr>
        <w:t>
      В инструкции указывается: 
</w:t>
      </w:r>
      <w:r>
        <w:br/>
      </w:r>
      <w:r>
        <w:rPr>
          <w:rFonts w:ascii="Times New Roman"/>
          <w:b w:val="false"/>
          <w:i w:val="false"/>
          <w:color w:val="000000"/>
          <w:sz w:val="28"/>
        </w:rPr>
        <w:t>
      порядок приема нефтепродуктов, условия его хранения и отпуска потребителям; 
</w:t>
      </w:r>
      <w:r>
        <w:br/>
      </w:r>
      <w:r>
        <w:rPr>
          <w:rFonts w:ascii="Times New Roman"/>
          <w:b w:val="false"/>
          <w:i w:val="false"/>
          <w:color w:val="000000"/>
          <w:sz w:val="28"/>
        </w:rPr>
        <w:t>
      порядок содержания территории; 
</w:t>
      </w:r>
      <w:r>
        <w:br/>
      </w:r>
      <w:r>
        <w:rPr>
          <w:rFonts w:ascii="Times New Roman"/>
          <w:b w:val="false"/>
          <w:i w:val="false"/>
          <w:color w:val="000000"/>
          <w:sz w:val="28"/>
        </w:rPr>
        <w:t>
      специальные противопожарные мероприятия, несоблюдение которых может вызвать пожар; 
</w:t>
      </w:r>
      <w:r>
        <w:br/>
      </w:r>
      <w:r>
        <w:rPr>
          <w:rFonts w:ascii="Times New Roman"/>
          <w:b w:val="false"/>
          <w:i w:val="false"/>
          <w:color w:val="000000"/>
          <w:sz w:val="28"/>
        </w:rPr>
        <w:t>
      правила содержания средств пожаротушения, приведение их в действие и вызов подразделений противопожарной службы при обнаружении пожара; 
</w:t>
      </w:r>
      <w:r>
        <w:br/>
      </w:r>
      <w:r>
        <w:rPr>
          <w:rFonts w:ascii="Times New Roman"/>
          <w:b w:val="false"/>
          <w:i w:val="false"/>
          <w:color w:val="000000"/>
          <w:sz w:val="28"/>
        </w:rPr>
        <w:t>
      порядок сбора, хранения и удаления промасленных обтирочных материалов и песка, хранение спецодежды, уборки помещений и очистки технологического оборудования; 
</w:t>
      </w:r>
      <w:r>
        <w:br/>
      </w:r>
      <w:r>
        <w:rPr>
          <w:rFonts w:ascii="Times New Roman"/>
          <w:b w:val="false"/>
          <w:i w:val="false"/>
          <w:color w:val="000000"/>
          <w:sz w:val="28"/>
        </w:rPr>
        <w:t>
      обязанности и действия персонала АЗС при возникновении пожароопасных ситуаций и пожаре до прибытия подразделений противопожарной службы; 
</w:t>
      </w:r>
      <w:r>
        <w:br/>
      </w:r>
      <w:r>
        <w:rPr>
          <w:rFonts w:ascii="Times New Roman"/>
          <w:b w:val="false"/>
          <w:i w:val="false"/>
          <w:color w:val="000000"/>
          <w:sz w:val="28"/>
        </w:rPr>
        <w:t>
      другие специфические особенности АЗС. 
</w:t>
      </w:r>
      <w:r>
        <w:br/>
      </w:r>
      <w:r>
        <w:rPr>
          <w:rFonts w:ascii="Times New Roman"/>
          <w:b w:val="false"/>
          <w:i w:val="false"/>
          <w:color w:val="000000"/>
          <w:sz w:val="28"/>
        </w:rPr>
        <w:t>
      5) В разделе инструкции "Обязанности и действия персонала АЗС при возникновении пожароопасной ситуации и пожаре" в обязательном порядке должны регламентироваться следующие действия работников АЗС: 
</w:t>
      </w:r>
      <w:r>
        <w:br/>
      </w:r>
      <w:r>
        <w:rPr>
          <w:rFonts w:ascii="Times New Roman"/>
          <w:b w:val="false"/>
          <w:i w:val="false"/>
          <w:color w:val="000000"/>
          <w:sz w:val="28"/>
        </w:rPr>
        <w:t>
      при возникновении пожароопасных ситуаций на АЗС необходимо отключить электропитание технологических систем (кроме электропитания систем противоаварийной и противопожарной защиты), приостановить эксплуатацию АЗС и освободить ее территорию от транспортных средств и посетителей и одновременно с этим приступить к ликвидации пожароопасной ситуации; 
</w:t>
      </w:r>
      <w:r>
        <w:br/>
      </w:r>
      <w:r>
        <w:rPr>
          <w:rFonts w:ascii="Times New Roman"/>
          <w:b w:val="false"/>
          <w:i w:val="false"/>
          <w:color w:val="000000"/>
          <w:sz w:val="28"/>
        </w:rPr>
        <w:t>
      при розливе топлива на площади менее 4 кв.м необходимо немедленно перекрыть место утечки и приступить к ликвидации пожароопасной ситуации; 
</w:t>
      </w:r>
      <w:r>
        <w:br/>
      </w:r>
      <w:r>
        <w:rPr>
          <w:rFonts w:ascii="Times New Roman"/>
          <w:b w:val="false"/>
          <w:i w:val="false"/>
          <w:color w:val="000000"/>
          <w:sz w:val="28"/>
        </w:rPr>
        <w:t>
      при розливе топлива на площади более 4 кв.м необходимо немедленно покрыть всю площадь розлива топлива воздушно-механической пеной и в последующем поддерживать слой пены толщиной не менее 0,05 м до полного слива топлива в аварийный резервуар; 
</w:t>
      </w:r>
      <w:r>
        <w:br/>
      </w:r>
      <w:r>
        <w:rPr>
          <w:rFonts w:ascii="Times New Roman"/>
          <w:b w:val="false"/>
          <w:i w:val="false"/>
          <w:color w:val="000000"/>
          <w:sz w:val="28"/>
        </w:rPr>
        <w:t>
      при розливе топлива в непосредственной близости от автоцистерны (в дальнейшем - АЦ) (при розливе бензина это расстояние принимается до 6 м от края пролива до габаритов АЦ и 3 м при розливе дизельного топлива) включение двигателя АЦ и ее удаление с территории АЗС (если это не грозит жизни людей) необходимо производить только при возникновении загорания разлитого топлива или после удаления загрязненного песка, которым засыпается пролив топлива для ликвидации пожароопасной ситуации. При розливе на большем расстоянии АЦ должна быть немедленно удалена с территории АЗС, объезжая места розлива на расстоянии не менее 6 м от границы пролива бензина и 3 м от границ пролива дизельного топлива; 
</w:t>
      </w:r>
      <w:r>
        <w:br/>
      </w:r>
      <w:r>
        <w:rPr>
          <w:rFonts w:ascii="Times New Roman"/>
          <w:b w:val="false"/>
          <w:i w:val="false"/>
          <w:color w:val="000000"/>
          <w:sz w:val="28"/>
        </w:rPr>
        <w:t>
      при загорании оборудования АЦ необходимо приступить к тушению огня при помощи порошковых огнетушителей объемом не менее 50 л каждый и штатными огнетушителями АЦ, а при образовании горящего топлива - дополнительно посредством воздушно-пенных огнетушителей объемом не менее 100 л каждый; 
</w:t>
      </w:r>
      <w:r>
        <w:br/>
      </w:r>
      <w:r>
        <w:rPr>
          <w:rFonts w:ascii="Times New Roman"/>
          <w:b w:val="false"/>
          <w:i w:val="false"/>
          <w:color w:val="000000"/>
          <w:sz w:val="28"/>
        </w:rPr>
        <w:t>
      в случае возникновения пожара на АЗС необходимо немедленно сообщить о пожаре противопожарной службе и приступить к тушению огня первичными средствами пожаротушения, одновременно приняв меры к освобождению территории от посетителей и транспортных средств. 
</w:t>
      </w:r>
      <w:r>
        <w:br/>
      </w:r>
      <w:r>
        <w:rPr>
          <w:rFonts w:ascii="Times New Roman"/>
          <w:b w:val="false"/>
          <w:i w:val="false"/>
          <w:color w:val="000000"/>
          <w:sz w:val="28"/>
        </w:rPr>
        <w:t>
      6) Все работники АЗС и водители АЦ должны проходить специальную противопожарную подготовку, которая состоит из противопожарного инструктажа (первичного и повторного и занятий по пожарно-техническому минимуму).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Требования к содержанию помещений, зданий, сооружений и 
</w:t>
      </w:r>
      <w:r>
        <w:br/>
      </w:r>
      <w:r>
        <w:rPr>
          <w:rFonts w:ascii="Times New Roman"/>
          <w:b w:val="false"/>
          <w:i w:val="false"/>
          <w:color w:val="000000"/>
          <w:sz w:val="28"/>
        </w:rPr>
        <w:t>
                           территории АЗС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Территория АЗС должна быть спланирована и благоустроена, постоянно очищаться от горючего мусора и розлитых нефтепродуктов. 
</w:t>
      </w:r>
      <w:r>
        <w:br/>
      </w:r>
      <w:r>
        <w:rPr>
          <w:rFonts w:ascii="Times New Roman"/>
          <w:b w:val="false"/>
          <w:i w:val="false"/>
          <w:color w:val="000000"/>
          <w:sz w:val="28"/>
        </w:rPr>
        <w:t>
      2) Противопожарные разрывы между зданиями и сооружениями не допускается использовать для складирования различных веществ и материалов, размещения транспортных средств и строительства как капитальных, так и временных объектов. 
</w:t>
      </w:r>
      <w:r>
        <w:br/>
      </w:r>
      <w:r>
        <w:rPr>
          <w:rFonts w:ascii="Times New Roman"/>
          <w:b w:val="false"/>
          <w:i w:val="false"/>
          <w:color w:val="000000"/>
          <w:sz w:val="28"/>
        </w:rPr>
        <w:t>
      3) Движение транспортных средств по территории АЗС должно быть, как правило, односторонним. При этом должен быть отдельный въезд и выезд. 
</w:t>
      </w:r>
      <w:r>
        <w:br/>
      </w:r>
      <w:r>
        <w:rPr>
          <w:rFonts w:ascii="Times New Roman"/>
          <w:b w:val="false"/>
          <w:i w:val="false"/>
          <w:color w:val="000000"/>
          <w:sz w:val="28"/>
        </w:rPr>
        <w:t>
      4) Перед въездом на территорию АЗС должна быть вывешена схема организации движения транспорта по ее территории и щит с инструкцией, регламентирующей меры пожарной безопасности для водителей и пассажиров. 
</w:t>
      </w:r>
      <w:r>
        <w:br/>
      </w:r>
      <w:r>
        <w:rPr>
          <w:rFonts w:ascii="Times New Roman"/>
          <w:b w:val="false"/>
          <w:i w:val="false"/>
          <w:color w:val="000000"/>
          <w:sz w:val="28"/>
        </w:rPr>
        <w:t>
      5) Проезды по территории АЗС, подъезды к водоисточникам и подходы к первичным средствам пожаротушения должны быть всегда сводными. В зимнее время проезды и проходы должны очищаться от снега. 
</w:t>
      </w:r>
      <w:r>
        <w:br/>
      </w:r>
      <w:r>
        <w:rPr>
          <w:rFonts w:ascii="Times New Roman"/>
          <w:b w:val="false"/>
          <w:i w:val="false"/>
          <w:color w:val="000000"/>
          <w:sz w:val="28"/>
        </w:rPr>
        <w:t>
      6) Для сбора используемого обтирочного материала и пропитанного нефтепродуктами песка необходимо установить металлические ящики с плотно закрывающимися крышками. Не реже одного раза в неделю обтирочные материалы и пропитанный нефтепродуктами песок должны удаляться за пределы АЗС. 
</w:t>
      </w:r>
      <w:r>
        <w:br/>
      </w:r>
      <w:r>
        <w:rPr>
          <w:rFonts w:ascii="Times New Roman"/>
          <w:b w:val="false"/>
          <w:i w:val="false"/>
          <w:color w:val="000000"/>
          <w:sz w:val="28"/>
        </w:rPr>
        <w:t>
      7) На территории АЗС курение запрещается. В зданиях и помещениях сервисного обслуживания водителей и пассажиров могут быть отведены специально оборудованные места для курения. 
</w:t>
      </w:r>
      <w:r>
        <w:br/>
      </w:r>
      <w:r>
        <w:rPr>
          <w:rFonts w:ascii="Times New Roman"/>
          <w:b w:val="false"/>
          <w:i w:val="false"/>
          <w:color w:val="000000"/>
          <w:sz w:val="28"/>
        </w:rPr>
        <w:t>
      8) На входных дверях во все помещения АЗС, а также на наружных установках должны быть выполнены надписи с указанием: 
</w:t>
      </w:r>
      <w:r>
        <w:br/>
      </w:r>
      <w:r>
        <w:rPr>
          <w:rFonts w:ascii="Times New Roman"/>
          <w:b w:val="false"/>
          <w:i w:val="false"/>
          <w:color w:val="000000"/>
          <w:sz w:val="28"/>
        </w:rPr>
        <w:t>
      категории помещения по взрывопожарной и пожарной опасности; 
</w:t>
      </w:r>
      <w:r>
        <w:br/>
      </w:r>
      <w:r>
        <w:rPr>
          <w:rFonts w:ascii="Times New Roman"/>
          <w:b w:val="false"/>
          <w:i w:val="false"/>
          <w:color w:val="000000"/>
          <w:sz w:val="28"/>
        </w:rPr>
        <w:t>
      класса взрывоопасных или пожароопасных зон по ПУЭ; 
</w:t>
      </w:r>
      <w:r>
        <w:br/>
      </w:r>
      <w:r>
        <w:rPr>
          <w:rFonts w:ascii="Times New Roman"/>
          <w:b w:val="false"/>
          <w:i w:val="false"/>
          <w:color w:val="000000"/>
          <w:sz w:val="28"/>
        </w:rPr>
        <w:t>
      Ф.И.О. ответственного за противопожарное состояние работника; номеров телефонов вызова подразделений противопожарной службы. 
</w:t>
      </w:r>
      <w:r>
        <w:br/>
      </w:r>
      <w:r>
        <w:rPr>
          <w:rFonts w:ascii="Times New Roman"/>
          <w:b w:val="false"/>
          <w:i w:val="false"/>
          <w:color w:val="000000"/>
          <w:sz w:val="28"/>
        </w:rPr>
        <w:t>
      9) Для АЗС должны быть разработаны и вывешены на видных местах: 
</w:t>
      </w:r>
      <w:r>
        <w:br/>
      </w:r>
      <w:r>
        <w:rPr>
          <w:rFonts w:ascii="Times New Roman"/>
          <w:b w:val="false"/>
          <w:i w:val="false"/>
          <w:color w:val="000000"/>
          <w:sz w:val="28"/>
        </w:rPr>
        <w:t>
      инструкции по мерам пожарной безопасности; 
</w:t>
      </w:r>
      <w:r>
        <w:br/>
      </w:r>
      <w:r>
        <w:rPr>
          <w:rFonts w:ascii="Times New Roman"/>
          <w:b w:val="false"/>
          <w:i w:val="false"/>
          <w:color w:val="000000"/>
          <w:sz w:val="28"/>
        </w:rPr>
        <w:t>
      планы зданий с указанием существующих помещений, эвакуационных выходов, мест размещения средств пожаротушения и сигнализации. 
</w:t>
      </w:r>
      <w:r>
        <w:br/>
      </w:r>
      <w:r>
        <w:rPr>
          <w:rFonts w:ascii="Times New Roman"/>
          <w:b w:val="false"/>
          <w:i w:val="false"/>
          <w:color w:val="000000"/>
          <w:sz w:val="28"/>
        </w:rPr>
        <w:t>
      10) АЗС должна быть обеспечена жесткой буксировочной штангой, длиной не менее 3 м, для экстренной эвакуации с территории АЗС горящего транспортного средства. 
</w:t>
      </w:r>
      <w:r>
        <w:br/>
      </w:r>
      <w:r>
        <w:rPr>
          <w:rFonts w:ascii="Times New Roman"/>
          <w:b w:val="false"/>
          <w:i w:val="false"/>
          <w:color w:val="000000"/>
          <w:sz w:val="28"/>
        </w:rPr>
        <w:t>
      11) АЗС должны обеспечиваться знаками безопасности и дорожными знаками, в числе которых должны быть знаки, запрещающие курение и пользование открытым огнем, знаки, регулирующие движение пассажиров и заправляемого транспорта. 
</w:t>
      </w:r>
      <w:r>
        <w:br/>
      </w:r>
      <w:r>
        <w:rPr>
          <w:rFonts w:ascii="Times New Roman"/>
          <w:b w:val="false"/>
          <w:i w:val="false"/>
          <w:color w:val="000000"/>
          <w:sz w:val="28"/>
        </w:rPr>
        <w:t>
      12) На АЗС допускается размещать следующие служебные и бытовые здания (помещения) для персонала АЗС: операторная, администрации, приема пищи, службы охраны, а также санузлы, кладовые для спецодежды, инструмента, запасных деталей, приборов и оборудования. Помимо указанных, на территории АЗС с подземными резервуарами допускается размещать здания (помещения) сервисного обслуживания пассажиров, водителей и их транспортных средств. 
</w:t>
      </w:r>
      <w:r>
        <w:br/>
      </w:r>
      <w:r>
        <w:rPr>
          <w:rFonts w:ascii="Times New Roman"/>
          <w:b w:val="false"/>
          <w:i w:val="false"/>
          <w:color w:val="000000"/>
          <w:sz w:val="28"/>
        </w:rPr>
        <w:t>
      В помещениях, отведенных под сервисное обслуживание пассажиров и водителей, допускается размещать магазин сопутствующих товаров, кафе и санузлы, для сервисного обслуживания транспортных средств - посты технического обслуживания и мойки автомобилей. На территории АЗС с наземными резервуарами, наряду с помещениями для персонала АЗС, допускается размещать помещения магазина сопутствующих товаров без торгового зала. 
</w:t>
      </w:r>
      <w:r>
        <w:br/>
      </w:r>
      <w:r>
        <w:rPr>
          <w:rFonts w:ascii="Times New Roman"/>
          <w:b w:val="false"/>
          <w:i w:val="false"/>
          <w:color w:val="000000"/>
          <w:sz w:val="28"/>
        </w:rPr>
        <w:t>
      13) Не допускается объединять в одном здании: 
</w:t>
      </w:r>
      <w:r>
        <w:br/>
      </w:r>
      <w:r>
        <w:rPr>
          <w:rFonts w:ascii="Times New Roman"/>
          <w:b w:val="false"/>
          <w:i w:val="false"/>
          <w:color w:val="000000"/>
          <w:sz w:val="28"/>
        </w:rPr>
        <w:t>
      помещения сервисного обслуживания транспортных средств и помещения сервисного обслуживания водителей и пассажиров; 
</w:t>
      </w:r>
      <w:r>
        <w:br/>
      </w:r>
      <w:r>
        <w:rPr>
          <w:rFonts w:ascii="Times New Roman"/>
          <w:b w:val="false"/>
          <w:i w:val="false"/>
          <w:color w:val="000000"/>
          <w:sz w:val="28"/>
        </w:rPr>
        <w:t>
      помещение магазина, в котором предусмотрена продажа легковоспламеняющихся и горючих жидкостей, и помещений общественного питания. 
</w:t>
      </w:r>
      <w:r>
        <w:br/>
      </w:r>
      <w:r>
        <w:rPr>
          <w:rFonts w:ascii="Times New Roman"/>
          <w:b w:val="false"/>
          <w:i w:val="false"/>
          <w:color w:val="000000"/>
          <w:sz w:val="28"/>
        </w:rPr>
        <w:t>
      14) Здания АЗС, как правило, должны быть оборудованы системами центрального отопления. 
</w:t>
      </w:r>
      <w:r>
        <w:br/>
      </w:r>
      <w:r>
        <w:rPr>
          <w:rFonts w:ascii="Times New Roman"/>
          <w:b w:val="false"/>
          <w:i w:val="false"/>
          <w:color w:val="000000"/>
          <w:sz w:val="28"/>
        </w:rPr>
        <w:t>
      Допускается устанавливать в помещениях АЗС масляные электронагревательные приборы заводского изготовления, отвечающих требованиям пожарной безопасности, с соблюдением требуемых расстояний до горючих конструкций и материалов. Не допускается складывать на нагревательные приборы и трубопроводы различного рода горючие материалы (спецодежду, обтирочный материал и т.д.), а также сушить одежду и обувь на нагревательных приборах. 
</w:t>
      </w:r>
      <w:r>
        <w:br/>
      </w:r>
      <w:r>
        <w:rPr>
          <w:rFonts w:ascii="Times New Roman"/>
          <w:b w:val="false"/>
          <w:i w:val="false"/>
          <w:color w:val="000000"/>
          <w:sz w:val="28"/>
        </w:rPr>
        <w:t>
      На территории и зданиях АЗС не допускается применять отопительные установки и устройства с применением открытого огня. 
</w:t>
      </w:r>
      <w:r>
        <w:br/>
      </w:r>
      <w:r>
        <w:rPr>
          <w:rFonts w:ascii="Times New Roman"/>
          <w:b w:val="false"/>
          <w:i w:val="false"/>
          <w:color w:val="000000"/>
          <w:sz w:val="28"/>
        </w:rPr>
        <w:t>
      15) Спецодежда обслуживающего персонала должна храниться в металлических шкафах в подвешенном виде. 
</w:t>
      </w:r>
      <w:r>
        <w:br/>
      </w:r>
      <w:r>
        <w:rPr>
          <w:rFonts w:ascii="Times New Roman"/>
          <w:b w:val="false"/>
          <w:i w:val="false"/>
          <w:color w:val="000000"/>
          <w:sz w:val="28"/>
        </w:rPr>
        <w:t>
      16) При размещении АЗС вблизи посевов сельскохозяйственных культур, по которым возможно распространение пламени (зерновые, хлопчатник и т.д.) или степным массивам, вдоль прилегающих к посадкам и степным массивам границы АЗС должны опахиваться шириной не менее 4 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Требования к эксплуатации технологического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Технологическое оборудование АЗС: 
</w:t>
      </w:r>
      <w:r>
        <w:br/>
      </w:r>
      <w:r>
        <w:rPr>
          <w:rFonts w:ascii="Times New Roman"/>
          <w:b w:val="false"/>
          <w:i w:val="false"/>
          <w:color w:val="000000"/>
          <w:sz w:val="28"/>
        </w:rPr>
        <w:t>
      - должно соответствовать проектной, технико-эксплуатационной документации (далее - ТЭД) и техническим условиям (далее - ТУ); 
</w:t>
      </w:r>
      <w:r>
        <w:br/>
      </w:r>
      <w:r>
        <w:rPr>
          <w:rFonts w:ascii="Times New Roman"/>
          <w:b w:val="false"/>
          <w:i w:val="false"/>
          <w:color w:val="000000"/>
          <w:sz w:val="28"/>
        </w:rPr>
        <w:t>
      - должно иметь исправные приборы контроля и регулирования; 
</w:t>
      </w:r>
      <w:r>
        <w:br/>
      </w:r>
      <w:r>
        <w:rPr>
          <w:rFonts w:ascii="Times New Roman"/>
          <w:b w:val="false"/>
          <w:i w:val="false"/>
          <w:color w:val="000000"/>
          <w:sz w:val="28"/>
        </w:rPr>
        <w:t>
      - должно быть герметичным. 
</w:t>
      </w:r>
      <w:r>
        <w:br/>
      </w:r>
      <w:r>
        <w:rPr>
          <w:rFonts w:ascii="Times New Roman"/>
          <w:b w:val="false"/>
          <w:i w:val="false"/>
          <w:color w:val="000000"/>
          <w:sz w:val="28"/>
        </w:rPr>
        <w:t>
      2) Запрещается эксплуатация технологического оборудования: 
</w:t>
      </w:r>
      <w:r>
        <w:br/>
      </w:r>
      <w:r>
        <w:rPr>
          <w:rFonts w:ascii="Times New Roman"/>
          <w:b w:val="false"/>
          <w:i w:val="false"/>
          <w:color w:val="000000"/>
          <w:sz w:val="28"/>
        </w:rPr>
        <w:t>
      - при наличии утечек топлива; 
</w:t>
      </w:r>
      <w:r>
        <w:br/>
      </w:r>
      <w:r>
        <w:rPr>
          <w:rFonts w:ascii="Times New Roman"/>
          <w:b w:val="false"/>
          <w:i w:val="false"/>
          <w:color w:val="000000"/>
          <w:sz w:val="28"/>
        </w:rPr>
        <w:t>
      - при отсутствии, неисправности, отключении или с просроченными сроками проверки приборов контроля и регулирования; 
</w:t>
      </w:r>
      <w:r>
        <w:br/>
      </w:r>
      <w:r>
        <w:rPr>
          <w:rFonts w:ascii="Times New Roman"/>
          <w:b w:val="false"/>
          <w:i w:val="false"/>
          <w:color w:val="000000"/>
          <w:sz w:val="28"/>
        </w:rPr>
        <w:t>
      - при наличии любых неисправностей. 
</w:t>
      </w:r>
      <w:r>
        <w:br/>
      </w:r>
      <w:r>
        <w:rPr>
          <w:rFonts w:ascii="Times New Roman"/>
          <w:b w:val="false"/>
          <w:i w:val="false"/>
          <w:color w:val="000000"/>
          <w:sz w:val="28"/>
        </w:rPr>
        <w:t>
      3) Запрещается вносить конструктивные изменения в технологическое оборудование, повышающие степень пожарной опасности АЗС. 
</w:t>
      </w:r>
      <w:r>
        <w:br/>
      </w:r>
      <w:r>
        <w:rPr>
          <w:rFonts w:ascii="Times New Roman"/>
          <w:b w:val="false"/>
          <w:i w:val="false"/>
          <w:color w:val="000000"/>
          <w:sz w:val="28"/>
        </w:rPr>
        <w:t>
      4) Контрольно-измерительные приборы должны быть опломбированы и иметь четко обозначенные предельно-допустимые параметры (давление, температура, концентрация, уровень налива и т.д.), обеспечивающие пожаробезопасную работу технологического оборудования. 
</w:t>
      </w:r>
      <w:r>
        <w:br/>
      </w:r>
      <w:r>
        <w:rPr>
          <w:rFonts w:ascii="Times New Roman"/>
          <w:b w:val="false"/>
          <w:i w:val="false"/>
          <w:color w:val="000000"/>
          <w:sz w:val="28"/>
        </w:rPr>
        <w:t>
      При отклонении хотя бы одного параметра от допустимых пределов автоматически должны подавать предупредительные (световые или звуковые) сигналы. 
</w:t>
      </w:r>
      <w:r>
        <w:br/>
      </w:r>
      <w:r>
        <w:rPr>
          <w:rFonts w:ascii="Times New Roman"/>
          <w:b w:val="false"/>
          <w:i w:val="false"/>
          <w:color w:val="000000"/>
          <w:sz w:val="28"/>
        </w:rPr>
        <w:t>
      5) Основное и вспомогательное технологическое оборудование должно иметь защиту от статического электричества. 
</w:t>
      </w:r>
      <w:r>
        <w:br/>
      </w:r>
      <w:r>
        <w:rPr>
          <w:rFonts w:ascii="Times New Roman"/>
          <w:b w:val="false"/>
          <w:i w:val="false"/>
          <w:color w:val="000000"/>
          <w:sz w:val="28"/>
        </w:rPr>
        <w:t>
      6) Резервуары для хранения топлива должны быть оборудованы системами предотвращения их переполнения, обеспечивающими при достижении 90%-го заполнения резервуаров автоматическую выдачу сигнала (светового или звукового), а при достижении максимально допустимой степени заполнения 95% - автоматическое прекращение наполнения резервуара не более чем за 5 с. 
</w:t>
      </w:r>
      <w:r>
        <w:br/>
      </w:r>
      <w:r>
        <w:rPr>
          <w:rFonts w:ascii="Times New Roman"/>
          <w:b w:val="false"/>
          <w:i w:val="false"/>
          <w:color w:val="000000"/>
          <w:sz w:val="28"/>
        </w:rPr>
        <w:t>
      7) Крышки и патрубки фланцев, патрубков, штуцеров и другие устройства, отделяющие топливо и его пары от атмосферы, должны быть оборудованы в местах соприкосновения с арматурой неискрящими и устойчивыми к воздействию нефтепродуктов и окружающей среды прокладками. 
</w:t>
      </w:r>
      <w:r>
        <w:br/>
      </w:r>
      <w:r>
        <w:rPr>
          <w:rFonts w:ascii="Times New Roman"/>
          <w:b w:val="false"/>
          <w:i w:val="false"/>
          <w:color w:val="000000"/>
          <w:sz w:val="28"/>
        </w:rPr>
        <w:t>
      Указанные крышки и заглушки, которые предусматривается открывать при эксплуатации, должны быть выполнены из неискрообразующего материала. 
</w:t>
      </w:r>
      <w:r>
        <w:br/>
      </w:r>
      <w:r>
        <w:rPr>
          <w:rFonts w:ascii="Times New Roman"/>
          <w:b w:val="false"/>
          <w:i w:val="false"/>
          <w:color w:val="000000"/>
          <w:sz w:val="28"/>
        </w:rPr>
        <w:t>
      8) Резервуары для хранения топлива должны быть оборудованы линиями деаэрации. 
</w:t>
      </w:r>
      <w:r>
        <w:br/>
      </w:r>
      <w:r>
        <w:rPr>
          <w:rFonts w:ascii="Times New Roman"/>
          <w:b w:val="false"/>
          <w:i w:val="false"/>
          <w:color w:val="000000"/>
          <w:sz w:val="28"/>
        </w:rPr>
        <w:t>
      Трубопроводы линии деаэрации должны оснащаться огнепреградителями или дыхательными клапанами со встроенными огнепреградителями, сохраняющими работоспособность в любое время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Ремонтные и регламентные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Работы в зонах, в которых возможно образование горючих паровоздушных смесей, следует выполнять искробезопасным инструментом и в одежде и обуви, неспособных вызвать искру. 
</w:t>
      </w:r>
      <w:r>
        <w:br/>
      </w:r>
      <w:r>
        <w:rPr>
          <w:rFonts w:ascii="Times New Roman"/>
          <w:b w:val="false"/>
          <w:i w:val="false"/>
          <w:color w:val="000000"/>
          <w:sz w:val="28"/>
        </w:rPr>
        <w:t>
      2) Перевозка, перемещение на площадке, установка, ремонт бывших в употреблении резервуаров допускается только после полного удаления топлива, пропарки водяным паром, промывки теплой водой, продувки инертным газом и проверки на наличие паров топлива с помощью газоанализатора. 
</w:t>
      </w:r>
      <w:r>
        <w:br/>
      </w:r>
      <w:r>
        <w:rPr>
          <w:rFonts w:ascii="Times New Roman"/>
          <w:b w:val="false"/>
          <w:i w:val="false"/>
          <w:color w:val="000000"/>
          <w:sz w:val="28"/>
        </w:rPr>
        <w:t>
      Концентрация паров топлива в емкости не должна превышать 20% нижнего концентрационного предела воспламенения (НКПВ). 
</w:t>
      </w:r>
      <w:r>
        <w:br/>
      </w:r>
      <w:r>
        <w:rPr>
          <w:rFonts w:ascii="Times New Roman"/>
          <w:b w:val="false"/>
          <w:i w:val="false"/>
          <w:color w:val="000000"/>
          <w:sz w:val="28"/>
        </w:rPr>
        <w:t>
      3) Для проведения пневматических испытаний на герметичность технологических систем АЗС (межстенное пространство резервуара, внутреннее пространство резервуара, трубопроводы и т.п.) необходимо использовать негорючие газы (азот, углекислый газ и т.п.). В случае обнаружения негерметичности оборудования эксплуатация АЗС должна быть приостановлена. 
</w:t>
      </w:r>
      <w:r>
        <w:br/>
      </w:r>
      <w:r>
        <w:rPr>
          <w:rFonts w:ascii="Times New Roman"/>
          <w:b w:val="false"/>
          <w:i w:val="false"/>
          <w:color w:val="000000"/>
          <w:sz w:val="28"/>
        </w:rPr>
        <w:t>
      4) Удаление подтоварной воды с включениями твердых частиц (шлама) из всех видов резервуаров должно производиться закрытым способом. Используемое для этих целей оборудование должно быть выполнено из неискрящего материала и предназначена для работы с бензином и дизельным топливом. При использовании ручных насосов слив шлама должен осуществляться только в закрытую емкость с минимально возможной открытой площадью испарения. При обесшламливании все люки и штуцера, несвязанные с этой операцией, должны быть закрыты. Емкость для шлама должна быть установлена на поддон на прилегающей к резервуару территории и заземлена. Обесшламливание многокамерных резервуаров должно производиться раздельно для каждой камеры. 
</w:t>
      </w:r>
      <w:r>
        <w:br/>
      </w:r>
      <w:r>
        <w:rPr>
          <w:rFonts w:ascii="Times New Roman"/>
          <w:b w:val="false"/>
          <w:i w:val="false"/>
          <w:color w:val="000000"/>
          <w:sz w:val="28"/>
        </w:rPr>
        <w:t>
      После окончания обесшламливания шлам должен удаляться за пределы территории АЗС. 
</w:t>
      </w:r>
      <w:r>
        <w:br/>
      </w:r>
      <w:r>
        <w:rPr>
          <w:rFonts w:ascii="Times New Roman"/>
          <w:b w:val="false"/>
          <w:i w:val="false"/>
          <w:color w:val="000000"/>
          <w:sz w:val="28"/>
        </w:rPr>
        <w:t>
      5) При ремонте дыхательных клапанов или огнепреградителей, установленных на выходе трубопроводов систем деаэрации, предварительно должна быть герметично перекрыта запорная арматура на этом трубопроводе.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Требования к эксплуатации оборудования для 
</w:t>
      </w:r>
      <w:r>
        <w:br/>
      </w:r>
      <w:r>
        <w:rPr>
          <w:rFonts w:ascii="Times New Roman"/>
          <w:b w:val="false"/>
          <w:i w:val="false"/>
          <w:color w:val="000000"/>
          <w:sz w:val="28"/>
        </w:rPr>
        <w:t>
                            приема и выдачи топлива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Слив топлива из автоцистерн (АЦ) должен быть выполнен по закрытой схеме. Выход паров топлива в окружающую среду, за исключением дыхательных устройств резервуаров и АЦ, должен быть исключен. 
</w:t>
      </w:r>
      <w:r>
        <w:br/>
      </w:r>
      <w:r>
        <w:rPr>
          <w:rFonts w:ascii="Times New Roman"/>
          <w:b w:val="false"/>
          <w:i w:val="false"/>
          <w:color w:val="000000"/>
          <w:sz w:val="28"/>
        </w:rPr>
        <w:t>
      2) Перед сливом топлива из АЦ необходимо замерить уровень топлива в резервуаре и убедиться в исправности защитных устройств. Процесс слива должен контролироваться работниками АЗС и водителем АЦ. 
</w:t>
      </w:r>
      <w:r>
        <w:br/>
      </w:r>
      <w:r>
        <w:rPr>
          <w:rFonts w:ascii="Times New Roman"/>
          <w:b w:val="false"/>
          <w:i w:val="false"/>
          <w:color w:val="000000"/>
          <w:sz w:val="28"/>
        </w:rPr>
        <w:t>
      3) При смене вида топлива в резервуаре (бензин-дизельное топливо) последний должен быть тщательно очищен от ранее хранимого продукта и на корпусе резервуара или на видных местах наливных трубопроводов подземных резервуаров выполнена надпись с указанием вида хранимого топлива. 
</w:t>
      </w:r>
      <w:r>
        <w:br/>
      </w:r>
      <w:r>
        <w:rPr>
          <w:rFonts w:ascii="Times New Roman"/>
          <w:b w:val="false"/>
          <w:i w:val="false"/>
          <w:color w:val="000000"/>
          <w:sz w:val="28"/>
        </w:rPr>
        <w:t>
      4) При въезде на АЗС АЦ с топливом с ее территории должны быть удалены весь транспорт и посторонние лица. Наличие на АЗС одновременно двух и более АЦ не допускается. 
</w:t>
      </w:r>
      <w:r>
        <w:br/>
      </w:r>
      <w:r>
        <w:rPr>
          <w:rFonts w:ascii="Times New Roman"/>
          <w:b w:val="false"/>
          <w:i w:val="false"/>
          <w:color w:val="000000"/>
          <w:sz w:val="28"/>
        </w:rPr>
        <w:t>
      5) Операции по сливу топлива из АЦ должны проводиться не менее чем двумя работниками АЗС и при выполнении следующих условий: 
</w:t>
      </w:r>
      <w:r>
        <w:br/>
      </w:r>
      <w:r>
        <w:rPr>
          <w:rFonts w:ascii="Times New Roman"/>
          <w:b w:val="false"/>
          <w:i w:val="false"/>
          <w:color w:val="000000"/>
          <w:sz w:val="28"/>
        </w:rPr>
        <w:t>
      у заправочной площадки для АЦ устанавливать два передвижных воздушно-пенных огнетушителя объемом не менее 100 л каждый; 
</w:t>
      </w:r>
      <w:r>
        <w:br/>
      </w:r>
      <w:r>
        <w:rPr>
          <w:rFonts w:ascii="Times New Roman"/>
          <w:b w:val="false"/>
          <w:i w:val="false"/>
          <w:color w:val="000000"/>
          <w:sz w:val="28"/>
        </w:rPr>
        <w:t>
      перекрыть лоток отвода атмосферных осадков, загрязненных нефтепродуктами, с заправочной площадки АЦ и открыть трубопровод отвода проливов топлива в аварийный резервуар; 
</w:t>
      </w:r>
      <w:r>
        <w:br/>
      </w:r>
      <w:r>
        <w:rPr>
          <w:rFonts w:ascii="Times New Roman"/>
          <w:b w:val="false"/>
          <w:i w:val="false"/>
          <w:color w:val="000000"/>
          <w:sz w:val="28"/>
        </w:rPr>
        <w:t>
      заземлить АЦ и приступить к операции по сливу топлива в резервуары АЗС. 
</w:t>
      </w:r>
      <w:r>
        <w:br/>
      </w:r>
      <w:r>
        <w:rPr>
          <w:rFonts w:ascii="Times New Roman"/>
          <w:b w:val="false"/>
          <w:i w:val="false"/>
          <w:color w:val="000000"/>
          <w:sz w:val="28"/>
        </w:rPr>
        <w:t>
      При сливе нефтепродукта с автопоезда отдельно заземляется каждая цистерна, до полного ее опорожнения. 
</w:t>
      </w:r>
      <w:r>
        <w:br/>
      </w:r>
      <w:r>
        <w:rPr>
          <w:rFonts w:ascii="Times New Roman"/>
          <w:b w:val="false"/>
          <w:i w:val="false"/>
          <w:color w:val="000000"/>
          <w:sz w:val="28"/>
        </w:rPr>
        <w:t>
      6) Гибкий медный заземляющий проводник должен быть постоянно подсоединен к корпусу АЦ и иметь на конце устройство для подсоединения (зажим, наконечник под болт и т.д.) к заземляющему устройству. 
</w:t>
      </w:r>
      <w:r>
        <w:br/>
      </w:r>
      <w:r>
        <w:rPr>
          <w:rFonts w:ascii="Times New Roman"/>
          <w:b w:val="false"/>
          <w:i w:val="false"/>
          <w:color w:val="000000"/>
          <w:sz w:val="28"/>
        </w:rPr>
        <w:t>
      Не допускается подсоединять заземляющие проводники к окрашенным и загрязненным металлическим частям АЦ. 
</w:t>
      </w:r>
      <w:r>
        <w:br/>
      </w:r>
      <w:r>
        <w:rPr>
          <w:rFonts w:ascii="Times New Roman"/>
          <w:b w:val="false"/>
          <w:i w:val="false"/>
          <w:color w:val="000000"/>
          <w:sz w:val="28"/>
        </w:rPr>
        <w:t>
      7) При заправке транспортных средств на АЗС должны соблюдаться следующие требования: 
</w:t>
      </w:r>
      <w:r>
        <w:br/>
      </w:r>
      <w:r>
        <w:rPr>
          <w:rFonts w:ascii="Times New Roman"/>
          <w:b w:val="false"/>
          <w:i w:val="false"/>
          <w:color w:val="000000"/>
          <w:sz w:val="28"/>
        </w:rPr>
        <w:t>
      мотоциклы и мотороллеры должны подаваться к топливозаправочным колонкам с заглушенными двигателями, пуск и остановка которых производится на расстоянии не менее 15 м от колонок, автомобили - своим ходом; 
</w:t>
      </w:r>
      <w:r>
        <w:br/>
      </w:r>
      <w:r>
        <w:rPr>
          <w:rFonts w:ascii="Times New Roman"/>
          <w:b w:val="false"/>
          <w:i w:val="false"/>
          <w:color w:val="000000"/>
          <w:sz w:val="28"/>
        </w:rPr>
        <w:t>
      до пуска двигателя водитель должен протереть насухо загрязненные нефтепродуктами части транспорта; 
</w:t>
      </w:r>
      <w:r>
        <w:br/>
      </w:r>
      <w:r>
        <w:rPr>
          <w:rFonts w:ascii="Times New Roman"/>
          <w:b w:val="false"/>
          <w:i w:val="false"/>
          <w:color w:val="000000"/>
          <w:sz w:val="28"/>
        </w:rPr>
        <w:t>
      пролитые на землю нефтепродукты должны посыпаться песком, а пропитанный песок и обтирочные материалы должны собирать в металлические ящики с плотно закрывающимися крышками и по окончанию рабочего дня удаляться с территории АЗС; 
</w:t>
      </w:r>
      <w:r>
        <w:br/>
      </w:r>
      <w:r>
        <w:rPr>
          <w:rFonts w:ascii="Times New Roman"/>
          <w:b w:val="false"/>
          <w:i w:val="false"/>
          <w:color w:val="000000"/>
          <w:sz w:val="28"/>
        </w:rPr>
        <w:t>
      расстояние от автомобиля стоящим под заправкой и следующим за ним в очереди, должно быть не менее 1 м. 
</w:t>
      </w:r>
      <w:r>
        <w:br/>
      </w:r>
      <w:r>
        <w:rPr>
          <w:rFonts w:ascii="Times New Roman"/>
          <w:b w:val="false"/>
          <w:i w:val="false"/>
          <w:color w:val="000000"/>
          <w:sz w:val="28"/>
        </w:rPr>
        <w:t>
      8) На АЗС запрещается заправлять транспортные средства: с работающим двигателем; 
</w:t>
      </w:r>
      <w:r>
        <w:br/>
      </w:r>
      <w:r>
        <w:rPr>
          <w:rFonts w:ascii="Times New Roman"/>
          <w:b w:val="false"/>
          <w:i w:val="false"/>
          <w:color w:val="000000"/>
          <w:sz w:val="28"/>
        </w:rPr>
        <w:t>
      с пассажирами (за исключением легковых автомобилей с количеством дверей не менее четырех); 
</w:t>
      </w:r>
      <w:r>
        <w:br/>
      </w:r>
      <w:r>
        <w:rPr>
          <w:rFonts w:ascii="Times New Roman"/>
          <w:b w:val="false"/>
          <w:i w:val="false"/>
          <w:color w:val="000000"/>
          <w:sz w:val="28"/>
        </w:rPr>
        <w:t>
      груженные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 
</w:t>
      </w:r>
      <w:r>
        <w:br/>
      </w:r>
      <w:r>
        <w:rPr>
          <w:rFonts w:ascii="Times New Roman"/>
          <w:b w:val="false"/>
          <w:i w:val="false"/>
          <w:color w:val="000000"/>
          <w:sz w:val="28"/>
        </w:rPr>
        <w:t>
      с загрязненным нефтепродуктами двигателем внутреннего сгорания.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Требования к передвижным автозаправочным станциям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Передвижные автозаправочные станции следует размещать на площадках, согласованных с территориальными органами госпожнадзора АЧС Республики Казахстан. 
</w:t>
      </w:r>
      <w:r>
        <w:br/>
      </w:r>
      <w:r>
        <w:rPr>
          <w:rFonts w:ascii="Times New Roman"/>
          <w:b w:val="false"/>
          <w:i w:val="false"/>
          <w:color w:val="000000"/>
          <w:sz w:val="28"/>
        </w:rPr>
        <w:t>
      2) Не допускается использовать в качестве автозаправочных станций автотопливозаправщики и другую непредназначенную для этих целей технику.
</w:t>
      </w:r>
      <w:r>
        <w:br/>
      </w:r>
      <w:r>
        <w:rPr>
          <w:rFonts w:ascii="Times New Roman"/>
          <w:b w:val="false"/>
          <w:i w:val="false"/>
          <w:color w:val="000000"/>
          <w:sz w:val="28"/>
        </w:rPr>
        <w:t>
      3) Перед началом эксплуатации передвижной автозаправочной станции необходимо:
</w:t>
      </w:r>
      <w:r>
        <w:br/>
      </w:r>
      <w:r>
        <w:rPr>
          <w:rFonts w:ascii="Times New Roman"/>
          <w:b w:val="false"/>
          <w:i w:val="false"/>
          <w:color w:val="000000"/>
          <w:sz w:val="28"/>
        </w:rPr>
        <w:t>
      проверить герметичность станции по контрольно-измерительным приборам и визуально;
</w:t>
      </w:r>
      <w:r>
        <w:br/>
      </w:r>
      <w:r>
        <w:rPr>
          <w:rFonts w:ascii="Times New Roman"/>
          <w:b w:val="false"/>
          <w:i w:val="false"/>
          <w:color w:val="000000"/>
          <w:sz w:val="28"/>
        </w:rPr>
        <w:t>
      подсоединить заземляющий проводник автозаправочной станции к устройству заземления площадки;
</w:t>
      </w:r>
      <w:r>
        <w:br/>
      </w:r>
      <w:r>
        <w:rPr>
          <w:rFonts w:ascii="Times New Roman"/>
          <w:b w:val="false"/>
          <w:i w:val="false"/>
          <w:color w:val="000000"/>
          <w:sz w:val="28"/>
        </w:rPr>
        <w:t>
      приготовить поддон для установки его под топливный бак транспортного средства;
</w:t>
      </w:r>
      <w:r>
        <w:br/>
      </w:r>
      <w:r>
        <w:rPr>
          <w:rFonts w:ascii="Times New Roman"/>
          <w:b w:val="false"/>
          <w:i w:val="false"/>
          <w:color w:val="000000"/>
          <w:sz w:val="28"/>
        </w:rPr>
        <w:t>
      установить барьеры, ограничивающие подъезд транспортных средств к автозаправочной станции не менее чем на 1 м;
</w:t>
      </w:r>
      <w:r>
        <w:br/>
      </w:r>
      <w:r>
        <w:rPr>
          <w:rFonts w:ascii="Times New Roman"/>
          <w:b w:val="false"/>
          <w:i w:val="false"/>
          <w:color w:val="000000"/>
          <w:sz w:val="28"/>
        </w:rPr>
        <w:t>
      установить предупреждающий знак и информационный щит.
</w:t>
      </w:r>
    </w:p>
    <w:p>
      <w:pPr>
        <w:spacing w:after="0"/>
        <w:ind w:left="0"/>
        <w:jc w:val="both"/>
      </w:pPr>
      <w:r>
        <w:rPr>
          <w:rFonts w:ascii="Times New Roman"/>
          <w:b w:val="false"/>
          <w:i w:val="false"/>
          <w:color w:val="000000"/>
          <w:sz w:val="28"/>
        </w:rPr>
        <w:t>
</w:t>
      </w:r>
      <w:r>
        <w:rPr>
          <w:rFonts w:ascii="Times New Roman"/>
          <w:b w:val="false"/>
          <w:i w:val="false"/>
          <w:color w:val="000000"/>
          <w:sz w:val="28"/>
        </w:rPr>
        <w:t>
                 7. Требования к эксплуатации электрооборудования
</w:t>
      </w:r>
    </w:p>
    <w:p>
      <w:pPr>
        <w:spacing w:after="0"/>
        <w:ind w:left="0"/>
        <w:jc w:val="both"/>
      </w:pPr>
      <w:r>
        <w:rPr>
          <w:rFonts w:ascii="Times New Roman"/>
          <w:b w:val="false"/>
          <w:i w:val="false"/>
          <w:color w:val="000000"/>
          <w:sz w:val="28"/>
        </w:rPr>
        <w:t>
      1) Обслуживание электрооборудования АЗС должно производиться специализированными организациями, имеющими лицензию на проведение такого вида работ. 
</w:t>
      </w:r>
      <w:r>
        <w:br/>
      </w:r>
      <w:r>
        <w:rPr>
          <w:rFonts w:ascii="Times New Roman"/>
          <w:b w:val="false"/>
          <w:i w:val="false"/>
          <w:color w:val="000000"/>
          <w:sz w:val="28"/>
        </w:rPr>
        <w:t>
      2) Все неисправности в электросетях и электрооборудовании должны немедленно устраняться. Неисправные участки электросети и электрооборудование должны отключаться до приведения их в пожаробезопасное состояние. 
</w:t>
      </w:r>
      <w:r>
        <w:br/>
      </w:r>
      <w:r>
        <w:rPr>
          <w:rFonts w:ascii="Times New Roman"/>
          <w:b w:val="false"/>
          <w:i w:val="false"/>
          <w:color w:val="000000"/>
          <w:sz w:val="28"/>
        </w:rPr>
        <w:t>
      3) Поверхность электрооборудования, электросветильники, электропроводка, кабельные линии и распределительные устройства должны регулярно очищаться от грязи, пыли и нефтепродуктов. 
</w:t>
      </w:r>
      <w:r>
        <w:br/>
      </w:r>
      <w:r>
        <w:rPr>
          <w:rFonts w:ascii="Times New Roman"/>
          <w:b w:val="false"/>
          <w:i w:val="false"/>
          <w:color w:val="000000"/>
          <w:sz w:val="28"/>
        </w:rPr>
        <w:t>
      4) Электрооборудование должно подбираться в соответствии с классом взрывоопасной зоны по ПУЭ. Электрооборудование, не имеющее маркировки взрывозащиты завода-изготовителя, к эксплуатации во взрывоопасных зонах не допускается. 
</w:t>
      </w:r>
      <w:r>
        <w:br/>
      </w:r>
      <w:r>
        <w:rPr>
          <w:rFonts w:ascii="Times New Roman"/>
          <w:b w:val="false"/>
          <w:i w:val="false"/>
          <w:color w:val="000000"/>
          <w:sz w:val="28"/>
        </w:rPr>
        <w:t>
      5) Во взрыво- и пожароопасных зонах запрещается: 
</w:t>
      </w:r>
      <w:r>
        <w:br/>
      </w:r>
      <w:r>
        <w:rPr>
          <w:rFonts w:ascii="Times New Roman"/>
          <w:b w:val="false"/>
          <w:i w:val="false"/>
          <w:color w:val="000000"/>
          <w:sz w:val="28"/>
        </w:rPr>
        <w:t>
      подавать электрическое напряжение на установки при отсутствии или неисправном защитном заземлении (занулении), неисправных блокирующих устройствах, нарушении целостности корпуса (оболочки); 
</w:t>
      </w:r>
      <w:r>
        <w:br/>
      </w:r>
      <w:r>
        <w:rPr>
          <w:rFonts w:ascii="Times New Roman"/>
          <w:b w:val="false"/>
          <w:i w:val="false"/>
          <w:color w:val="000000"/>
          <w:sz w:val="28"/>
        </w:rPr>
        <w:t>
      вскрывать корпус электроустановки при нахождении токоведущих частей под напряжением; 
</w:t>
      </w:r>
      <w:r>
        <w:br/>
      </w:r>
      <w:r>
        <w:rPr>
          <w:rFonts w:ascii="Times New Roman"/>
          <w:b w:val="false"/>
          <w:i w:val="false"/>
          <w:color w:val="000000"/>
          <w:sz w:val="28"/>
        </w:rPr>
        <w:t>
      включать электрооборудование после автоматического его отключения без выяснения причин отключения; 
</w:t>
      </w:r>
      <w:r>
        <w:br/>
      </w:r>
      <w:r>
        <w:rPr>
          <w:rFonts w:ascii="Times New Roman"/>
          <w:b w:val="false"/>
          <w:i w:val="false"/>
          <w:color w:val="000000"/>
          <w:sz w:val="28"/>
        </w:rPr>
        <w:t>
      включать электроустановки без защиты их от токов короткого замыкания и перегрузок. 
</w:t>
      </w:r>
      <w:r>
        <w:br/>
      </w:r>
      <w:r>
        <w:rPr>
          <w:rFonts w:ascii="Times New Roman"/>
          <w:b w:val="false"/>
          <w:i w:val="false"/>
          <w:color w:val="000000"/>
          <w:sz w:val="28"/>
        </w:rPr>
        <w:t>
      6) Для передвижных и переносных электроприемников, используемых для ремонтных и регламентных работ должны применяться гибкие кабели и провода с медными жилами в оболочке, стойкой к механическим воздействиям и нефтепродуктам. 
</w:t>
      </w:r>
      <w:r>
        <w:br/>
      </w:r>
      <w:r>
        <w:rPr>
          <w:rFonts w:ascii="Times New Roman"/>
          <w:b w:val="false"/>
          <w:i w:val="false"/>
          <w:color w:val="000000"/>
          <w:sz w:val="28"/>
        </w:rPr>
        <w:t>
      7) Для временного освещения помещений с взрывоопасными зонами, открытых технологических площадок, аппаратуры и другого технологического оборудования должны применяться аккумуляторные фонари во взрывозащищенном исполнении. 
</w:t>
      </w:r>
      <w:r>
        <w:br/>
      </w:r>
      <w:r>
        <w:rPr>
          <w:rFonts w:ascii="Times New Roman"/>
          <w:b w:val="false"/>
          <w:i w:val="false"/>
          <w:color w:val="000000"/>
          <w:sz w:val="28"/>
        </w:rPr>
        <w:t>
      Переносные светильники должны быть исправны и отвечать требованиям ПУЭ. 
</w:t>
      </w:r>
      <w:r>
        <w:br/>
      </w:r>
      <w:r>
        <w:rPr>
          <w:rFonts w:ascii="Times New Roman"/>
          <w:b w:val="false"/>
          <w:i w:val="false"/>
          <w:color w:val="000000"/>
          <w:sz w:val="28"/>
        </w:rPr>
        <w:t>
      8) Включать и выключать переносные аккумуляторные фонари следует за пределами взрывоопасной зоны. 
</w:t>
      </w:r>
      <w:r>
        <w:br/>
      </w:r>
      <w:r>
        <w:rPr>
          <w:rFonts w:ascii="Times New Roman"/>
          <w:b w:val="false"/>
          <w:i w:val="false"/>
          <w:color w:val="000000"/>
          <w:sz w:val="28"/>
        </w:rPr>
        <w:t>
      9) В нерабочее время все электрооборудование, за исключением электрооборудования систем безопасности, должно быть обесточено. 
</w:t>
      </w:r>
      <w:r>
        <w:br/>
      </w:r>
      <w:r>
        <w:rPr>
          <w:rFonts w:ascii="Times New Roman"/>
          <w:b w:val="false"/>
          <w:i w:val="false"/>
          <w:color w:val="000000"/>
          <w:sz w:val="28"/>
        </w:rPr>
        <w:t>
      Доступ к отключающей электроаппаратуре посторонних лиц должен быть исключен. 
</w:t>
      </w:r>
      <w:r>
        <w:br/>
      </w:r>
      <w:r>
        <w:rPr>
          <w:rFonts w:ascii="Times New Roman"/>
          <w:b w:val="false"/>
          <w:i w:val="false"/>
          <w:color w:val="000000"/>
          <w:sz w:val="28"/>
        </w:rPr>
        <w:t>
      10) Смена ламп и источников питания должна производиться с учетом восстановления взрывозащищенности светильников и фонарей. 
</w:t>
      </w:r>
      <w:r>
        <w:br/>
      </w:r>
      <w:r>
        <w:rPr>
          <w:rFonts w:ascii="Times New Roman"/>
          <w:b w:val="false"/>
          <w:i w:val="false"/>
          <w:color w:val="000000"/>
          <w:sz w:val="28"/>
        </w:rPr>
        <w:t>
      11) Все неисправности в электросетях и электроаппаратуре, которые могут вызвать короткое замыкание, искрение, перегрев изоляции кабелей и проводов, отказа автоматических систем управления и защиты должны немедленно устраняться. 
</w:t>
      </w:r>
      <w:r>
        <w:br/>
      </w:r>
      <w:r>
        <w:rPr>
          <w:rFonts w:ascii="Times New Roman"/>
          <w:b w:val="false"/>
          <w:i w:val="false"/>
          <w:color w:val="000000"/>
          <w:sz w:val="28"/>
        </w:rPr>
        <w:t>
      12) Проверка и ремонт молниезащитных устройств должна проводиться в соответствии с разработанным регламентом. 
</w:t>
      </w:r>
      <w:r>
        <w:br/>
      </w:r>
      <w:r>
        <w:rPr>
          <w:rFonts w:ascii="Times New Roman"/>
          <w:b w:val="false"/>
          <w:i w:val="false"/>
          <w:color w:val="000000"/>
          <w:sz w:val="28"/>
        </w:rPr>
        <w:t>
      Результаты проверок, испытаний молниезащитных устройств, а также проведения регламентных и ремонтных работ должны фиксироваться в специальном журнале.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Водоснабжение, средства пожаротушения и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Наружное пожаротушение должно осуществляться от пожарных гидрантов или от противопожарного водоема (водоемов) вместимостью не менее 100 куб.м. 
</w:t>
      </w:r>
      <w:r>
        <w:br/>
      </w:r>
      <w:r>
        <w:rPr>
          <w:rFonts w:ascii="Times New Roman"/>
          <w:b w:val="false"/>
          <w:i w:val="false"/>
          <w:color w:val="000000"/>
          <w:sz w:val="28"/>
        </w:rPr>
        <w:t>
      2) У места размещения пожарного гидранта должен быть установлен световой или флуоресцентный указатель с нанесенным буквенным индексом ПГ, цифровыми значениями расстояния в метрах от указателя до гидранта и внутреннего диаметра трубопровода в миллиметрах. 
</w:t>
      </w:r>
      <w:r>
        <w:br/>
      </w:r>
      <w:r>
        <w:rPr>
          <w:rFonts w:ascii="Times New Roman"/>
          <w:b w:val="false"/>
          <w:i w:val="false"/>
          <w:color w:val="000000"/>
          <w:sz w:val="28"/>
        </w:rPr>
        <w:t>
      У пожарного водоема устанавливается аналогичный указатель с нанесенным буквенным индексом ПВ, цифровыми значениями запаса воды в кубических метрах и количества пожарных автомобилей, которые могут быть одновременно установлены на площадке водоема. 
</w:t>
      </w:r>
      <w:r>
        <w:br/>
      </w:r>
      <w:r>
        <w:rPr>
          <w:rFonts w:ascii="Times New Roman"/>
          <w:b w:val="false"/>
          <w:i w:val="false"/>
          <w:color w:val="000000"/>
          <w:sz w:val="28"/>
        </w:rPr>
        <w:t>
      3) Помещения АЗС должны оборудоваться системами автоматической пожарной сигнализации в соответствии с требованиями СН В3.1.1-98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Оборудование пожарной сигнализацией помещений для персонала АЗС с круглосуточным пребыванием людей допускается не предусматривать. 
</w:t>
      </w:r>
      <w:r>
        <w:br/>
      </w:r>
      <w:r>
        <w:rPr>
          <w:rFonts w:ascii="Times New Roman"/>
          <w:b w:val="false"/>
          <w:i w:val="false"/>
          <w:color w:val="000000"/>
          <w:sz w:val="28"/>
        </w:rPr>
        <w:t>
      4) АЗС должны быть оснащены телефонной или радиосвязью для немедленного вызова противопожарной службы в случае возникновения пожара, а также системой громкоговорящей связи. 
</w:t>
      </w:r>
      <w:r>
        <w:br/>
      </w:r>
      <w:r>
        <w:rPr>
          <w:rFonts w:ascii="Times New Roman"/>
          <w:b w:val="false"/>
          <w:i w:val="false"/>
          <w:color w:val="000000"/>
          <w:sz w:val="28"/>
        </w:rPr>
        <w:t>
      5) Производственные и общественные помещения АЗС должны обеспечиваться огнетушителями в зависимости от их огнетушащей способности, площади и класса пожара в соответствии с требованиями приложения 3 настоящих правил. 
</w:t>
      </w:r>
      <w:r>
        <w:br/>
      </w:r>
      <w:r>
        <w:rPr>
          <w:rFonts w:ascii="Times New Roman"/>
          <w:b w:val="false"/>
          <w:i w:val="false"/>
          <w:color w:val="000000"/>
          <w:sz w:val="28"/>
        </w:rPr>
        <w:t>
      6) Для тушения загораний электропультов и арматуры резервуаров необходимо предусматривать ручные углекислотные или порошковые огнетушители. 
</w:t>
      </w:r>
      <w:r>
        <w:br/>
      </w:r>
      <w:r>
        <w:rPr>
          <w:rFonts w:ascii="Times New Roman"/>
          <w:b w:val="false"/>
          <w:i w:val="false"/>
          <w:color w:val="000000"/>
          <w:sz w:val="28"/>
        </w:rPr>
        <w:t>
      7) АЗС должны быть обеспечены передвижными воздушно-пенными огнетушителями вместимостью не менее 100 л каждый в количестве не менее двух для покрытия поверхностей заправочных площадок для АЦ. 
</w:t>
      </w:r>
      <w:r>
        <w:br/>
      </w:r>
      <w:r>
        <w:rPr>
          <w:rFonts w:ascii="Times New Roman"/>
          <w:b w:val="false"/>
          <w:i w:val="false"/>
          <w:color w:val="000000"/>
          <w:sz w:val="28"/>
        </w:rPr>
        <w:t>
      Кроме того, АЗС должны оснащаться передвижными первичными средствами пожаротушения из расчета: 
</w:t>
      </w:r>
      <w:r>
        <w:br/>
      </w:r>
      <w:r>
        <w:rPr>
          <w:rFonts w:ascii="Times New Roman"/>
          <w:b w:val="false"/>
          <w:i w:val="false"/>
          <w:color w:val="000000"/>
          <w:sz w:val="28"/>
        </w:rPr>
        <w:t>
      на заправочный островок, имеющий до 4 топливораздаточных колонок, должны предусматриваться 2 передвижных порошковых огнетушителя (вместимостью не менее 50 л каждый) для тушения загораний заправляемой техники, 1 воздушно-пенный огнетушитель (вместимостью не менее 10 л) и 1 порошковый огнетушитель (вместимостью не менее 5 л); 
</w:t>
      </w:r>
      <w:r>
        <w:br/>
      </w:r>
      <w:r>
        <w:rPr>
          <w:rFonts w:ascii="Times New Roman"/>
          <w:b w:val="false"/>
          <w:i w:val="false"/>
          <w:color w:val="000000"/>
          <w:sz w:val="28"/>
        </w:rPr>
        <w:t>
      на заправочный островок, имеющий от 4 до 8 топливораздаточных колонок, - 2 передвижных порошковых огнетушителя (вместимостью не менее 50 л каждый) для тушения загораний заправляемой техники, 2 воздушно-пенных огнетушителя (вместимостью не менее 10 л) и 2 порошковых огнетушителя (вместимостью 5 л). Размещение огнетушителей должно предусматриваться на заправочных островках; 
</w:t>
      </w:r>
      <w:r>
        <w:br/>
      </w:r>
      <w:r>
        <w:rPr>
          <w:rFonts w:ascii="Times New Roman"/>
          <w:b w:val="false"/>
          <w:i w:val="false"/>
          <w:color w:val="000000"/>
          <w:sz w:val="28"/>
        </w:rPr>
        <w:t>
      на каждую заправочную площадку для АЦ - 2 передвижных порошковых огнетушителя (вместимостью 50 л каждый) для тушения загорания АЦ. При наличии на АЗС таких огнетушителей, для тушения загораний заправляемой техники, дополнительных огнетушителей для тушения АЦ допускается не предусматривать. 
</w:t>
      </w:r>
      <w:r>
        <w:br/>
      </w:r>
      <w:r>
        <w:rPr>
          <w:rFonts w:ascii="Times New Roman"/>
          <w:b w:val="false"/>
          <w:i w:val="false"/>
          <w:color w:val="000000"/>
          <w:sz w:val="28"/>
        </w:rPr>
        <w:t>
      8) Передвижные автозаправочные станции необходимо оснащать одним воздушно-пенным огнетушителем вместимостью 10 л и одним порошковым огнетушителем вместимостью 5 л.
</w:t>
      </w:r>
      <w:r>
        <w:br/>
      </w:r>
      <w:r>
        <w:rPr>
          <w:rFonts w:ascii="Times New Roman"/>
          <w:b w:val="false"/>
          <w:i w:val="false"/>
          <w:color w:val="000000"/>
          <w:sz w:val="28"/>
        </w:rPr>
        <w:t>
      9) Места размещения огнетушителей должны обозначаться соответствующими указательными знаками.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
</w:t>
      </w:r>
      <w:r>
        <w:br/>
      </w:r>
      <w:r>
        <w:rPr>
          <w:rFonts w:ascii="Times New Roman"/>
          <w:b w:val="false"/>
          <w:i w:val="false"/>
          <w:color w:val="000000"/>
          <w:sz w:val="28"/>
        </w:rPr>
        <w:t>
              Умбетова 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