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c0bd" w14:textId="faec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размещению части средств банков во внутренние активы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июня 2000 года № 262. Зарегистрировано в Министерстве юстиции Республики Казахстан 12 июля 2000 года № 1189. Утратило силу постановлением Правления Национального Банка Республики Казахстан от 24 апреля 2012 года № 172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24.04.2012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с изменениями, внесенными постановлением Правления Агентства РК по регулированию и надзору финансового рынка и финансовых организаций от 25.10.2004 </w:t>
      </w:r>
      <w:r>
        <w:rPr>
          <w:rFonts w:ascii="Times New Roman"/>
          <w:b w:val="false"/>
          <w:i w:val="false"/>
          <w:color w:val="ff0000"/>
          <w:sz w:val="28"/>
        </w:rPr>
        <w:t>N 302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банковского законодательства Республики Казахстан, а также мер, способствующих росту финансового обеспечения национальной экономики,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размещению части средств банков во внутренние активы и ввести ее в действие с 1 октября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Правления Национального Банка РК от 09.10.2000 </w:t>
      </w:r>
      <w:r>
        <w:rPr>
          <w:rFonts w:ascii="Times New Roman"/>
          <w:b w:val="false"/>
          <w:i w:val="false"/>
          <w:color w:val="000000"/>
          <w:sz w:val="28"/>
        </w:rPr>
        <w:t>N 377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25.10.2004 </w:t>
      </w:r>
      <w:r>
        <w:rPr>
          <w:rFonts w:ascii="Times New Roman"/>
          <w:b w:val="false"/>
          <w:i w:val="false"/>
          <w:color w:val="000000"/>
          <w:sz w:val="28"/>
        </w:rPr>
        <w:t>N 302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банковского надзора (Мекишев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Инструкции по размещению части средств банков во внутренние активы;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двухнедельный срок со дня государственной регистрации в Министерстве юстиции Республики Казахстан довести настоящее постановление и Инструкцию по размещению части средств банков во внутренние активы до сведения территориальных филиалов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Правления Агентства РК по регулированию и надзору финансового рынка и финансовых организаций от 25.10.2004 </w:t>
      </w:r>
      <w:r>
        <w:rPr>
          <w:rFonts w:ascii="Times New Roman"/>
          <w:b w:val="false"/>
          <w:i w:val="false"/>
          <w:color w:val="000000"/>
          <w:sz w:val="28"/>
        </w:rPr>
        <w:t>N 302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 дня введения в действие настоящего постановления и Инструкции по размещению части средств банков во внутренние активы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Правления Национального Банка Республики Казахстан от 18 июня 1999 г. N 128 </w:t>
      </w:r>
      <w:r>
        <w:rPr>
          <w:rFonts w:ascii="Times New Roman"/>
          <w:b w:val="false"/>
          <w:i w:val="false"/>
          <w:color w:val="000000"/>
          <w:sz w:val="28"/>
        </w:rPr>
        <w:t>V990856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размещения части средств банков с иностранным участием во внутренние активы";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размещения части средств банков с иностранным участием во внутренние активы, утвержденные постановлением Правления Национального Банка Республики Казахстан от 18 июня 1999 года N 128 </w:t>
      </w:r>
      <w:r>
        <w:rPr>
          <w:rFonts w:ascii="Times New Roman"/>
          <w:b w:val="false"/>
          <w:i w:val="false"/>
          <w:color w:val="000000"/>
          <w:sz w:val="28"/>
        </w:rPr>
        <w:t>V990856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Правления Национального Банка РК от 09.10.2000 </w:t>
      </w:r>
      <w:r>
        <w:rPr>
          <w:rFonts w:ascii="Times New Roman"/>
          <w:b w:val="false"/>
          <w:i w:val="false"/>
          <w:color w:val="000000"/>
          <w:sz w:val="28"/>
        </w:rPr>
        <w:t>N 377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25.10.2004 </w:t>
      </w:r>
      <w:r>
        <w:rPr>
          <w:rFonts w:ascii="Times New Roman"/>
          <w:b w:val="false"/>
          <w:i w:val="false"/>
          <w:color w:val="000000"/>
          <w:sz w:val="28"/>
        </w:rPr>
        <w:t>N 302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Жангельдина Е.Т.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Национального Банка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 2 июня 2000 года № 262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размещению части средств банков во внутренние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Наименование с изменениями, внесенными постановлением Правления Агентства РК по регулированию и надзору финансового рынка и финансовых организаций от 25.10.2004 </w:t>
      </w:r>
      <w:r>
        <w:rPr>
          <w:rFonts w:ascii="Times New Roman"/>
          <w:b w:val="false"/>
          <w:i w:val="false"/>
          <w:color w:val="ff0000"/>
          <w:sz w:val="28"/>
        </w:rPr>
        <w:t>N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тексту слова "депозиты" и "кредиты" заменены словами "вклады" и "займы" - постановлением Правления Агентства РК по регулированию и надзору финансового рынка и финансовых организаций от 25.10.2004 </w:t>
      </w:r>
      <w:r>
        <w:rPr>
          <w:rFonts w:ascii="Times New Roman"/>
          <w:b w:val="false"/>
          <w:i w:val="false"/>
          <w:color w:val="ff0000"/>
          <w:sz w:val="28"/>
        </w:rPr>
        <w:t>N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банках и </w:t>
      </w:r>
      <w:r>
        <w:rPr>
          <w:rFonts w:ascii="Times New Roman"/>
          <w:b w:val="false"/>
          <w:i w:val="false"/>
          <w:color w:val="000000"/>
          <w:sz w:val="28"/>
        </w:rPr>
        <w:t>банковской деятельности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регулировании и надзоре финансового рынка и финансовых организаций" в целях регулирования деятельности банков второго уровня, направленных на минимизацию рисков от проводимых банками операций, и детализирует условия размещения банками второго уровня, за исключением банков, учредителем которых является Правительство Республики Казахстан, собственных и привлеченных средств во внутренние активы.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Агентства РК по регулированию и надзору финансового рынка и финансовых организаций от 25.10.2004 </w:t>
      </w:r>
      <w:r>
        <w:rPr>
          <w:rFonts w:ascii="Times New Roman"/>
          <w:b w:val="false"/>
          <w:i w:val="false"/>
          <w:color w:val="000000"/>
          <w:sz w:val="28"/>
        </w:rPr>
        <w:t>N 302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Банки размещают собственные и привлеченные средства во внутренние активы в течение отчетного месяца так, чтобы отношение среднемесячной величины внутренних активов к сумме среднемесячной величины субординированного долга, среднемесячной величины бессрочных финансовых инструментов, среднемесячной величины выпущенных банком долговых ценных бумаг и среднемесячной величины внутренних обязательств было не менее 1. Коэффициент представляется с тремя знаками после запятой.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Агентства РК по регулированию и надзору финансового рынка и финансовых организаций от 25.01.2008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8;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постановлениями Правления  АФН РК от.29.12.2008 </w:t>
      </w:r>
      <w:r>
        <w:rPr>
          <w:rFonts w:ascii="Times New Roman"/>
          <w:b w:val="false"/>
          <w:i w:val="false"/>
          <w:color w:val="000000"/>
          <w:sz w:val="28"/>
        </w:rPr>
        <w:t>N 251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28.02.2011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Внутренние активы банка представляют собой требования (деньги, размещенные вклады, выданные займы, долговые ценные бумаги, дебиторская задолженность) к резидентам Республики Казахстан, участие в уставном капитале юридических лиц - резидентов Республики Казахстан, нематериальные активы и аффинированные драгоценные металлы, движимое и недвижимое имущество, расположенное (находящееся)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Внутренние обязательства банка представляют собой обязательства перед резидентами Республики Казахстан, за исключением субординированного долга перед резидентами Республики Казахстан, бессрочных финансовых инструментов, находящихся у резидентов Республики Казахстан, выпущенных банком долговых ценных бумаг, находящихся у резидентов Республики Казахстан и неинвестированных остатков средств, принятых банком на основании кастодиального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Правления  АФН РК от 25.10.2004 </w:t>
      </w:r>
      <w:r>
        <w:rPr>
          <w:rFonts w:ascii="Times New Roman"/>
          <w:b w:val="false"/>
          <w:i w:val="false"/>
          <w:color w:val="000000"/>
          <w:sz w:val="28"/>
        </w:rPr>
        <w:t>N 302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25.01.2008 </w:t>
      </w:r>
      <w:r>
        <w:rPr>
          <w:rFonts w:ascii="Times New Roman"/>
          <w:b w:val="false"/>
          <w:i w:val="false"/>
          <w:color w:val="000000"/>
          <w:sz w:val="28"/>
        </w:rPr>
        <w:t>N 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05.08.2009 </w:t>
      </w:r>
      <w:r>
        <w:rPr>
          <w:rFonts w:ascii="Times New Roman"/>
          <w:b w:val="false"/>
          <w:i w:val="false"/>
          <w:color w:val="000000"/>
          <w:sz w:val="28"/>
        </w:rPr>
        <w:t>N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28.02.2011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Среднемесячные величины внутренних активов, внутренних обязательств банка, субординированного долга, бессрочных финансовых инструментов и выпущенных банком долговых ценных бумаг рассчитываются как отношение общей суммы внутренних активов, внутренних обязательств банка, субординированного долга, бессрочных финансовых инструментов и выпущенных банком долговых ценных бумаг с учетом просроченной задолженности, начисленного вознаграждения, дисконтов, премий, положительных/отрицательных корректировок к количеству рабочих дней в соответствующем отчетном месяце.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2012 года среднемесячные величины внутренних активов, внутренних обязательств банка, субординированного долга, бессрочных финансовых инструментов и выпущенных банком долговых ценных бумаг рассчитываются, в том числе с учетом провизий (резервов).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АФН РК от 28.02.2011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3-1.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АФН РК от 28.02.2011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по регулированию и надзору финансового рынка и финансовых организаций (далее - уполномоченный орган) и банки ежемесячно рассчитывают среднемесячную величину внутренних активов, коэффициент размещения части средств во внутренние активы и среднемесячную величину внутренних обязательств в соответствии с пунктом 1 настоящей Инструкции. Данные расчеты производятся на основании отчета об остатках на балансовых и внебалансовых счетах, представляемого банками на электронном носителе в соответствии с нормативными правовыми актами уполномоченного органа, и дополнительных сведений для расчета коэффициента размещения части средств во внутренние активы (далее - дополнительные сведения), представляемых банками в уполномоченный орган на электронном носителе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Правления Агентства РК по регулированию и надзору финансового рынка и финансовых организаций от 27.08.2005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 2 пост.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4-1. Расчеты и дополнительные сведения на бумажном носителе по формам согласно приложениям 1 - 3 к настоящей Инструкции, указанные в пункте 4, подписываются первым руководителем (на период его отсутствия – лицом, его замещающим), главным бухгалтером, заверяются печатью и хранятся у банка. По требованию уполномоченного органа банк не позднее двух рабочих дней со дня получения запроса представляет расчеты и дополнительные сведения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4-1 в соответствии с постановлением Правления Агентства РК по регулированию и надзору финансового рынка и финансовых организаций от 27.08.2005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 2 пост. N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постановлениями Правления Агентства РК по регулированию и надзору финансового рынка и финансовых организаций от 25.01.2008 </w:t>
      </w:r>
      <w:r>
        <w:rPr>
          <w:rFonts w:ascii="Times New Roman"/>
          <w:b w:val="false"/>
          <w:i w:val="false"/>
          <w:color w:val="000000"/>
          <w:sz w:val="28"/>
        </w:rPr>
        <w:t>N 8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03.09.2010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4-2. Дополнительные сведения представляются банками в уполномоченный орган на электронном носителе ежедневно не позднее 18.00 часов времени города Астана седьмого рабочего дня, следующего за отчетной датой.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4-2 в редакции постановления Правления Агентства РК по регулированию и надзору финансового рынка и финансовых организаций от 25.01.2008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4-3. Дополнительные сведения на электронном носителе представляются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4-3 в соответствии с постановлением Правления Агентства РК по регулированию и надзору финансового рынка и финансовых организаций от 27.08.2005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 2 пост.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4-4. Идентичность данных, представляемых на электронном носителе, данным на бумажном носителе, обеспечивается первым руководителем банка (на период его отсутствия – лицом, его замещающим) и главным бухгалтером.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4-4 в соответствии с постановлением Правления Агентства РК по регулированию и надзору финансового рынка и финансовых организаций от 27.08.2005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 2 пост. N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постановлениями Правления Агентства РК по регулированию и надзору финансового рынка и финансовых организаций от 25.01.2008 </w:t>
      </w:r>
      <w:r>
        <w:rPr>
          <w:rFonts w:ascii="Times New Roman"/>
          <w:b w:val="false"/>
          <w:i w:val="false"/>
          <w:color w:val="000000"/>
          <w:sz w:val="28"/>
        </w:rPr>
        <w:t>N 8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03.09.2010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Агентства РК по регулированию и надзору финансового рынка и финансовых организаций от 27.08.2005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 2 пост.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Вопросы, не урегулированные настоящей Инструкцией, подлежат разрешению в соответствии с действующим законодательством.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Национального Банка 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размещению части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банков во внутренние активы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Правления Агентства РК по регулированию и надзору финансового рынка и финансовых организаций от 25.01.2008 </w:t>
      </w:r>
      <w:r>
        <w:rPr>
          <w:rFonts w:ascii="Times New Roman"/>
          <w:b w:val="false"/>
          <w:i w:val="false"/>
          <w:color w:val="ff0000"/>
          <w:sz w:val="28"/>
        </w:rPr>
        <w:t>N 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Правления Агентства РК по регулированию и надзору финансового рынка и финансовых организаций от 30.06.2008 </w:t>
      </w:r>
      <w:r>
        <w:rPr>
          <w:rFonts w:ascii="Times New Roman"/>
          <w:b w:val="false"/>
          <w:i w:val="false"/>
          <w:color w:val="ff0000"/>
          <w:sz w:val="28"/>
        </w:rPr>
        <w:t>N 91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от.29.12.2008 </w:t>
      </w:r>
      <w:r>
        <w:rPr>
          <w:rFonts w:ascii="Times New Roman"/>
          <w:b w:val="false"/>
          <w:i w:val="false"/>
          <w:color w:val="ff0000"/>
          <w:sz w:val="28"/>
        </w:rPr>
        <w:t>N 251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РК); от 28.02.2011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РК); от 28.02.2011 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> (вводятся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наименование банка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Расчет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среднемесячной величины внутренних активов и коэффициента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размещения части средств во внутренние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на "__" ______________ 200_ года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3"/>
        <w:gridCol w:w="693"/>
        <w:gridCol w:w="733"/>
        <w:gridCol w:w="733"/>
        <w:gridCol w:w="853"/>
        <w:gridCol w:w="833"/>
        <w:gridCol w:w="2853"/>
      </w:tblGrid>
      <w:tr>
        <w:trPr>
          <w:trHeight w:val="30" w:hRule="atLeast"/>
        </w:trPr>
        <w:tc>
          <w:tcPr>
            <w:tcW w:w="6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активы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датам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Среднемесячная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Деньги и вклады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Займы выданные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Долговые ценные бумаги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Дебиторская задолженность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Участие в уставном капитале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Аффинированные драгоценные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Движимое имущество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Недвижимое имущество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Нематериальные активы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Начисленное 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дение, дисконты, премии,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положительные/отрицательные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корректировки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стоимости, провизии (резервы)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внутренним активам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внутренним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величина среднемесячных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активов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рабочих дней в месяце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Среднемесячная величина внутренних активов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Среднемесячная величина внутренних и иных обязательств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Коэффициент размещения части средств во внутренние активы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размещению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банков во внутренние активы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Правления Агентства РК по регулированию и надзору финансового рынка и финансовых организаций от 25.01.2008 </w:t>
      </w:r>
      <w:r>
        <w:rPr>
          <w:rFonts w:ascii="Times New Roman"/>
          <w:b w:val="false"/>
          <w:i w:val="false"/>
          <w:color w:val="ff0000"/>
          <w:sz w:val="28"/>
        </w:rPr>
        <w:t>N 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Правления Агентства РК по регулированию и надзору финансового рынка и финансовых организаций от 30.06.2008 </w:t>
      </w:r>
      <w:r>
        <w:rPr>
          <w:rFonts w:ascii="Times New Roman"/>
          <w:b w:val="false"/>
          <w:i w:val="false"/>
          <w:color w:val="ff0000"/>
          <w:sz w:val="28"/>
        </w:rPr>
        <w:t>N 91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от.29.12.2008 </w:t>
      </w:r>
      <w:r>
        <w:rPr>
          <w:rFonts w:ascii="Times New Roman"/>
          <w:b w:val="false"/>
          <w:i w:val="false"/>
          <w:color w:val="ff0000"/>
          <w:sz w:val="28"/>
        </w:rPr>
        <w:t>N 251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РК); от 28.02.2011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РК); от 28.02.2011 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> (вводятся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наименование банка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Расчет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среднемесячной величины внутренних и иных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 "__"_____________ 200_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3"/>
        <w:gridCol w:w="1313"/>
        <w:gridCol w:w="1333"/>
        <w:gridCol w:w="1333"/>
        <w:gridCol w:w="1313"/>
        <w:gridCol w:w="1013"/>
      </w:tblGrid>
      <w:tr>
        <w:trPr>
          <w:trHeight w:val="30" w:hRule="atLeast"/>
        </w:trPr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обязательства по датам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отчетного 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Вклады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Займы полученные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Кредиторская задолженность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величина среднемесячных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обязательств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Субординированный долг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Долговые 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выпущенные банком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Бессрочные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Исключен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Правления АФН РК от 28.02.2011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истечении четырнадцати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календарных дней со дня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гос. регистрации в МЮ РК).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Начисленное вознаграждение,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дисконты, премии,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положительные/отрицательные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корректировки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стоимости, провизии (резервы)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внутренним и иным обязательствам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Просроченная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внутренним и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сумма среднемесячных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обязательств,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среднемесячной величины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субординированного долга,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среднемесячной величины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выпущенных банком долговых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среднемесячной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величины бессрочных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размещению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банков во внутренние активы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Правления Агентства РК по регулированию и надзору финансового рынка и финансовых организаций от 25.01.2008 </w:t>
      </w:r>
      <w:r>
        <w:rPr>
          <w:rFonts w:ascii="Times New Roman"/>
          <w:b w:val="false"/>
          <w:i w:val="false"/>
          <w:color w:val="ff0000"/>
          <w:sz w:val="28"/>
        </w:rPr>
        <w:t>N 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Правления Агентства РК по регулированию и надзору финансового рынка и финансовых организаций от 30.06.2008 </w:t>
      </w:r>
      <w:r>
        <w:rPr>
          <w:rFonts w:ascii="Times New Roman"/>
          <w:b w:val="false"/>
          <w:i w:val="false"/>
          <w:color w:val="ff0000"/>
          <w:sz w:val="28"/>
        </w:rPr>
        <w:t>N 91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РК); от 28.02.2011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РК); от 28.02.2011 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> (вводятся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наименование банка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Дополнительные сведения для расчета коэффициента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размещения части средств во внутренние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на "__" __________ 200_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8113"/>
        <w:gridCol w:w="1433"/>
      </w:tblGrid>
      <w:tr>
        <w:trPr>
          <w:trHeight w:val="7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признака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8801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Наличные в тенге и иностранной валюте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8802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и счета ностро в банках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- резидентах Республики 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8803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резидентам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8804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8805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8806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уставном капитале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8807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аффинированных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хранимых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8808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Движимое имущество, находящееся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 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8809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Недвижимое имущество, расположенное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 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8810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активы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8811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и счета лоро банков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- резидентов Республики 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8812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резидентов Республики 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8813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полученные от 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8814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Кредиторская задолженность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резидентами Республики 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8815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вознаграждение, дисконты,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премии, положительные/отрицательные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справедливой стоимости,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провизии (резервы) по внутренним активам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8816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Просроченная задолженность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внутренним активам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8817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вознаграждение, дисконты,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премии, положительные/отрицательные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справедливой стоимости,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провизии (резервы) по внутренним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8818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Просроченная задолженность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внутренним и иным обязательствам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