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5f63" w14:textId="9cb5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условиях совершения сделок с участием пенсионных активов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5 мая 2000 года N 598. Зарегистрировано в Министерстве юстиции Республики Казахстан 11.05.2000г. N 1130.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 75</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01.06.2010 </w:t>
      </w:r>
      <w:r>
        <w:rPr>
          <w:rFonts w:ascii="Times New Roman"/>
          <w:b w:val="false"/>
          <w:i w:val="false"/>
          <w:color w:val="ff0000"/>
          <w:sz w:val="28"/>
        </w:rPr>
        <w:t>№ 75</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Слова "компания по управлению пенсионными активами (ЗАО "Государственный накопительный пенсионный фонд")", "компанией по управлению пенсионными активами (ЗАО "Государственный накопительный пенсионный фонд")", "компаниями по управлению пенсионными активами "(ЗАО "Государственный накопительный пенсионный фонд")" заменены словами "организация", "организацией", "организациями" - постановлением Правления Национального Банка Республики Казахстан от 29 апреля 2003 года </w:t>
      </w:r>
      <w:r>
        <w:rPr>
          <w:rFonts w:ascii="Times New Roman"/>
          <w:b w:val="false"/>
          <w:i w:val="false"/>
          <w:color w:val="000000"/>
          <w:sz w:val="28"/>
        </w:rPr>
        <w:t xml:space="preserve">N 145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целях обеспечения сохранности пенсионных активов накопительных пенсионных фондов и контроля за инвестиционной деятельностью организаций, осуществляющих инвестиционное управление пенсионными активами, и накопительных пенсионных фондов, самостоятельно осуществляющих инвестиционное управление пенсионными активами (далее - организация), Правление Национального Банка Республики Казахстан постановляет: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в новой редакции - постановлением Правления Национального Банка Республики Казахстан от 29 апреля 2003 года </w:t>
      </w:r>
      <w:r>
        <w:rPr>
          <w:rFonts w:ascii="Times New Roman"/>
          <w:b w:val="false"/>
          <w:i w:val="false"/>
          <w:color w:val="000000"/>
          <w:sz w:val="28"/>
        </w:rPr>
        <w:t xml:space="preserve">N 145 </w:t>
      </w:r>
      <w:r>
        <w:rPr>
          <w:rFonts w:ascii="Times New Roman"/>
          <w:b w:val="false"/>
          <w:i w:val="false"/>
          <w:color w:val="ff0000"/>
          <w:sz w:val="28"/>
        </w:rPr>
        <w:t xml:space="preserve">. </w:t>
      </w:r>
      <w:r>
        <w:br/>
      </w:r>
      <w:r>
        <w:rPr>
          <w:rFonts w:ascii="Times New Roman"/>
          <w:b w:val="false"/>
          <w:i w:val="false"/>
          <w:color w:val="000000"/>
          <w:sz w:val="28"/>
        </w:rPr>
        <w:t xml:space="preserve">
      1. Установить, что: </w:t>
      </w:r>
      <w:r>
        <w:br/>
      </w:r>
      <w:r>
        <w:rPr>
          <w:rFonts w:ascii="Times New Roman"/>
          <w:b w:val="false"/>
          <w:i w:val="false"/>
          <w:color w:val="000000"/>
          <w:sz w:val="28"/>
        </w:rPr>
        <w:t xml:space="preserve">
      1) при инвестировании пенсионных активов организация вправе перечислять деньги с инвестиционного счета в оплату приобретенных финансовых инструментов не ранее дня поставки данных финансовых инструментов (за исключением случаев, установленных пунктом 2 настоящего Постановления); </w:t>
      </w:r>
      <w:r>
        <w:br/>
      </w:r>
      <w:r>
        <w:rPr>
          <w:rFonts w:ascii="Times New Roman"/>
          <w:b w:val="false"/>
          <w:i w:val="false"/>
          <w:color w:val="000000"/>
          <w:sz w:val="28"/>
        </w:rPr>
        <w:t xml:space="preserve">
      2) деньги в тенге на покупку иностранной валюты в целях последующего инвестирования пенсионных активов в финансовые инструменты, номинированные в иностранной валюте, могут быть перечислены организацией с инвестиционного счета только в размере, не превышающем эквивалент суммы соответствующей сделки (согласно отчету брокерско-дилерской организации об исполнении клиентского заказа) в тенге по курсу покупки иностранной валюты за вычетом остатка денег на инвестиционном счете в иностранной валюте, и не ранее чем за один рабочий день до установленной данным отчетом даты оплаты приобретенных финансовых инструментов. </w:t>
      </w:r>
      <w:r>
        <w:br/>
      </w:r>
      <w:r>
        <w:rPr>
          <w:rFonts w:ascii="Times New Roman"/>
          <w:b w:val="false"/>
          <w:i w:val="false"/>
          <w:color w:val="000000"/>
          <w:sz w:val="28"/>
        </w:rPr>
        <w:t xml:space="preserve">
      2. Определить в качестве допустимых исключений из нормы, установленной подпунктом 1) пункта 1 настоящего Постановления, следующие случаи: </w:t>
      </w:r>
      <w:r>
        <w:br/>
      </w:r>
      <w:r>
        <w:rPr>
          <w:rFonts w:ascii="Times New Roman"/>
          <w:b w:val="false"/>
          <w:i w:val="false"/>
          <w:color w:val="000000"/>
          <w:sz w:val="28"/>
        </w:rPr>
        <w:t xml:space="preserve">
      1) перечисление денег в оплату государственных ценных бумаг Республики Казахстан, приобретаемых на первичном рынке ценных бумаг, за один рабочий день до дня проведения аукциона по размещению данных ценных бумаг, если такое перечисление предусмотрено условиями договора, заключенного организацией с Первичным дилером; </w:t>
      </w:r>
      <w:r>
        <w:br/>
      </w:r>
      <w:r>
        <w:rPr>
          <w:rFonts w:ascii="Times New Roman"/>
          <w:b w:val="false"/>
          <w:i w:val="false"/>
          <w:color w:val="000000"/>
          <w:sz w:val="28"/>
        </w:rPr>
        <w:t xml:space="preserve">
      2) предварительное перечисление денег в оплату ценных бумаг, приобретаемых на рынках ценных бумаг других государств, в соответствии с установленным порядком заключения и исполнения сделок на данном рынке, но не ранее, чем за один рабочий день до даты расчетов. </w:t>
      </w:r>
      <w:r>
        <w:br/>
      </w:r>
      <w:r>
        <w:rPr>
          <w:rFonts w:ascii="Times New Roman"/>
          <w:b w:val="false"/>
          <w:i w:val="false"/>
          <w:color w:val="000000"/>
          <w:sz w:val="28"/>
        </w:rPr>
        <w:t>
</w:t>
      </w:r>
      <w:r>
        <w:rPr>
          <w:rFonts w:ascii="Times New Roman"/>
          <w:b w:val="false"/>
          <w:i w:val="false"/>
          <w:color w:val="ff0000"/>
          <w:sz w:val="28"/>
        </w:rPr>
        <w:t xml:space="preserve">      Сноска. Пункт 2 - с изменениями, внесенными постановлением Правления Национального Банка Республики Казахстан от 13 июня 2002 года </w:t>
      </w:r>
      <w:r>
        <w:rPr>
          <w:rFonts w:ascii="Times New Roman"/>
          <w:b w:val="false"/>
          <w:i w:val="false"/>
          <w:color w:val="000000"/>
          <w:sz w:val="28"/>
        </w:rPr>
        <w:t xml:space="preserve">N 223 </w:t>
      </w:r>
      <w:r>
        <w:rPr>
          <w:rFonts w:ascii="Times New Roman"/>
          <w:b w:val="false"/>
          <w:i w:val="false"/>
          <w:color w:val="ff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(Пункт 3 - исключен постановлением Правления Национального Банка Республики Казахстан от 13 июня 2002 года </w:t>
      </w:r>
      <w:r>
        <w:rPr>
          <w:rFonts w:ascii="Times New Roman"/>
          <w:b w:val="false"/>
          <w:i w:val="false"/>
          <w:color w:val="000000"/>
          <w:sz w:val="28"/>
        </w:rPr>
        <w:t xml:space="preserve">N 223 </w:t>
      </w:r>
      <w:r>
        <w:rPr>
          <w:rFonts w:ascii="Times New Roman"/>
          <w:b w:val="false"/>
          <w:i w:val="false"/>
          <w:color w:val="ff0000"/>
          <w:sz w:val="28"/>
        </w:rPr>
        <w:t xml:space="preserve">). </w:t>
      </w:r>
      <w:r>
        <w:br/>
      </w:r>
      <w:r>
        <w:rPr>
          <w:rFonts w:ascii="Times New Roman"/>
          <w:b w:val="false"/>
          <w:i w:val="false"/>
          <w:color w:val="000000"/>
          <w:sz w:val="28"/>
        </w:rPr>
        <w:t xml:space="preserve">
      4. Возложить на банки-кастодианы, обслуживающие накопительные пенсионные фонды, обязанность осуществления контроля за соблюдением организациями условий пунктов 1 и 2 настоящего Постановления. </w:t>
      </w:r>
      <w:r>
        <w:br/>
      </w:r>
      <w:r>
        <w:rPr>
          <w:rFonts w:ascii="Times New Roman"/>
          <w:b w:val="false"/>
          <w:i w:val="false"/>
          <w:color w:val="000000"/>
          <w:sz w:val="28"/>
        </w:rPr>
        <w:t xml:space="preserve">
      5.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xml:space="preserve">
      6. Управлению анализа и стратегии - Службе Председателя центрального аппарата Национальной комиссии довести настоящее Постановление до сведения ЗАО "Казахстанская фондовая биржа", саморегулируемых организаций профессиональных участников рынка ценных бумаг (с возложением на них обязанности по доведению настоящего Постановления до сведения своих членов) и ЗАО "Центральный депозитарий ценных бумаг". </w:t>
      </w:r>
      <w:r>
        <w:br/>
      </w:r>
      <w:r>
        <w:rPr>
          <w:rFonts w:ascii="Times New Roman"/>
          <w:b w:val="false"/>
          <w:i w:val="false"/>
          <w:color w:val="000000"/>
          <w:sz w:val="28"/>
        </w:rPr>
        <w:t xml:space="preserve">
      7. Отделу пенсионной реформы Управления лицензирования и надзора центрального аппарата Национальной комиссии: </w:t>
      </w:r>
      <w:r>
        <w:br/>
      </w:r>
      <w:r>
        <w:rPr>
          <w:rFonts w:ascii="Times New Roman"/>
          <w:b w:val="false"/>
          <w:i w:val="false"/>
          <w:color w:val="000000"/>
          <w:sz w:val="28"/>
        </w:rPr>
        <w:t xml:space="preserve">
      1) довести настоящее Постановление (после введения его в действие) до сведения ЗАО "Государственный накопительный пенсионный фонд", Комитета по регулированию деятельности накопительных пенсионных фондов Министерства труда и социальной защиты населения Республики Казахстан, банков-кастодианов; </w:t>
      </w:r>
      <w:r>
        <w:br/>
      </w:r>
      <w:r>
        <w:rPr>
          <w:rFonts w:ascii="Times New Roman"/>
          <w:b w:val="false"/>
          <w:i w:val="false"/>
          <w:color w:val="000000"/>
          <w:sz w:val="28"/>
        </w:rPr>
        <w:t xml:space="preserve">
      2) доводить настоящее Постановление до сведения организаций, намеренных получить лицензии на осуществление деятельности по инвестиционному управлению пенсионными активами; </w:t>
      </w:r>
      <w:r>
        <w:br/>
      </w:r>
      <w:r>
        <w:rPr>
          <w:rFonts w:ascii="Times New Roman"/>
          <w:b w:val="false"/>
          <w:i w:val="false"/>
          <w:color w:val="000000"/>
          <w:sz w:val="28"/>
        </w:rPr>
        <w:t xml:space="preserve">
      3) установить контроль за исполнением настоящего Постановления. </w:t>
      </w:r>
    </w:p>
    <w:p>
      <w:pPr>
        <w:spacing w:after="0"/>
        <w:ind w:left="0"/>
        <w:jc w:val="both"/>
      </w:pPr>
      <w:r>
        <w:rPr>
          <w:rFonts w:ascii="Times New Roman"/>
          <w:b w:val="false"/>
          <w:i/>
          <w:color w:val="000000"/>
          <w:sz w:val="28"/>
        </w:rPr>
        <w:t xml:space="preserve">     Председатель Национальной комиссии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