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20d4d8" w14:textId="d20d4d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изменений в Инструкцию Главной налоговой инспекции Министерства финансов Республики Казахстан N 33 "О порядке исчисления и уплаты в бюджет подоходного налога с юридических лиц"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государственных доходов Республики Казахстан от 5 апреля 2000 года N 301. Зарегистрирован в Министерстве юстиции Республики Казахстан 6.04.2000г. N 1104. Утратил силу - приказом Министра государственных доходов РК от 9.04.2002 № 416 (извлечение из приказа см. ниже).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 Извлечение из приказа Министра государственных доходов 
</w:t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 от 9 апреля 2002 года № 416 В соответствии с Законом Республики Казахстан от 12 июня 2001 года </w:t>
      </w:r>
      <w:r>
        <w:rPr>
          <w:rFonts w:ascii="Times New Roman"/>
          <w:b w:val="false"/>
          <w:i w:val="false"/>
          <w:color w:val="000000"/>
          <w:sz w:val="28"/>
        </w:rPr>
        <w:t xml:space="preserve">Z010210_ </w:t>
      </w:r>
      <w:r>
        <w:rPr>
          <w:rFonts w:ascii="Times New Roman"/>
          <w:b w:val="false"/>
          <w:i w:val="false"/>
          <w:color w:val="000000"/>
          <w:sz w:val="28"/>
        </w:rPr>
        <w:t xml:space="preserve">"О введении в действие Кодекса Республики Казахстан "О налогах и других обязательных платежах в бюджет" (Налоговый кодекс)" приказываю: 1. Признать утратившими силу некоторые приказы согласно приложению: ...Приказ Министерства государственных доходов Республики Казахстан от 5 апреля 2000 года N 301 "Об утверждении изменений в Инструкцию Главной налоговой инспекции Министерства финансов Республики Казахстан N 33 "О порядке исчисления и уплаты в бюджет подоходного налога с юридических лиц"... Министр --------------------------------------------------------------------------- Приказываю: 1. Утвердить прилагаемые к настоящему приказу изменения в Инструкцию Главной налоговой инспекции Министерства финансов Республики Казахстан N 33 </w:t>
      </w:r>
      <w:r>
        <w:rPr>
          <w:rFonts w:ascii="Times New Roman"/>
          <w:b w:val="false"/>
          <w:i w:val="false"/>
          <w:color w:val="000000"/>
          <w:sz w:val="28"/>
        </w:rPr>
        <w:t xml:space="preserve">V950078_ </w:t>
      </w:r>
      <w:r>
        <w:rPr>
          <w:rFonts w:ascii="Times New Roman"/>
          <w:b w:val="false"/>
          <w:i w:val="false"/>
          <w:color w:val="000000"/>
          <w:sz w:val="28"/>
        </w:rPr>
        <w:t xml:space="preserve">"О порядке исчисления и уплаты в бюджет подоходного налога с юридических лиц". 2. Департаменту методологии (Усенова Н.Д.): - согласовать указанные изменения с Министерством финансов Республики Казахстан; - направить согласованные изменения в Министерство юстиции Республики Казахстан на государственную регистрацию. 3. Контроль за исполнением настоящего приказа возложить на Вице-Министра государственных доходов Нурпеисова К.А. Министр Согласовано Утверждено Вице-Министр финансов Приказом Министра Республики Казахстан Государственных доходов "06" апреля 2000 г. N__ Республики Казахстан "05" апреля 2000г. N 301 О внесении изменений в Инструкцию N 33 "О порядке исчисления и уплаты в бюджет подоходного налога с юридических лиц" В разделе II: в пункте 8: часть пятую изложить в следующей редакции: "При совершении операций, связанных с получением дохода от реализации товаров (работ, услуг) в тенге с фиксацией сумм в иностранной валюте, возникающая разница учитывается в целях налогообложения.". В Руководстве по заполнению Декларации о совокупном годовом доходе и произведенных вычетах юридического лица: в разделе "Приложение 8. Сомнительные требования": во втором предложении части двенадцатой после слова "услуги" исключить запятую. (Специалисты: Цай Л.Г. Склярова И.В.)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