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94fe" w14:textId="e139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7 декабря 1998 года N 4157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декабря 1999 года N 293.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обеспечения выполнения мероприятий, предусмотренных Государственной программой борьбы с коррупцией на 1999-2000 годы,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7 декабря 1998 года № 4157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U984157_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борьбы с коррупцией на 1999-2000 годы"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Государственной программе борьбы с коррупцией на 1999-2000 годы, утвержденной вышеназванным Указом: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2.1., раздела 2 Предупредительно-профилактические мероприятия: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"Минфин"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3.2., раздела 3 Практические мероприятия по борьбе с коррупцией: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"МГД" заменить словами "Минфин, МГД, государственные органы, уполномоченные по управлению государственным имуществом";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"II квартал 1999 года" заменить словами "I квартал 2000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3.3.,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"Минфин, Генпрокуратура, КНБ, МВД, МГД" заменить словами "МГД, Генпрокуратура, КНБ, МВД, Минфин";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"Госкомиссия по борьбе с коррупцией, МВД, МИД, Генпрокуратура, КНБ, МТК";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 квартал 1999 года" заменить словами "I квартал 2000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3.7.,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"Генпрокуратура, КНБ, МГД, Минфин";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"КНБ, МГД, МВД" заменить словами "МГД, КНБ, МВД".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