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a26d" w14:textId="c57a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Конвенции о формировании и статусе межгосударственных научно-технических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1999 г. N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взаимовыгодного и равноправного многостороннего научно-технического сотрудничества в рамках Содружества Независимых Государств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Конвенцию о формировании и статусе межгосударственных научно-технических программ, совершенную в городе Москве 25 ноября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ФОРМИРОВАНИИ И СТАТУСЕ МЕЖГОСУДАРСТВЕННЫХ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НАУЧНО-ТЕХНИЧЕСКИХ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временно применяется со дня подписания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если это не противоречит законодательству Сторон,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 и вступает в силу со дня сдачи на хранение депозитарию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подписавшими ее Сторонами внутригосударственных процедур, необходимых для ее вступления в силу. Для Сторон, выполнивших необходимые процедуры позднее, она 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 ими на хранение депозитарию соответствующих уведомлений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     депонировано 25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     депонировано 16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     депонировано 21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     депонировано 9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     депонировано 26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     депонировано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 -     депонировано 25 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Конвенция вступила в силу 21 сентября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вступила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     21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     21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     21 сентября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     9 июня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     26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    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 -     25 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 -     с 25 ноября 1998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настоящей Конвенции в лице правительств (далее - Стороны), стремясь использовать межгосударственные научно-технические программы как эффективное средство концентрации ресурсов и усилий для решения приоритетных задач научно-технического и социально-экономического развития,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согласованной правовой основы взаимодействия в процессе разработки и выполнения межгосударственных научно-технических программ,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Соглашением о создании общего научно-технологического пространства государств - участников Содружества Независимых Государств от 3 ноября 1995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Определения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приводимые ниже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"межгосударственная научно-техническая программа" (далее Программа) - увязанный по ресурсам, исполнителям и срокам осуществления комплекс научно-исследовательских, опытно конструкторских и технологических разработок, а также организационно-экономических мероприятий по их обеспечению, выполняемый исполнителями Сторон и направленный на получение новых знаний об основных закономерностях и свойствах общественных и природных явлений, а также на эффективное решение социально экономических проблем Сторон, включая создание образцов конкурентоспособной на мировом рынке продукции для ее последующего производства в целях удовлетворения национальных потребностей и расширения экспортных возможностей;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- участник Программы" - государство, подписавшее межправительственное соглашение о сотрудничестве по выполнению Программы (далее - Соглашение о сотрудничестве) и обеспечившее выполнение своих обязательств по ее реализации необходимыми финансовыми и иными ресурсами, объемы которых определены в рамках данной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заказчик" - орган исполнительной власти (или иная полномочная организация) государства - участника Программы, ответственный за выполнение этим государством обязательств, принятых им в соответствии с Соглашением о сотрудничестве, и организацию работ по реализации Программы в своем государстве;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"координатор" - один из государственных заказчиков, обеспечивающий по взаимному согласию их оперативное взаимодействие в процессе выполнения Программы, организующий взаимные консультации и обмен информацией между государственными заказчиками, согласование оперативных планов на отдельные периоды осуществления Программы, выработку рекомендаций по совершенствованию сотрудничества, использование промежуточных и конечных результатов научно-исследовательских и опытно конструкторских работ, подготавливающий и представляющий согласованную информацию о реализации Программы в Межгосударственный комитет по научно-технологическому развитию (далее - МК НТР).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координатора Программы могут выступать международные научно-исследовательские центры и научные организации транснациональные финансово-промышленные группы и межгосударственные (межправительственные) органы. Если Программа состоит из отдельных проектов, финансируемых соответствующими государствами - участниками Программы, то роль координаторов таких проектов выполняют национальные государственные заказчики этих проектов.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Формирование и реализация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Организацию работ по формированию и реализации Программы осуществляет МК НТР.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Предложения о формировании Программы с соответствующими обоснованиями вносятся в МК НТР членами МК НТР или межгосударственными (межправительственными) органами СНГ, занимающимися координацией вопросов научно-технического характера, а также Международной ассоциацией академий наук в соответствии с порядком, устанавливаемым МК НТР.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МК НТР рассматривает представленные предложения и в случае их одобрения предлагает представителям МК НТР Сторон, заинтересованных в разработке конкретных программ, подготовить и представить в МК НТР проект Программы с приложением пояснительной записки и технико-экономического обоснования, а также проект Соглашения о сотрудничестве, предварительно согласованные в соответствии с принятыми в каждом государстве процедурами.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Соглашение о сотрудничестве должно включать: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сотрудничества;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порядок финансирования работ по реализации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взаимные финансовые и иные обязательства государств участников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владения, пользования и распоряжения научно-техническими объектам и результатами исследований, порядок осуществления исключительных прав (интеллектуальной собственности);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спорных вопросов;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механизм сотрудничества, включая определение государственных заказчиков и координатора.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Научно-технические объекты и результаты исследований, созданные в результате выполнения Программы, принадлежат государствам участникам Программы на правах общей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Прибыль распределяется между государствами - участниками Программы пропорционально их долевому участию в финансировании работ по реализации Программы.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Неотъемлемой частью Соглашения о сотрудничестве является Программа, в которой отражаются перечень научно-технических проектов и их исполнителей, конечные результаты, сроки и условия выполнения проектов.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Проект Соглашения о сотрудничестве, одобренный МК НТР, представляется в Межгосударственный экономический Комитет Экономического союза (далее - МЭК).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Программа приобретает статус межгосударственной после вступления в силу Соглашения о сотрудничестве.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Выполнение содержащихся в Программе научно-технических проектов осуществляется на основе договоров, заключаемых государственным заказчиком с организациями - исполнителями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Руководство работами по реализации Программы, их финансирование и материально-техническое обеспечение в государствах - участниках Программы осуществляют государственные заказчики.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заказчик, на которого возлагаются функции координатора, определяется в Соглашении о сотрудничестве.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Координатор Программы: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своевременную реализацию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управление исполнителями работ по Программе;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использование финансовых средств, выделенных на реализацию Программы.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Координатор Программы представляет в МК НТР отчет о ходе выполнения Программы. МК НТР анализирует его и направляет в МЭК.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Финансирование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Программы осуществляется в следующих формах: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раздельное финансирование, при котором каждое государство участник Программы финансирует выполняемую им часть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из централизованного фонда Программы образуемого за счет долевых взносов государств - участников Программы. Формирование централизованного фонда осуществляется в соответствии с Положением о фонде, являющимся составной частью Соглашения о сотрудничестве, в котором определяются размеры, источники, порядок формирования и использования средств;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комбинированное финансирование, при котором одна часть работ по реализации Программы финансируется из централизованного фонда, а другая - на основе раздельного финансирования.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Программы могут привлекаться бюджетные и внебюджетные источники финансирования, средства благотворительных и других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Условия выполнения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для выполнения Программы в соответствии со своим законодательством предоставляют на своих территориях ее участникам: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осуществлять конвертацию и прямой перевод денежных средств своим контрагентам, выполняющим совместные и заказные работы и находящимся в других государствах - участниках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формы содействия национальным научно-исследовательским, опытно-конструкторским организациям при проведении совместных научно-исследовательских, опытно-конструкторских и технологических разработок в рамках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сотрудниками организаций, участвующих в выполнении Программы, во время их долгосрочных командировок медицинских, социальных, бытовых и коммунальных услуг на условиях, действующих для граждан государства пребывания;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национальный режим для реализации продукции, созданной в рамках Программы, на рынках научно-технических товаров и услуг.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Статья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Заключительные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Положения настоящей Конвенции не затрагивают обязательств, принятых Сторонами в соответствии с другими международными договорами.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временно применяется со дня подписания, если это не противоречит законодательству Сторон, и вступает в силу со дня сдачи на хранение депозитарию третьего уведомления о выполнении подписавшими ее Сторонами внутригосударственных процедур, необходимых для ее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она вступает в силу со дня сдачи ими на хранение депозитарию соответствующих уведомлений.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настоящую Конвенцию могут быть внесены изменения и дополнения с общего согласия Сторон. Изменения и дополнения оформляются отдельными протоколами.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Спорные вопросы, связанные с применением или толкованием настоящей Конвенции, разрешаются путем консультаций и переговоров заинтересованных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арбитражные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Настоящая Конвенция действует в течение 5 лет со дня ее вступления в силу. По истечении этого срока Конвенция автоматически продлевается каждый раз на 5-летний период, если Стороны не примут иного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Каждая Сторона может выйти из настоящей Конвенции,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Конвенции.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Настоящая Конвенция открыта для присоединения других государств, разделяющих ее цели и принципы,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настоящую Конвенцию, ее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ОСОБОЕ МНЕНИЕ ГРУЗИИ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КОНВЕНЦИИ О ФОРМИРОВАНИИ СТАТУСА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МЕЖГОСУДАРСТВЕННЫХ НАУЧНО-ТЕХНИЧЕСКИХ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Грузия в целом одобряет представленный проект документа, но вместе с тем имеет следующие замечания: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изъять из пункта 1 статьи 2 слово "реализация";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полностью изъять пункт 10 статьи 2 из проекта данной Конвенции.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