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a26d" w14:textId="c57a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Конвенции о формировании и статусе межгосударственных научно-технических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1999 г. N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взаимовыгодного и равноправного многостороннего научно-технического сотрудничества в рамках Содружества Независимых Государств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Конвенцию о формировании и статусе межгосударственных научно-технических программ, совершенную в городе Москве 25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ФОРМИРОВАНИИ И СТАТУСЕ МЕЖГОСУДАРСТВЕННЫХ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НАУЧНО-ТЕХНИЧЕСКИХ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если это не противоречит законодательству Сторон,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 и вступает в силу 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ее Сторонами внутригосударственных процедур, необходимых для ее вступления в силу. Для Сторон, выполнивших необходимые процедуры позднее, она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ими на хранение депозитарию соответствующих уведомлений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депонировано 25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     депонировано 16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     депонировано 21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     депонировано 9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     депонировано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     депонировано 25 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Конвенция вступила в силу 21 сентября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вступила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     21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     21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     21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     9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    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    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     25 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 -     с 25 ноября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настоящей Конвенции в лице правительств (далее - Стороны), стремясь использовать межгосударственные научно-технические программы как эффективное средство концентрации ресурсов и усилий для решения приоритетных задач научно-технического и социально-экономического развития,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согласованной правовой основы взаимодействия в процессе разработки и выполнения межгосударственных научно-технических программ,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Соглашением о создании общего научно-технологического пространства государств - участников Содружества Независимых Государств от 3 ноября 1995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Определения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научно-техническая программа" (далее Программа) - увязанный по ресурсам, исполнителям и срокам осуществления комплекс научно-исследовательских, опытно конструкторских и технологических разработок, а также организационно-экономических мероприятий по их обеспечению, выполняемый исполнителями Сторон и направленный на получение новых знаний об основных закономерностях и свойствах общественных и природных явлений, а также на эффективное решение социально экономических проблем Сторон, включая создание образцов конкурентоспособной на мировом рынке продукции для ее последующего производства в целях удовлетворения национальных потребностей и расширения экспортных возможностей;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- участник Программы" - государство, подписавшее межправительственное соглашение о сотрудничестве по выполнению Программы (далее - Соглашение о сотрудничестве) и обеспечившее выполнение своих обязательств по ее реализации необходимыми финансовыми и иными ресурсами, объемы которых определены в рамках данной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заказчик" - орган исполнительной власти (или иная полномочная организация) государства - участника Программы, ответственный за выполнение этим государством обязательств, принятых им в соответствии с Соглашением о сотрудничестве, и организацию работ по реализации Программы в своем государстве;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"координатор" - один из государственных заказчиков, обеспечивающий по взаимному согласию их оперативное взаимодействие в процессе выполнения Программы, организующий взаимные консультации и обмен информацией между государственными заказчиками, согласование оперативных планов на отдельные периоды осуществления Программы, выработку рекомендаций по совершенствованию сотрудничества, использование промежуточных и конечных результатов научно-исследовательских и опытно конструкторских работ, подготавливающий и представляющий согласованную информацию о реализации Программы в Межгосударственный комитет по научно-технологическому развитию (далее - МК НТР).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координатора Программы могут выступать международные научно-исследовательские центры и научные организации транснациональные финансово-промышленные группы и межгосударственные (межправительственные) органы. Если Программа состоит из отдельных проектов, финансируемых соответствующими государствами - участниками Программы, то роль координаторов таких проектов выполняют национальные государственные заказчики этих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Формирование и реализация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Организацию работ по формированию и реализации Программы осуществляет МК НТР.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о формировании Программы с соответствующими обоснованиями вносятся в МК НТР членами МК НТР или межгосударственными (межправительственными) органами СНГ, занимающимися координацией вопросов научно-технического характера, а также Международной ассоциацией академий наук в соответствии с порядком, устанавливаемым МК НТР.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МК НТР рассматривает представленные предложения и в случае их одобрения предлагает представителям МК НТР Сторон, заинтересованных в разработке конкретных программ, подготовить и представить в МК НТР проект Программы с приложением пояснительной записки и технико-экономического обоснования, а также проект Соглашения о сотрудничестве, предварительно согласованные в соответствии с принятыми в каждом государстве процедурами.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Соглашение о сотрудничестве должно включать: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порядок финансирования работ по реализации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взаимные финансовые и иные обязательства государств участников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владения, пользования и распоряжения научно-техническими объектам и результатами исследований, порядок осуществления исключительных прав (интеллектуальной собственности);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спорных вопросов;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механизм сотрудничества, включая определение государственных заказчиков и координатора.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объекты и результаты исследований, созданные в результате выполнения Программы, принадлежат государствам участникам Программы на правах общей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 распределяется между государствами - участниками Программы пропорционально их долевому участию в финансировании работ по реализации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Соглашения о сотрудничестве является Программа, в которой отражаются перечень научно-технических проектов и их исполнителей, конечные результаты, сроки и условия выполнения проектов.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Проект Соглашения о сотрудничестве, одобренный МК НТР, представляется в Межгосударственный экономический Комитет Экономического союза (далее - МЭК).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Программа приобретает статус межгосударственной после вступления в силу Соглашения о сотрудничестве.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Выполнение содержащихся в Программе научно-технических проектов осуществляется на основе договоров, заключаемых государственным заказчиком с организациями - исполнителями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Руководство работами по реализации Программы, их финансирование и материально-техническое обеспечение в государствах - участниках Программы осуществляют государственные заказчики.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заказчик, на которого возлагаются функции координатора, определяется в Соглашении о сотрудничестве.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Координатор Программы: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своевременную реализацию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исполнителями работ по Программе;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финансовых средств, выделенных на реализацию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Координатор Программы представляет в МК НТР отчет о ходе выполнения Программы. МК НТР анализирует его и направляет в МЭК.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Финансирование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Программы осуществляется в следующих формах: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раздельное финансирование, при котором каждое государство участник Программы финансирует выполняемую им часть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централизованного фонда Программы образуемого за счет долевых взносов государств - участников Программы. Формирование централизованного фонда осуществляется в соответствии с Положением о фонде, являющимся составной частью Соглашения о сотрудничестве, в котором определяются размеры, источники, порядок формирования и использования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комбинированное финансирование, при котором одна часть работ по реализации Программы финансируется из централизованного фонда, а другая - на основе раздельного финансирования.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Программы могут привлекаться бюджетные и внебюджетные источники финансирования, средства благотворительных и других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Условия выполнения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для выполнения Программы в соответствии со своим законодательством предоставляют на своих территориях ее участникам: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осуществлять конвертацию и прямой перевод денежных средств своим контрагентам, выполняющим совместные и заказные работы и находящимся в других государствах - участниках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 содействия национальным научно-исследовательским, опытно-конструкторским организациям при проведении совместных научно-исследовательских, опытно-конструкторских и технологических разработок в рамках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сотрудниками организаций, участвующих в выполнении Программы, во время их долгосрочных командировок медицинских, социальных, бытовых и коммунальных услуг на условиях, действующих для граждан государства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национальный режим для реализации продукции, созданной в рамках Программы, на рынках научно-технических товаров и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Положения настоящей Конвенции не затрагивают обязательств, принятых Сторонами в соответствии с другими международными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временно применяется со дня подписания, если это не противоречит законодательству Сторон, и вступает в силу со дня сдачи на хранение депозитарию третьего уведомления о выполнении подписавшими ее Сторонами внутригосударственных процедур, необходимых для ее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она вступает в силу со дня сдачи ими на хранение депозитарию соответствующих уведомлений.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настоящую Конвенцию могут быть внесены изменения и дополнения с общего согласия Сторон. Изменения и дополнения оформляются отдельными протоколами.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Спорные вопросы, связанные с применением или толкованием настоящей Конвенции, разрешаются путем консультаций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арбитражные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Конвенция действует в течение 5 лет со дня ее вступления в силу. По истечении этого срока Конвенция автоматически продлевается каждый раз на 5-летний период, если Стороны не примут иного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может выйти из настоящей Конвенции,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Конвенции.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Настоящая Конвенция открыта для присоединения других государств, разделяющих ее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ОСОБОЕ МНЕНИЕ ГРУЗИИ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КОНВЕНЦИИ О ФОРМИРОВАНИИ СТАТУСА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МЕЖГОСУДАРСТВЕННЫХ НАУЧНО-ТЕХНИЧЕСКИХ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Грузия в целом одобряет представленный проект документа, но вместе с тем имеет следующие замечания: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изъять из пункта 1 статьи 2 слово "реализация";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полностью изъять пункт 10 статьи 2 из проекта данной Конвенции.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