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3b92" w14:textId="d283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создании Межгосударственного валютного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1998 г. N 4118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создании Межгосударственного валютного комитета, подписанное 26 мая 1995 года в городе Минске.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 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* </w:t>
      </w:r>
      <w:r>
        <w:br/>
      </w:r>
      <w:r>
        <w:rPr>
          <w:rFonts w:ascii="Times New Roman"/>
          <w:b/>
          <w:i w:val="false"/>
          <w:color w:val="000000"/>
        </w:rPr>
        <w:t>
о создании Межгосударственного валютного комитета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2003 г., N 1,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6 ноября 1998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*(Вступило в силу 6 ноября 1998 года - Бюллетень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2003 г., N 1, ст. 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депонировано 28 сентября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  - депонировано 6 марта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   - депонировано 23 июля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депонировано 6 ноября 1998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  - депонировано 4 ноября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  - депонировано 17 июля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депонировано 10 июня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  - депонировано 26 сентября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  - депонирована 12 февраля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Соглашение вступило в силу 6 марта 1996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- 6 марта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  - 6 марта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Азербайджанская Республика   - 6 марта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   - 23 июля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Республика Казахстан         - 6 ноября 1998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  - 4 ноября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  - 17 июля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  - 10 июня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  - 26 сентября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Государства-участники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Экономического союза, далее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сотрудничества в области валютно-платежных и кредитных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Платежного союза государств-участников Содружества Независимых Государств от 21 октября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Межгосударственный валютный комитет как постоянный орган Платежного союза государств-участников Содружества Независимых Государств.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Межгосударственный валютный комитет осуществляет свою деятельность на основании Положения о Межгосударственном валютном комитете, которое является неотъемлемой частью настоящего Соглашения (прилагается).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Минске 26 мая 1995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Азербайджанскую Республику      За Республику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Республику Армения   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Республику Беларусь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3а Республику Грузия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Республику Казахстан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Кыргызскую Республику           За Украину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создании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Межгосударственного валютного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1995 года           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Межгосударственном валютном комитете 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Межгосударственный валютный комитет (далее - МВК) создается с целью содействия организации многостороннего сотрудничества в области валютно-платежных и кредитных отношений, сближения и совершенствования валютного законодательства, затрагивающего многосторонние расчетные и кредитные отношения, развития форм и методов координации денежно-кредитной и валютной политики государств-участников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Платежного союза государств-участников Содружества Независимых Государств (далее - государств-участников Соглашения), а также сотрудничества и осуществления согласованных действий в вопросах валютного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МВК является рабочим и координирующим органом Платежного союза. МВК осуществляет свою деятельность в пределах полномочий, добровольно делегированных ему государствами-участниками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МВК подотчетен Совету глав государств и Совету глав правительств Содружества Независимых Государств и Межгосударственному экономическому Комитету Экономического союза, руководствуется Уставом Содружества Независимых Государств,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Экономического союза, решениями Совета глав государств и Совета глав правительств Содружества, решениями Межгосударственного экономического Комитета Экономического союза, межгосударственными и межправительственными соглашениями, заключенными в рамках Содружества, а также настоящим Положением.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II. Основные направления деятельности и функции МВК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Основными направлениями деятельности МВК является содействие: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экономического сотрудничества государств-участников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Экономического союза путем совершенствования валютно-платежных и кредитных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бесперебойности расчетов в режиме использования взаимной конвертируемости национальных валют;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на территории каждого государства-участника Соглашения валютного рынка и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сближению правил государственного внешнеторгового и валютного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денежно-кредитной и валютной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сотрудничества и осуществления согласованных действий в вопросах валютного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функции МВК: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состояния валютно-платежных и кредитных отношений государств-участников Содружества Независимых Государств и подготовка предложений по их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рекомендаций по организации на территории каждого государства-участника Соглашения полноценного (ликвидного) валютного рынка, рынка ценных бумаг и обеспечению гарантированной конвертации национальных валют в валюты других государств-участников Соглашения по социально значимым неторговым платежам;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согласованных правил формирования и функционирования целостной платежной системы государств-участников Соглашения, в том числе по обменным (конверсионным) операциям и покупке (продаже) наличной валюты;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межбанковским координационно-консультативным органам и уполномоченным коммерческим банкам в организации системы международных расчетов, внедрения в международный экономический оборот эффективных платежных средств и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 вопросах валютного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внедрения передовых информационных технологий, обеспечивающая их совместимость, переход банковских систем к международным стандартам в области расчетов и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обмена опытом валютно-финансовой и кредитно-банковской работы в государствах-участниках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организации многостороннего научного сотрудничества по валютно-финансовым и кредитно-банковским проблемам, представляющим интерес для государств-участников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обеспечению взаимной конвертируемости национальных валют;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разработке и внедрении целостной системы платежей между государствами-участниками Содружества Независимых Государств, в том числе на основе использования коллективной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МВК выполняет и другие функции, вытекающие из решений, принятых Советом глав государств и Советом глав правительств Содружества Независимых Государств, Межгосударственным экономическим Комитетом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МВК для реализации своих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и вносит в органы Содружества Независимых Государств проекты документов по вопросам валютно-платежных и кредитных отношений, требующим решения этих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рекомендательного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информацию от соответствующих органов государств-участников Соглашения о выполнении многосторонних и двусторонних соглашений, решений Совета глав государств и Совета глав правительств Содружества по вопросам, входящим в компетенцию МВК;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в необходимых случаях рабочие группы для подготовки проектов документов и созывает совещания по вопросам, относящимся к ведению МВК. 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III. Организация работы МВК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МВК формируется полномочными представителями государств-участников из руководителей министерств финансов, центральных (национальных) банков и других государственных органов. Руководитель делегации государства в МВК и его заместитель назначаются правительством государства-участника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Регламент работы МВК утверждается им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Заседания МВК проводятся по мере необходимости, но не реже двух раз в год, в сроки и в месте, определяемом МВК.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МВК возглавляет Председатель, который избирается из числа руководителей делегаций. Порядок и сроки председательствования определяются самим МВК, в соответствии с его регламентом.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МВК руководит заседаниями МВК, организует работу МВК в период между его заседаниями.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МВК по согласованию с МЭК ежегодно утверждает план своей работы, определяет порядок и сроки подготовки и рассмотрения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МВК ежегодно представляет МЭК доклад о проделанной работе и намечаемых мероприятиях на предстоящий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Функции секретариата МВК выполняет департамент Межгосударственного экономического Комитета Экономического союза, ведающий вопросами валютно-финансовых и кредитных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Расходы по командированию участников заседаний МВК, а также создаваемых рабочих групп несет каждое государство-участник Соглашения, командирующее своих представителей на эти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заседаний МВК, его рабочих групп и проводимых совещаний осуществляет аппарат Межгосударственного экономического Комитета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МВК сотрудничает с межгосударственными, межправительственными и межбанковскими координационно-консультативными органами в области валютно-платежных и кредитных отношений, руководители этих органов принимают участие в работе МВК с правом совещательного голоса. Характер и формы сотрудничества между МВК и указанными органами определяются соглашениями или протоколами о договоренностях.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МВК принимаются: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консенсусом - при подготовке предложений по проведению согласованной денежно-кредитной и валютной политики, разработке согласованных правил формирования и функционирования целостной платежной системы, сближению национального законодательства в области внешнеторгового и валютного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квалифицированным большинством (не менее 3/4 общего количества голосов) - при подготовке рекомендаций государствам-участникам Соглашения по другим вопросам, входя в компетенцию МВК;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простым большинством - по процедурным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Настоящее Положение может быть изменено или дополнено Советом глав государств Содружества Независимых Государств по предложению Совета глав правительств Содружества Независимых Государств, Межгосударственного экономического Комитета Экономического союза, МВК.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